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4282" w:rsidTr="0010095E">
        <w:trPr>
          <w:trHeight w:hRule="exact" w:val="1418"/>
        </w:trPr>
        <w:tc>
          <w:tcPr>
            <w:tcW w:w="6804" w:type="dxa"/>
            <w:shd w:val="clear" w:color="auto" w:fill="auto"/>
            <w:vAlign w:val="center"/>
          </w:tcPr>
          <w:p w:rsidR="00751A4A" w:rsidRPr="00624282" w:rsidRDefault="00837FC1" w:rsidP="0010095E">
            <w:pPr>
              <w:pStyle w:val="EPName"/>
            </w:pPr>
            <w:r w:rsidRPr="00624282">
              <w:t>Europa-Parlamentet</w:t>
            </w:r>
          </w:p>
          <w:p w:rsidR="00751A4A" w:rsidRPr="00624282" w:rsidRDefault="005F1B17" w:rsidP="005F1B17">
            <w:pPr>
              <w:pStyle w:val="EPTerm"/>
              <w:rPr>
                <w:rStyle w:val="HideTWBExt"/>
                <w:noProof w:val="0"/>
                <w:vanish w:val="0"/>
                <w:color w:val="auto"/>
              </w:rPr>
            </w:pPr>
            <w:r w:rsidRPr="00624282">
              <w:t>2024</w:t>
            </w:r>
            <w:r w:rsidR="00817416" w:rsidRPr="00624282">
              <w:t>-202</w:t>
            </w:r>
            <w:r w:rsidRPr="00624282">
              <w:t>9</w:t>
            </w:r>
          </w:p>
        </w:tc>
        <w:tc>
          <w:tcPr>
            <w:tcW w:w="2268" w:type="dxa"/>
            <w:shd w:val="clear" w:color="auto" w:fill="auto"/>
          </w:tcPr>
          <w:p w:rsidR="00751A4A" w:rsidRPr="00624282" w:rsidRDefault="00187494" w:rsidP="0010095E">
            <w:pPr>
              <w:pStyle w:val="EPLogo"/>
            </w:pPr>
            <w:r w:rsidRPr="0062428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4282" w:rsidRDefault="00D058B8" w:rsidP="004C5D52">
      <w:pPr>
        <w:pStyle w:val="LineTop"/>
      </w:pPr>
    </w:p>
    <w:p w:rsidR="00680577" w:rsidRPr="00624282" w:rsidRDefault="00837FC1" w:rsidP="00680577">
      <w:pPr>
        <w:pStyle w:val="EPBodyTA1"/>
      </w:pPr>
      <w:r w:rsidRPr="00624282">
        <w:t>VEDTAGNE TEKSTER</w:t>
      </w:r>
    </w:p>
    <w:p w:rsidR="00D058B8" w:rsidRPr="00624282" w:rsidRDefault="00D058B8" w:rsidP="00D058B8">
      <w:pPr>
        <w:pStyle w:val="LineBottom"/>
      </w:pPr>
    </w:p>
    <w:p w:rsidR="00837FC1" w:rsidRPr="005B1687" w:rsidRDefault="00837FC1" w:rsidP="00837FC1">
      <w:pPr>
        <w:pStyle w:val="ATHeading1"/>
      </w:pPr>
      <w:bookmarkStart w:id="0" w:name="TANumber"/>
      <w:r w:rsidRPr="005B1687">
        <w:t>P10_TA(2025)00</w:t>
      </w:r>
      <w:r w:rsidR="005B1687">
        <w:t>36</w:t>
      </w:r>
      <w:bookmarkStart w:id="1" w:name="_GoBack"/>
      <w:bookmarkEnd w:id="0"/>
      <w:bookmarkEnd w:id="1"/>
    </w:p>
    <w:p w:rsidR="00837FC1" w:rsidRPr="005B1687" w:rsidRDefault="00837FC1" w:rsidP="00837FC1">
      <w:pPr>
        <w:pStyle w:val="ATHeading2"/>
      </w:pPr>
      <w:bookmarkStart w:id="2" w:name="title"/>
      <w:r w:rsidRPr="005B1687">
        <w:t xml:space="preserve">Demokrati og menneskerettigheder i Thailand, navnlig sagerne om loven om majestætsfornærmelse og deportation af </w:t>
      </w:r>
      <w:proofErr w:type="spellStart"/>
      <w:r w:rsidRPr="005B1687">
        <w:t>uighurflygtninge</w:t>
      </w:r>
      <w:bookmarkEnd w:id="2"/>
      <w:proofErr w:type="spellEnd"/>
    </w:p>
    <w:p w:rsidR="00837FC1" w:rsidRPr="00624282" w:rsidRDefault="00837FC1" w:rsidP="00837FC1">
      <w:pPr>
        <w:rPr>
          <w:i/>
          <w:vanish/>
        </w:rPr>
      </w:pPr>
      <w:r w:rsidRPr="00624282">
        <w:rPr>
          <w:i/>
        </w:rPr>
        <w:fldChar w:fldCharType="begin"/>
      </w:r>
      <w:r w:rsidRPr="00624282">
        <w:rPr>
          <w:i/>
        </w:rPr>
        <w:instrText xml:space="preserve"> TC"(</w:instrText>
      </w:r>
      <w:bookmarkStart w:id="3" w:name="DocNumber"/>
      <w:r w:rsidRPr="00624282">
        <w:rPr>
          <w:i/>
        </w:rPr>
        <w:instrText>B10-0174</w:instrText>
      </w:r>
      <w:r w:rsidR="00624282" w:rsidRPr="00624282">
        <w:rPr>
          <w:i/>
        </w:rPr>
        <w:instrText>, 0191, 0192, 0193 og 0194</w:instrText>
      </w:r>
      <w:r w:rsidRPr="00624282">
        <w:rPr>
          <w:i/>
        </w:rPr>
        <w:instrText>/2025</w:instrText>
      </w:r>
      <w:bookmarkEnd w:id="3"/>
      <w:r w:rsidRPr="00624282">
        <w:rPr>
          <w:i/>
        </w:rPr>
        <w:instrText xml:space="preserve">)"\l3 \n&gt; \* MERGEFORMAT </w:instrText>
      </w:r>
      <w:r w:rsidRPr="00624282">
        <w:rPr>
          <w:i/>
        </w:rPr>
        <w:fldChar w:fldCharType="end"/>
      </w:r>
    </w:p>
    <w:p w:rsidR="00837FC1" w:rsidRPr="00624282" w:rsidRDefault="00837FC1" w:rsidP="00837FC1">
      <w:pPr>
        <w:rPr>
          <w:vanish/>
        </w:rPr>
      </w:pPr>
      <w:bookmarkStart w:id="4" w:name="PE"/>
      <w:r w:rsidRPr="00624282">
        <w:rPr>
          <w:vanish/>
        </w:rPr>
        <w:t>PE769.755</w:t>
      </w:r>
      <w:bookmarkEnd w:id="4"/>
    </w:p>
    <w:p w:rsidR="00837FC1" w:rsidRPr="005B1687" w:rsidRDefault="00837FC1" w:rsidP="00837FC1">
      <w:pPr>
        <w:pStyle w:val="ATHeading3"/>
      </w:pPr>
      <w:bookmarkStart w:id="5" w:name="Sujet"/>
      <w:r w:rsidRPr="005B1687">
        <w:t xml:space="preserve">Europa-Parlamentets beslutning af 13. marts 2025 om demokrati og menneskerettigheder i Thailand, navnlig sagerne om loven om majestætsfornærmelse og deportation af </w:t>
      </w:r>
      <w:proofErr w:type="spellStart"/>
      <w:r w:rsidRPr="005B1687">
        <w:t>uighurflygtninge</w:t>
      </w:r>
      <w:bookmarkEnd w:id="5"/>
      <w:proofErr w:type="spellEnd"/>
      <w:r w:rsidRPr="005B1687">
        <w:t xml:space="preserve"> </w:t>
      </w:r>
      <w:bookmarkStart w:id="6" w:name="References"/>
      <w:r w:rsidRPr="005B1687">
        <w:t>(2025/2594(RSP))</w:t>
      </w:r>
      <w:bookmarkEnd w:id="6"/>
    </w:p>
    <w:p w:rsidR="00FC2A36" w:rsidRPr="00624282" w:rsidRDefault="00FC2A36" w:rsidP="00FC2A36">
      <w:pPr>
        <w:pStyle w:val="EPComma"/>
      </w:pPr>
      <w:bookmarkStart w:id="7" w:name="TextBodyBegin"/>
      <w:bookmarkEnd w:id="7"/>
      <w:r w:rsidRPr="00624282">
        <w:rPr>
          <w:i/>
          <w:iCs/>
        </w:rPr>
        <w:t>Europa-Parlamentet</w:t>
      </w:r>
      <w:r w:rsidRPr="00624282">
        <w:t>,</w:t>
      </w:r>
    </w:p>
    <w:p w:rsidR="00FC2A36" w:rsidRPr="00624282" w:rsidRDefault="00FC2A36" w:rsidP="00FC2A36">
      <w:pPr>
        <w:pStyle w:val="NormalHanging12a"/>
      </w:pPr>
      <w:r w:rsidRPr="00624282">
        <w:t>–</w:t>
      </w:r>
      <w:r w:rsidRPr="00624282">
        <w:tab/>
        <w:t>der henviser til forretningsordenens artikel 150, stk. 5, og artikel 136, stk. 4,</w:t>
      </w:r>
    </w:p>
    <w:p w:rsidR="00FC2A36" w:rsidRPr="00624282" w:rsidRDefault="00FC2A36" w:rsidP="00FC2A36">
      <w:pPr>
        <w:pStyle w:val="NormalHanging12a"/>
      </w:pPr>
      <w:r w:rsidRPr="00624282">
        <w:t xml:space="preserve">A. </w:t>
      </w:r>
      <w:r w:rsidRPr="00624282">
        <w:tab/>
        <w:t xml:space="preserve">der henviser til, at de thailandske myndigheder den 27. februar 2025 krænkede folkeretten ved at deportere mindst 40 </w:t>
      </w:r>
      <w:proofErr w:type="spellStart"/>
      <w:r w:rsidRPr="00624282">
        <w:t>uighurflygtninge</w:t>
      </w:r>
      <w:proofErr w:type="spellEnd"/>
      <w:r w:rsidRPr="00624282">
        <w:t xml:space="preserve"> til Kina, hvor de risikerer vilkårlig tilbageholdelse, tortur og alvorlige krænkelser af menneskerettighederne; der henviser til, at andre sikre lande havde tilbudt at genbosætte </w:t>
      </w:r>
      <w:proofErr w:type="spellStart"/>
      <w:r w:rsidRPr="00624282">
        <w:t>uighurflygtningene</w:t>
      </w:r>
      <w:proofErr w:type="spellEnd"/>
      <w:r w:rsidRPr="00624282">
        <w:t>;</w:t>
      </w:r>
    </w:p>
    <w:p w:rsidR="00FC2A36" w:rsidRPr="00624282" w:rsidRDefault="00FC2A36" w:rsidP="00FC2A36">
      <w:pPr>
        <w:pStyle w:val="NormalHanging12a"/>
      </w:pPr>
      <w:r w:rsidRPr="00624282">
        <w:t>B.</w:t>
      </w:r>
      <w:r w:rsidRPr="00624282">
        <w:tab/>
        <w:t xml:space="preserve">der henviser til, at disse personer forud for deres deportation blev tilbageholdt i thailandske centre for indvandrere i mere end ti år, hvor mindst fem </w:t>
      </w:r>
      <w:proofErr w:type="spellStart"/>
      <w:r w:rsidRPr="00624282">
        <w:t>uighurer</w:t>
      </w:r>
      <w:proofErr w:type="spellEnd"/>
      <w:r w:rsidRPr="00624282">
        <w:t>, herunder mindreårige, angiveligt døde som følge af de umenneskelige forhold;</w:t>
      </w:r>
    </w:p>
    <w:p w:rsidR="00FC2A36" w:rsidRPr="00624282" w:rsidRDefault="00FC2A36" w:rsidP="00FC2A36">
      <w:pPr>
        <w:pStyle w:val="NormalHanging12a"/>
      </w:pPr>
      <w:r w:rsidRPr="00624282">
        <w:t>C.</w:t>
      </w:r>
      <w:r w:rsidRPr="00624282">
        <w:tab/>
        <w:t>der henviser til, at Thailands bestemmelser om majestætsfornærmelse i henhold til den thailandske straffelovs artikel 112 er blandt de strengeste i verden, og er ikke i overensstemmelse med Thailands forpligtelser i henhold til den internationale konvention om borgerlige og politiske rettigheder;</w:t>
      </w:r>
    </w:p>
    <w:p w:rsidR="00FC2A36" w:rsidRPr="00624282" w:rsidRDefault="00FC2A36" w:rsidP="00FC2A36">
      <w:pPr>
        <w:pStyle w:val="NormalHanging12a"/>
      </w:pPr>
      <w:r w:rsidRPr="00624282">
        <w:t>D.</w:t>
      </w:r>
      <w:r w:rsidRPr="00624282">
        <w:tab/>
        <w:t>der henviser til, at siden 2020 er mere end 1</w:t>
      </w:r>
      <w:r w:rsidR="00624282" w:rsidRPr="00624282">
        <w:t> </w:t>
      </w:r>
      <w:r w:rsidRPr="00624282">
        <w:t xml:space="preserve">960 prodemokratiske aktivister, menneskerettighedsforkæmpere og journalister, herunder mere end 280 børn, blevet tiltalt eller dømt for deres udtalelser i henhold til undertrykkende love, der begrænser ytringsfriheden, såsom loven om majestætsfornærmelse, loven om oprør, loven om offentlige forsamlinger og loven om computerforbrydelser; der henviser til, at fremtrædende aktivister, herunder </w:t>
      </w:r>
      <w:proofErr w:type="spellStart"/>
      <w:r w:rsidRPr="00624282">
        <w:t>Arnon</w:t>
      </w:r>
      <w:proofErr w:type="spellEnd"/>
      <w:r w:rsidRPr="00624282">
        <w:t xml:space="preserve"> </w:t>
      </w:r>
      <w:proofErr w:type="spellStart"/>
      <w:r w:rsidRPr="00624282">
        <w:t>Nampa</w:t>
      </w:r>
      <w:proofErr w:type="spellEnd"/>
      <w:r w:rsidRPr="00624282">
        <w:t xml:space="preserve">, </w:t>
      </w:r>
      <w:proofErr w:type="spellStart"/>
      <w:r w:rsidRPr="00624282">
        <w:t>Mongkhon</w:t>
      </w:r>
      <w:proofErr w:type="spellEnd"/>
      <w:r w:rsidRPr="00624282">
        <w:t xml:space="preserve"> </w:t>
      </w:r>
      <w:proofErr w:type="spellStart"/>
      <w:r w:rsidRPr="00624282">
        <w:t>Thirakhot</w:t>
      </w:r>
      <w:proofErr w:type="spellEnd"/>
      <w:r w:rsidRPr="00624282">
        <w:t xml:space="preserve"> og </w:t>
      </w:r>
      <w:proofErr w:type="spellStart"/>
      <w:r w:rsidRPr="00624282">
        <w:t>Anchan</w:t>
      </w:r>
      <w:proofErr w:type="spellEnd"/>
      <w:r w:rsidRPr="00624282">
        <w:t xml:space="preserve"> </w:t>
      </w:r>
      <w:proofErr w:type="spellStart"/>
      <w:r w:rsidRPr="00624282">
        <w:t>Preelert</w:t>
      </w:r>
      <w:proofErr w:type="spellEnd"/>
      <w:r w:rsidRPr="00624282">
        <w:t>, blev idømt uforholdsmæssigt lange fængselsstraffe for fredelig kritik af monarkiet, hvoraf nogle af dem risikerer op til 50 års fængsel;</w:t>
      </w:r>
    </w:p>
    <w:p w:rsidR="00FC2A36" w:rsidRPr="00624282" w:rsidRDefault="00FC2A36" w:rsidP="00FC2A36">
      <w:pPr>
        <w:pStyle w:val="NormalHanging12a"/>
        <w:rPr>
          <w:szCs w:val="24"/>
        </w:rPr>
      </w:pPr>
      <w:r w:rsidRPr="00624282">
        <w:t>E.</w:t>
      </w:r>
      <w:r w:rsidRPr="00624282">
        <w:tab/>
        <w:t xml:space="preserve">der henviser til, at forfatningsdomstolen har opløst det største parti, og at 44 af dets parlamentsmedlemmer er blevet anklaget for at have foreslået ændringer til loven om majestætsfornærmelse, og risikerer potentielt livsvarige forbud mod deltagelse i politik; </w:t>
      </w:r>
      <w:r w:rsidRPr="00624282">
        <w:lastRenderedPageBreak/>
        <w:t xml:space="preserve">der henviser til, at flere parlamentsmedlemmer, herunder Piyarat </w:t>
      </w:r>
      <w:proofErr w:type="spellStart"/>
      <w:r w:rsidRPr="00624282">
        <w:t>Chongthep</w:t>
      </w:r>
      <w:proofErr w:type="spellEnd"/>
      <w:r w:rsidRPr="00624282">
        <w:t xml:space="preserve">, </w:t>
      </w:r>
      <w:proofErr w:type="spellStart"/>
      <w:r w:rsidRPr="00624282">
        <w:t>Rakchanok</w:t>
      </w:r>
      <w:proofErr w:type="spellEnd"/>
      <w:r w:rsidRPr="00624282">
        <w:t xml:space="preserve"> </w:t>
      </w:r>
      <w:proofErr w:type="spellStart"/>
      <w:r w:rsidRPr="00624282">
        <w:t>Srinok</w:t>
      </w:r>
      <w:proofErr w:type="spellEnd"/>
      <w:r w:rsidRPr="00624282">
        <w:t xml:space="preserve"> og </w:t>
      </w:r>
      <w:proofErr w:type="spellStart"/>
      <w:r w:rsidRPr="00624282">
        <w:t>Chonthicha</w:t>
      </w:r>
      <w:proofErr w:type="spellEnd"/>
      <w:r w:rsidRPr="00624282">
        <w:t xml:space="preserve"> </w:t>
      </w:r>
      <w:proofErr w:type="spellStart"/>
      <w:r w:rsidRPr="00624282">
        <w:t>Jangrew</w:t>
      </w:r>
      <w:proofErr w:type="spellEnd"/>
      <w:r w:rsidRPr="00624282">
        <w:t>, i øjeblikket retsforfølges for deres politiske aktiviteter og udtalelser;</w:t>
      </w:r>
    </w:p>
    <w:p w:rsidR="00FC2A36" w:rsidRPr="00624282" w:rsidRDefault="00FC2A36" w:rsidP="00FC2A36">
      <w:pPr>
        <w:pStyle w:val="NormalHanging12a"/>
      </w:pPr>
      <w:r w:rsidRPr="00624282">
        <w:t>1.</w:t>
      </w:r>
      <w:r w:rsidRPr="00624282">
        <w:tab/>
        <w:t xml:space="preserve">fordømmer deportationen af </w:t>
      </w:r>
      <w:proofErr w:type="spellStart"/>
      <w:r w:rsidRPr="00624282">
        <w:t>uighurflygtninge</w:t>
      </w:r>
      <w:proofErr w:type="spellEnd"/>
      <w:r w:rsidRPr="00624282">
        <w:t xml:space="preserve"> til Kina; opfordrer de thailandske myndigheder til øjeblikkeligt at standse yderligere tvangsdeportationer af flygtninge, asylansøgere og politiske systemkritikere til lande, hvor deres liv er i fare;</w:t>
      </w:r>
    </w:p>
    <w:p w:rsidR="00FC2A36" w:rsidRPr="00624282" w:rsidRDefault="00FC2A36" w:rsidP="00FC2A36">
      <w:pPr>
        <w:pStyle w:val="NormalHanging12a"/>
      </w:pPr>
      <w:r w:rsidRPr="00624282">
        <w:t>2.</w:t>
      </w:r>
      <w:r w:rsidRPr="00624282">
        <w:tab/>
        <w:t xml:space="preserve">opfordrer indtrængende den thailandske regering til at give UNHCR ubegrænset adgang til alle tilbageholdte </w:t>
      </w:r>
      <w:proofErr w:type="spellStart"/>
      <w:r w:rsidRPr="00624282">
        <w:t>uighuriske</w:t>
      </w:r>
      <w:proofErr w:type="spellEnd"/>
      <w:r w:rsidRPr="00624282">
        <w:t xml:space="preserve"> asylansøgere, og til at give gennemsigtige oplysninger om deres status;</w:t>
      </w:r>
    </w:p>
    <w:p w:rsidR="00FC2A36" w:rsidRPr="00624282" w:rsidRDefault="00FC2A36" w:rsidP="00FC2A36">
      <w:pPr>
        <w:pStyle w:val="NormalHanging12a"/>
      </w:pPr>
      <w:r w:rsidRPr="00624282">
        <w:t>3.</w:t>
      </w:r>
      <w:r w:rsidRPr="00624282">
        <w:tab/>
        <w:t xml:space="preserve">opfordrer Kina til at respektere de deporterede </w:t>
      </w:r>
      <w:proofErr w:type="spellStart"/>
      <w:r w:rsidRPr="00624282">
        <w:t>uighureres</w:t>
      </w:r>
      <w:proofErr w:type="spellEnd"/>
      <w:r w:rsidRPr="00624282">
        <w:t xml:space="preserve"> grundlæggende rettigheder, sikre gennemsigtighed med hensyn til deres opholdssted, give UNHCR adgang til dem og løslade de tilbageholdte;</w:t>
      </w:r>
    </w:p>
    <w:p w:rsidR="00FC2A36" w:rsidRPr="00624282" w:rsidRDefault="00FC2A36" w:rsidP="00FC2A36">
      <w:pPr>
        <w:pStyle w:val="NormalHanging12a"/>
      </w:pPr>
      <w:r w:rsidRPr="00624282">
        <w:t>4.</w:t>
      </w:r>
      <w:r w:rsidRPr="00624282">
        <w:tab/>
        <w:t>opfordrer Thailand til at ratificere flygtningekonventionen fra 1951 og protokollen hertil fra 1967 og til at gennemføre et gennemsigtigt, retfærdigt og humant asylsystem;</w:t>
      </w:r>
    </w:p>
    <w:p w:rsidR="00FC2A36" w:rsidRPr="00624282" w:rsidRDefault="00FC2A36" w:rsidP="00FC2A36">
      <w:pPr>
        <w:pStyle w:val="NormalHanging12a"/>
        <w:rPr>
          <w:szCs w:val="24"/>
        </w:rPr>
      </w:pPr>
      <w:r w:rsidRPr="00624282">
        <w:t>5.</w:t>
      </w:r>
      <w:r w:rsidRPr="00624282">
        <w:tab/>
        <w:t>fremhæver, at Thailand er en vigtig EU-partner; opfordrer Thailand til at styrke sine institutioner i overensstemmelse med de demokratiske principper og internationale menneskerettighedsstandarder; opfordrer regeringen til at ændre eller ophæve artikel 112 og andre undertrykkende love for at sikre retten til ytringsfrihed, retten til frit at deltage i fredelige forsamlinger og til politisk deltagelse;</w:t>
      </w:r>
    </w:p>
    <w:p w:rsidR="00FC2A36" w:rsidRPr="00624282" w:rsidRDefault="00FC2A36" w:rsidP="00FC2A36">
      <w:pPr>
        <w:pStyle w:val="NormalHanging12a"/>
      </w:pPr>
      <w:r w:rsidRPr="00624282">
        <w:t>6.</w:t>
      </w:r>
      <w:r w:rsidRPr="00624282">
        <w:tab/>
        <w:t>kræver, at der gives amnesti til alle parlamentsmedlemmer og aktivister, der retsforfølges eller som er fængslet på baggrund af bestemmelser i loven om majestætsfornærmelse og andre undertrykkende love;</w:t>
      </w:r>
    </w:p>
    <w:p w:rsidR="00FC2A36" w:rsidRPr="00624282" w:rsidRDefault="00FC2A36" w:rsidP="00FC2A36">
      <w:pPr>
        <w:pStyle w:val="NormalHanging12a"/>
      </w:pPr>
      <w:r w:rsidRPr="00624282">
        <w:t>7.</w:t>
      </w:r>
      <w:r w:rsidRPr="00624282">
        <w:tab/>
        <w:t xml:space="preserve">opfordrer Kommissionen til at udnytte forhandlingerne om frihandelsaftaler til at presse Thailand til at reformere de undertrykkende love, navnlig loven om majestætsfornærmelse, til at løslade politiske fanger, standse deportationen af </w:t>
      </w:r>
      <w:proofErr w:type="spellStart"/>
      <w:r w:rsidRPr="00624282">
        <w:t>uighurflygtninge</w:t>
      </w:r>
      <w:proofErr w:type="spellEnd"/>
      <w:r w:rsidRPr="00624282">
        <w:t xml:space="preserve"> og ratificere alle centrale ILO-konventioner; opfordrer medlemsstaterne til at suspendere </w:t>
      </w:r>
      <w:r w:rsidRPr="00624282">
        <w:rPr>
          <w:rStyle w:val="doceo-font-family-base"/>
          <w:color w:val="000000"/>
        </w:rPr>
        <w:t>udleveringsaftaler med Folkerepublikken Kina;</w:t>
      </w:r>
    </w:p>
    <w:p w:rsidR="00E365E1" w:rsidRPr="00624282" w:rsidRDefault="00FC2A36" w:rsidP="00624282">
      <w:pPr>
        <w:ind w:left="567" w:hanging="567"/>
      </w:pPr>
      <w:r w:rsidRPr="00624282">
        <w:t>8.</w:t>
      </w:r>
      <w:r w:rsidRPr="00624282">
        <w:tab/>
        <w:t>pålægger sin formand at sende denne beslutning til Rådet, Kommissionen og de thailandske og kinesiske myndigheder.</w:t>
      </w:r>
    </w:p>
    <w:sectPr w:rsidR="00E365E1" w:rsidRPr="00624282" w:rsidSect="00DD23A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FC1" w:rsidRPr="00DD23A8" w:rsidRDefault="00837FC1">
      <w:r w:rsidRPr="00DD23A8">
        <w:separator/>
      </w:r>
    </w:p>
  </w:endnote>
  <w:endnote w:type="continuationSeparator" w:id="0">
    <w:p w:rsidR="00837FC1" w:rsidRPr="00DD23A8" w:rsidRDefault="00837FC1">
      <w:r w:rsidRPr="00DD23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23A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23A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23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FC1" w:rsidRPr="00DD23A8" w:rsidRDefault="00837FC1">
      <w:r w:rsidRPr="00DD23A8">
        <w:separator/>
      </w:r>
    </w:p>
  </w:footnote>
  <w:footnote w:type="continuationSeparator" w:id="0">
    <w:p w:rsidR="00837FC1" w:rsidRPr="00DD23A8" w:rsidRDefault="00837FC1">
      <w:r w:rsidRPr="00DD23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23A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23A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23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4/2025"/>
    <w:docVar w:name="dvlangue" w:val="DA"/>
    <w:docVar w:name="dvnumam" w:val="0"/>
    <w:docVar w:name="dvpe" w:val="769.755"/>
    <w:docVar w:name="dvtitre" w:val="Europa-Parlamentets beslutning af 13. marts 2025 om demokrati og menneskerettigheder i Thailand, navnlig sagerne om loven om majestætsfornærmelse og deportation af uighurflygtninge(2025/2594(RSP))"/>
  </w:docVars>
  <w:rsids>
    <w:rsidRoot w:val="00837FC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1687"/>
    <w:rsid w:val="005C2568"/>
    <w:rsid w:val="005F1B17"/>
    <w:rsid w:val="006037C0"/>
    <w:rsid w:val="00624282"/>
    <w:rsid w:val="006631B6"/>
    <w:rsid w:val="00680577"/>
    <w:rsid w:val="006F74FA"/>
    <w:rsid w:val="00731ADD"/>
    <w:rsid w:val="00734777"/>
    <w:rsid w:val="00747932"/>
    <w:rsid w:val="00751A4A"/>
    <w:rsid w:val="00756632"/>
    <w:rsid w:val="00762C74"/>
    <w:rsid w:val="00786EC0"/>
    <w:rsid w:val="007D1690"/>
    <w:rsid w:val="007E22AD"/>
    <w:rsid w:val="00817416"/>
    <w:rsid w:val="00837FC1"/>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23A8"/>
    <w:rsid w:val="00E365E1"/>
    <w:rsid w:val="00E77CD8"/>
    <w:rsid w:val="00E820A4"/>
    <w:rsid w:val="00EB006A"/>
    <w:rsid w:val="00EB4772"/>
    <w:rsid w:val="00ED169E"/>
    <w:rsid w:val="00ED4235"/>
    <w:rsid w:val="00F04346"/>
    <w:rsid w:val="00F075DC"/>
    <w:rsid w:val="00F149E9"/>
    <w:rsid w:val="00F5134D"/>
    <w:rsid w:val="00F74202"/>
    <w:rsid w:val="00F87713"/>
    <w:rsid w:val="00FB4360"/>
    <w:rsid w:val="00FC2A3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C098DE"/>
  <w15:chartTrackingRefBased/>
  <w15:docId w15:val="{AC21E2AC-9813-454A-995C-30BC6E6F1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C2A36"/>
    <w:pPr>
      <w:spacing w:after="240"/>
      <w:ind w:left="567" w:hanging="567"/>
    </w:pPr>
  </w:style>
  <w:style w:type="paragraph" w:customStyle="1" w:styleId="EPComma">
    <w:name w:val="EPComma"/>
    <w:basedOn w:val="Normal"/>
    <w:link w:val="EPCommaChar"/>
    <w:rsid w:val="00FC2A36"/>
    <w:pPr>
      <w:spacing w:before="480" w:after="240"/>
    </w:pPr>
  </w:style>
  <w:style w:type="character" w:customStyle="1" w:styleId="NormalHanging12aChar">
    <w:name w:val="NormalHanging12a Char"/>
    <w:basedOn w:val="DefaultParagraphFont"/>
    <w:link w:val="NormalHanging12a"/>
    <w:locked/>
    <w:rsid w:val="00FC2A36"/>
    <w:rPr>
      <w:sz w:val="24"/>
      <w:lang w:val="da-DK"/>
    </w:rPr>
  </w:style>
  <w:style w:type="character" w:customStyle="1" w:styleId="EPCommaChar">
    <w:name w:val="EPComma Char"/>
    <w:basedOn w:val="DefaultParagraphFont"/>
    <w:link w:val="EPComma"/>
    <w:rsid w:val="00FC2A36"/>
    <w:rPr>
      <w:sz w:val="24"/>
      <w:lang w:val="da-DK"/>
    </w:rPr>
  </w:style>
  <w:style w:type="character" w:customStyle="1" w:styleId="doceo-font-family-base">
    <w:name w:val="doceo-font-family-base"/>
    <w:basedOn w:val="DefaultParagraphFont"/>
    <w:rsid w:val="00FC2A36"/>
  </w:style>
  <w:style w:type="paragraph" w:styleId="BalloonText">
    <w:name w:val="Balloon Text"/>
    <w:basedOn w:val="Normal"/>
    <w:link w:val="BalloonTextChar"/>
    <w:rsid w:val="00624282"/>
    <w:rPr>
      <w:rFonts w:ascii="Segoe UI" w:hAnsi="Segoe UI" w:cs="Segoe UI"/>
      <w:sz w:val="18"/>
      <w:szCs w:val="18"/>
    </w:rPr>
  </w:style>
  <w:style w:type="character" w:customStyle="1" w:styleId="BalloonTextChar">
    <w:name w:val="Balloon Text Char"/>
    <w:basedOn w:val="DefaultParagraphFont"/>
    <w:link w:val="BalloonText"/>
    <w:rsid w:val="00624282"/>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B14CC-5342-453F-9755-E04F02E7D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583</Words>
  <Characters>3907</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 CONS START DA</dc:creator>
  <cp:keywords/>
  <cp:lastModifiedBy>PE CONS START DA</cp:lastModifiedBy>
  <cp:revision>2</cp:revision>
  <cp:lastPrinted>2004-11-19T15:42:00Z</cp:lastPrinted>
  <dcterms:created xsi:type="dcterms:W3CDTF">2025-03-13T11:16:00Z</dcterms:created>
  <dcterms:modified xsi:type="dcterms:W3CDTF">2025-03-13T11:16:00Z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B10-0174/2025</vt:lpwstr>
  </property>
  <property fmtid="{D5CDD505-2E9C-101B-9397-08002B2CF9AE}" pid="4" name="&lt;Type&gt;">
    <vt:lpwstr>RR</vt:lpwstr>
  </property>
</Properties>
</file>