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3D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3D16" w:rsidRDefault="004D0A3E" w:rsidP="0010095E">
            <w:pPr>
              <w:pStyle w:val="EPName"/>
            </w:pPr>
            <w:r w:rsidRPr="00F83D16">
              <w:t>Parlamento europeo</w:t>
            </w:r>
          </w:p>
          <w:p w:rsidR="00751A4A" w:rsidRPr="00F83D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D16">
              <w:t>2024</w:t>
            </w:r>
            <w:r w:rsidR="00817416" w:rsidRPr="00F83D16">
              <w:t>-202</w:t>
            </w:r>
            <w:r w:rsidRPr="00F83D1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83D16" w:rsidRDefault="00187494" w:rsidP="0010095E">
            <w:pPr>
              <w:pStyle w:val="EPLogo"/>
            </w:pPr>
            <w:r w:rsidRPr="00F83D16">
              <w:rPr>
                <w:noProof/>
                <w:lang w:val="hu-HU"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3D16" w:rsidRDefault="00D058B8" w:rsidP="004C5D52">
      <w:pPr>
        <w:pStyle w:val="LineTop"/>
      </w:pPr>
    </w:p>
    <w:p w:rsidR="00680577" w:rsidRPr="00F83D16" w:rsidRDefault="004D0A3E" w:rsidP="00680577">
      <w:pPr>
        <w:pStyle w:val="EPBodyTA1"/>
      </w:pPr>
      <w:r w:rsidRPr="00F83D16">
        <w:t>TESTI APPROVATI</w:t>
      </w:r>
    </w:p>
    <w:p w:rsidR="00D058B8" w:rsidRPr="00F83D16" w:rsidRDefault="00D058B8" w:rsidP="00D058B8">
      <w:pPr>
        <w:pStyle w:val="LineBottom"/>
      </w:pPr>
    </w:p>
    <w:p w:rsidR="004D0A3E" w:rsidRPr="00F83D16" w:rsidRDefault="004D0A3E" w:rsidP="004D0A3E">
      <w:pPr>
        <w:pStyle w:val="ATHeading1"/>
      </w:pPr>
      <w:bookmarkStart w:id="0" w:name="TANumber"/>
      <w:r w:rsidRPr="00F83D16">
        <w:t>P10_</w:t>
      </w:r>
      <w:proofErr w:type="gramStart"/>
      <w:r w:rsidRPr="00F83D16">
        <w:t>TA(</w:t>
      </w:r>
      <w:proofErr w:type="gramEnd"/>
      <w:r w:rsidRPr="00F83D16">
        <w:t>2025)00</w:t>
      </w:r>
      <w:r w:rsidR="00F83D16" w:rsidRPr="00F83D16">
        <w:t>37</w:t>
      </w:r>
      <w:bookmarkEnd w:id="0"/>
    </w:p>
    <w:p w:rsidR="004D0A3E" w:rsidRPr="00F83D16" w:rsidRDefault="004D0A3E" w:rsidP="004D0A3E">
      <w:pPr>
        <w:pStyle w:val="ATHeading2"/>
      </w:pPr>
      <w:bookmarkStart w:id="1" w:name="title"/>
      <w:r w:rsidRPr="00F83D16">
        <w:t>Grave crisi politica, umanitaria e dei diritti umani in Sudan, in particolare le violenze sessuali e lo stupro di minori</w:t>
      </w:r>
      <w:bookmarkEnd w:id="1"/>
    </w:p>
    <w:p w:rsidR="004D0A3E" w:rsidRPr="00F83D16" w:rsidRDefault="004D0A3E" w:rsidP="004D0A3E">
      <w:pPr>
        <w:rPr>
          <w:i/>
          <w:vanish/>
        </w:rPr>
      </w:pPr>
      <w:r w:rsidRPr="00F83D16">
        <w:rPr>
          <w:i/>
        </w:rPr>
        <w:fldChar w:fldCharType="begin"/>
      </w:r>
      <w:r w:rsidRPr="00F83D16">
        <w:rPr>
          <w:i/>
        </w:rPr>
        <w:instrText xml:space="preserve"> TC"(</w:instrText>
      </w:r>
      <w:bookmarkStart w:id="2" w:name="DocNumber"/>
      <w:r w:rsidRPr="00F83D16">
        <w:rPr>
          <w:i/>
        </w:rPr>
        <w:instrText>B10-0175, 0185, 01</w:instrText>
      </w:r>
      <w:r w:rsidR="00880362" w:rsidRPr="00F83D16">
        <w:rPr>
          <w:i/>
        </w:rPr>
        <w:instrText>8</w:instrText>
      </w:r>
      <w:r w:rsidRPr="00F83D16">
        <w:rPr>
          <w:i/>
        </w:rPr>
        <w:instrText>7, 0188, 0189 e 0190/2025</w:instrText>
      </w:r>
      <w:bookmarkEnd w:id="2"/>
      <w:r w:rsidRPr="00F83D16">
        <w:rPr>
          <w:i/>
        </w:rPr>
        <w:instrText xml:space="preserve">)"\l3 \n&gt; \* MERGEFORMAT </w:instrText>
      </w:r>
      <w:r w:rsidRPr="00F83D16">
        <w:rPr>
          <w:i/>
        </w:rPr>
        <w:fldChar w:fldCharType="end"/>
      </w:r>
    </w:p>
    <w:p w:rsidR="004D0A3E" w:rsidRPr="00F83D16" w:rsidRDefault="004D0A3E" w:rsidP="004D0A3E">
      <w:pPr>
        <w:rPr>
          <w:vanish/>
        </w:rPr>
      </w:pPr>
      <w:bookmarkStart w:id="3" w:name="PE"/>
      <w:r w:rsidRPr="00F83D16">
        <w:rPr>
          <w:vanish/>
        </w:rPr>
        <w:t>PE769.759</w:t>
      </w:r>
      <w:bookmarkEnd w:id="3"/>
    </w:p>
    <w:p w:rsidR="004D0A3E" w:rsidRPr="00F83D16" w:rsidRDefault="004D0A3E" w:rsidP="004D0A3E">
      <w:pPr>
        <w:pStyle w:val="ATHeading3"/>
      </w:pPr>
      <w:bookmarkStart w:id="4" w:name="Sujet"/>
      <w:r w:rsidRPr="00F83D16">
        <w:t>Risoluzione del Parlamento europeo del 13 marzo 2025 sulla grave crisi politica, umanitaria e dei diritti umani in Sudan, in particolare le violenze sessuali e lo stupro di minori</w:t>
      </w:r>
      <w:bookmarkEnd w:id="4"/>
      <w:r w:rsidRPr="00F83D16">
        <w:t xml:space="preserve"> </w:t>
      </w:r>
      <w:bookmarkStart w:id="5" w:name="References"/>
      <w:r w:rsidRPr="00F83D16">
        <w:t>(2025/2595(RSP))</w:t>
      </w:r>
      <w:bookmarkEnd w:id="5"/>
    </w:p>
    <w:p w:rsidR="002C0274" w:rsidRPr="00F83D16" w:rsidRDefault="002C0274" w:rsidP="002C0274">
      <w:pPr>
        <w:pStyle w:val="EPComma"/>
      </w:pPr>
      <w:bookmarkStart w:id="6" w:name="TextBodyBegin"/>
      <w:bookmarkEnd w:id="6"/>
      <w:r w:rsidRPr="00F83D16">
        <w:rPr>
          <w:i/>
        </w:rPr>
        <w:t>Il Parlamento europeo</w:t>
      </w:r>
      <w:r w:rsidRPr="00F83D16">
        <w:t>,</w:t>
      </w:r>
    </w:p>
    <w:p w:rsidR="002C0274" w:rsidRPr="00F83D16" w:rsidRDefault="002C0274" w:rsidP="00880362">
      <w:pPr>
        <w:pStyle w:val="NormalHanging12a"/>
        <w:widowControl/>
      </w:pPr>
      <w:r w:rsidRPr="00F83D16">
        <w:t>–</w:t>
      </w:r>
      <w:r w:rsidRPr="00F83D16">
        <w:tab/>
        <w:t>viste le sue precedenti risoluzioni sul Sudan,</w:t>
      </w:r>
    </w:p>
    <w:p w:rsidR="002C0274" w:rsidRPr="00F83D16" w:rsidRDefault="002C0274" w:rsidP="00880362">
      <w:pPr>
        <w:pStyle w:val="NormalHanging12a"/>
        <w:widowControl/>
      </w:pPr>
      <w:r w:rsidRPr="00F83D16">
        <w:t>–</w:t>
      </w:r>
      <w:r w:rsidRPr="00F83D16">
        <w:tab/>
        <w:t>visti l'articolo 150, paragrafo 5, e l'articolo 136, paragrafo 4, del suo regolamento,</w:t>
      </w:r>
    </w:p>
    <w:p w:rsidR="002C0274" w:rsidRPr="00F83D16" w:rsidRDefault="002C0274" w:rsidP="00880362">
      <w:pPr>
        <w:pStyle w:val="NormalHanging12a"/>
        <w:widowControl/>
      </w:pPr>
      <w:r w:rsidRPr="00F83D16">
        <w:t>A.</w:t>
      </w:r>
      <w:r w:rsidRPr="00F83D16">
        <w:tab/>
        <w:t>considerando che il conflitto tra le Forze armate sudanesi (SAF) e le Forze di supporto rapido (RSF) prosegue dall'aprile 2023, con le due parti in lotta per il controllo del Sudan e delle sue risorse;</w:t>
      </w:r>
    </w:p>
    <w:p w:rsidR="002C0274" w:rsidRPr="00F83D16" w:rsidRDefault="002C0274" w:rsidP="00880362">
      <w:pPr>
        <w:pStyle w:val="NormalHanging12a"/>
        <w:widowControl/>
      </w:pPr>
      <w:r w:rsidRPr="00F83D16">
        <w:t>B.</w:t>
      </w:r>
      <w:r w:rsidRPr="00F83D16">
        <w:tab/>
        <w:t>considerando che il conflitto ha causato lo sfollamento forzato di 13 milioni di persone; che quasi due terzi della popolazione sudanese, fra cui 16 milioni di minori, ha un estremo bisogno di assistenza umanitaria, mentre il sistema sanitario è in gran parte distrutto; che gli aiuti umanitari vengono ostacolati, il che aggrava l'insicurezza alimentare, la malnutrizione e la diffusione di malattie;</w:t>
      </w:r>
    </w:p>
    <w:p w:rsidR="002C0274" w:rsidRPr="00F83D16" w:rsidRDefault="002C0274" w:rsidP="00880362">
      <w:pPr>
        <w:pStyle w:val="NormalHanging12a"/>
        <w:widowControl/>
      </w:pPr>
      <w:r w:rsidRPr="00F83D16">
        <w:t>C.</w:t>
      </w:r>
      <w:r w:rsidRPr="00F83D16">
        <w:tab/>
        <w:t>considerando che, in base a quanto riferisce l'UNICEF, lo stupro come arma di guerra è diventato spaventosamente comune e ne sono particolarmente a rischio i minori, e che circa 12,1 milioni di persone rischiano di subire violenze di genere, fra cui stupri e matrimoni forzati; che dall'inizio del 2024 sono stati segnalati 221 casi di stupro di minori;</w:t>
      </w:r>
    </w:p>
    <w:p w:rsidR="002C0274" w:rsidRPr="00F83D16" w:rsidRDefault="002C0274" w:rsidP="00880362">
      <w:pPr>
        <w:pStyle w:val="NormalHanging12a"/>
        <w:widowControl/>
      </w:pPr>
      <w:r w:rsidRPr="00F83D16">
        <w:t>1.</w:t>
      </w:r>
      <w:r w:rsidRPr="00F83D16">
        <w:tab/>
        <w:t>invita tutte le parti a cessare immediatamente le ostilità, ad adoperarsi per una soluzione negoziata e a rispettare gli impegni assunti con la dichiarazione di Gedda;</w:t>
      </w:r>
    </w:p>
    <w:p w:rsidR="002C0274" w:rsidRPr="00F83D16" w:rsidRDefault="002C0274" w:rsidP="00880362">
      <w:pPr>
        <w:pStyle w:val="NormalHanging12a"/>
        <w:widowControl/>
      </w:pPr>
      <w:r w:rsidRPr="00F83D16">
        <w:t>2.</w:t>
      </w:r>
      <w:r w:rsidRPr="00F83D16">
        <w:tab/>
        <w:t>sottolinea l'urgente necessità di un accesso equo ai soccorsi umanitari per i civili; invita tutte le parti a garantire un accesso sicuro, tempestivo e senza restrizioni agli attori umanitari, fra cui il Programma alimentare mondiale;</w:t>
      </w:r>
    </w:p>
    <w:p w:rsidR="002C0274" w:rsidRPr="00F83D16" w:rsidRDefault="002C0274" w:rsidP="00880362">
      <w:pPr>
        <w:pStyle w:val="NormalHanging12a"/>
        <w:widowControl/>
      </w:pPr>
      <w:r w:rsidRPr="00F83D16">
        <w:lastRenderedPageBreak/>
        <w:t>3.</w:t>
      </w:r>
      <w:r w:rsidRPr="00F83D16">
        <w:tab/>
        <w:t>condanna fermamente gli attacchi indiscriminati contro civili e le diffuse violenze sessuali commesse su donne e minori sia dalle SAF che dalle RSF; esorta tutte le parti coinvolte a porre fine a questi orribili atti e crimini di guerra, fra cui lo stupro di minori; sottolinea la necessità di strumenti di sostegno per i sopravvissuti, fra cui assistenza sanitaria, cure e sostegno psicosociale, nonché servizi di assistenza sanitaria sessuale e riproduttiva; chiede che i responsabili siano chiamati a rispondere delle loro azioni;</w:t>
      </w:r>
    </w:p>
    <w:p w:rsidR="002C0274" w:rsidRPr="00F83D16" w:rsidRDefault="002C0274" w:rsidP="00880362">
      <w:pPr>
        <w:pStyle w:val="NormalHanging12a"/>
        <w:widowControl/>
      </w:pPr>
      <w:r w:rsidRPr="00F83D16">
        <w:t>4.</w:t>
      </w:r>
      <w:r w:rsidRPr="00F83D16">
        <w:tab/>
        <w:t>esorta le autorità sudanesi e tutte le fazioni belligeranti a rispettare il diritto internazionale umanitario e a cessare il reclutamento e l'uso di bambini soldato;</w:t>
      </w:r>
    </w:p>
    <w:p w:rsidR="002C0274" w:rsidRPr="00F83D16" w:rsidRDefault="002C0274" w:rsidP="00880362">
      <w:pPr>
        <w:pStyle w:val="NormalHanging12a"/>
        <w:widowControl/>
        <w:rPr>
          <w:szCs w:val="16"/>
        </w:rPr>
      </w:pPr>
      <w:r w:rsidRPr="00F83D16">
        <w:t>5.</w:t>
      </w:r>
      <w:r w:rsidRPr="00F83D16">
        <w:tab/>
        <w:t xml:space="preserve">esorta il Consiglio ad adottare misure e sanzioni mirate nei confronti delle entità e dei comandanti responsabili di gravi violazioni dei diritti umani, tra cui Abdel </w:t>
      </w:r>
      <w:proofErr w:type="spellStart"/>
      <w:r w:rsidRPr="00F83D16">
        <w:t>Rahim</w:t>
      </w:r>
      <w:proofErr w:type="spellEnd"/>
      <w:r w:rsidRPr="00F83D16">
        <w:t xml:space="preserve"> </w:t>
      </w:r>
      <w:proofErr w:type="spellStart"/>
      <w:r w:rsidRPr="00F83D16">
        <w:t>Hamdan</w:t>
      </w:r>
      <w:proofErr w:type="spellEnd"/>
      <w:r w:rsidRPr="00F83D16">
        <w:t xml:space="preserve"> </w:t>
      </w:r>
      <w:proofErr w:type="spellStart"/>
      <w:r w:rsidRPr="00F83D16">
        <w:t>Dagalo</w:t>
      </w:r>
      <w:proofErr w:type="spellEnd"/>
      <w:r w:rsidRPr="00F83D16">
        <w:t xml:space="preserve">, Mohamed </w:t>
      </w:r>
      <w:proofErr w:type="spellStart"/>
      <w:r w:rsidRPr="00F83D16">
        <w:t>Hamdan</w:t>
      </w:r>
      <w:proofErr w:type="spellEnd"/>
      <w:r w:rsidRPr="00F83D16">
        <w:t xml:space="preserve"> "</w:t>
      </w:r>
      <w:proofErr w:type="spellStart"/>
      <w:r w:rsidRPr="00F83D16">
        <w:t>Hemedti</w:t>
      </w:r>
      <w:proofErr w:type="spellEnd"/>
      <w:r w:rsidRPr="00F83D16">
        <w:t xml:space="preserve">" </w:t>
      </w:r>
      <w:proofErr w:type="spellStart"/>
      <w:r w:rsidRPr="00F83D16">
        <w:t>Dagalo</w:t>
      </w:r>
      <w:proofErr w:type="spellEnd"/>
      <w:r w:rsidRPr="00F83D16">
        <w:t xml:space="preserve"> e Abu </w:t>
      </w:r>
      <w:proofErr w:type="spellStart"/>
      <w:r w:rsidRPr="00F83D16">
        <w:t>Aqla</w:t>
      </w:r>
      <w:proofErr w:type="spellEnd"/>
      <w:r w:rsidRPr="00F83D16">
        <w:t xml:space="preserve"> </w:t>
      </w:r>
      <w:proofErr w:type="spellStart"/>
      <w:r w:rsidRPr="00F83D16">
        <w:t>Keikel</w:t>
      </w:r>
      <w:proofErr w:type="spellEnd"/>
      <w:r w:rsidRPr="00F83D16">
        <w:t>;</w:t>
      </w:r>
    </w:p>
    <w:p w:rsidR="002C0274" w:rsidRPr="00F83D16" w:rsidRDefault="002C0274" w:rsidP="00880362">
      <w:pPr>
        <w:pStyle w:val="NormalHanging12a"/>
        <w:widowControl/>
      </w:pPr>
      <w:r w:rsidRPr="00F83D16">
        <w:t>6.</w:t>
      </w:r>
      <w:r w:rsidRPr="00F83D16">
        <w:tab/>
        <w:t xml:space="preserve">esorta il Consiglio e la Commissione a intervenire nei confronti di tutti gli attori che violano l'embargo sulle armi imposto dalle Nazioni Unite nei confronti del </w:t>
      </w:r>
      <w:proofErr w:type="spellStart"/>
      <w:r w:rsidRPr="00F83D16">
        <w:t>Darfur</w:t>
      </w:r>
      <w:proofErr w:type="spellEnd"/>
      <w:r w:rsidRPr="00F83D16">
        <w:t xml:space="preserve"> e a sostenere la sua estensione a tutto il Sudan;</w:t>
      </w:r>
    </w:p>
    <w:p w:rsidR="002C0274" w:rsidRPr="00F83D16" w:rsidRDefault="002C0274" w:rsidP="00880362">
      <w:pPr>
        <w:pStyle w:val="NormalHanging12a"/>
        <w:widowControl/>
      </w:pPr>
      <w:r w:rsidRPr="00F83D16">
        <w:t>7.</w:t>
      </w:r>
      <w:r w:rsidRPr="00F83D16">
        <w:tab/>
        <w:t xml:space="preserve">esorta l'UE e i suoi Stati membri a sostenere le indagini della Corte penale internazionale sul genocidio, i crimini di guerra e i crimini contro l'umanità nel </w:t>
      </w:r>
      <w:proofErr w:type="spellStart"/>
      <w:r w:rsidRPr="00F83D16">
        <w:t>Darfur</w:t>
      </w:r>
      <w:proofErr w:type="spellEnd"/>
      <w:r w:rsidRPr="00F83D16">
        <w:t xml:space="preserve"> e a sostenere il lavoro della missione di accertamento dei fatti delle Nazioni Unite in Sudan, compreso il suo pieno accesso al paese; incoraggia le Nazioni Unite, l'Unione africana e altre organizzazioni regionali a sostenere la presenza di una solida missione per proteggere i civili, monitorare i diritti umani e indagare sulle violenze sessuali;</w:t>
      </w:r>
    </w:p>
    <w:p w:rsidR="002C0274" w:rsidRPr="00F83D16" w:rsidRDefault="002C0274" w:rsidP="00880362">
      <w:pPr>
        <w:pStyle w:val="NormalHanging12a"/>
        <w:widowControl/>
      </w:pPr>
      <w:r w:rsidRPr="00F83D16">
        <w:t>8.</w:t>
      </w:r>
      <w:r w:rsidRPr="00F83D16">
        <w:tab/>
        <w:t>invita l'UE e i suoi Stati membri ad aumentare gli aiuti umanitari al Sudan e ai paesi vicini, a finanziare il sostegno ai sopravvissuti alle violenze sessuali e a continuare a finanziare programmi locali di resilienza e protezione, garantendo i diritti delle donne e dei minori e la parità di genere;</w:t>
      </w:r>
    </w:p>
    <w:p w:rsidR="00A73079" w:rsidRPr="00A73079" w:rsidRDefault="002C0274" w:rsidP="00880362">
      <w:pPr>
        <w:pStyle w:val="NormalHanging12a"/>
        <w:widowControl/>
      </w:pPr>
      <w:r w:rsidRPr="00F83D16">
        <w:t>9.</w:t>
      </w:r>
      <w:r w:rsidRPr="00F83D16">
        <w:tab/>
        <w:t>incarica la sua Presidente di trasmettere la presente risoluzione al Consiglio, alla Commissione, alla vicepresidente della Commissione/alta rappresentante dell'Unione per gli affari esteri e la politica di sicurezza, nonché alle autorità sudanesi, all'Unione africana, al Segretario generale delle Nazioni Unite e al Parlamento panafricano.</w:t>
      </w:r>
      <w:bookmarkStart w:id="7" w:name="_GoBack"/>
      <w:bookmarkEnd w:id="7"/>
    </w:p>
    <w:sectPr w:rsidR="00A73079" w:rsidRPr="00A73079" w:rsidSect="00A730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A3E" w:rsidRPr="00A73079" w:rsidRDefault="004D0A3E">
      <w:r w:rsidRPr="00A73079">
        <w:separator/>
      </w:r>
    </w:p>
  </w:endnote>
  <w:endnote w:type="continuationSeparator" w:id="0">
    <w:p w:rsidR="004D0A3E" w:rsidRPr="00A73079" w:rsidRDefault="004D0A3E">
      <w:r w:rsidRPr="00A730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30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30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30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A3E" w:rsidRPr="00A73079" w:rsidRDefault="004D0A3E">
      <w:r w:rsidRPr="00A73079">
        <w:separator/>
      </w:r>
    </w:p>
  </w:footnote>
  <w:footnote w:type="continuationSeparator" w:id="0">
    <w:p w:rsidR="004D0A3E" w:rsidRPr="00A73079" w:rsidRDefault="004D0A3E">
      <w:r w:rsidRPr="00A730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30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30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30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, 0185, 0157, 0188, 0189 e 0190/2025"/>
    <w:docVar w:name="dvlangue" w:val="IT"/>
    <w:docVar w:name="dvnumam" w:val="0"/>
    <w:docVar w:name="dvpe" w:val="769.759"/>
    <w:docVar w:name="dvtitre" w:val="Risoluzione del Parlamento europeo del 13 marzo 2025 sulla grave crisi politica, umanitaria e dei diritti umani in Sudan, in particolare le violenze sessuali e lo stupro di minori(2025/2595(RSP))"/>
  </w:docVars>
  <w:rsids>
    <w:rsidRoot w:val="004D0A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027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A3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36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307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D1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531436"/>
  <w15:chartTrackingRefBased/>
  <w15:docId w15:val="{E13C05C5-8395-48A2-A3D8-FD41DD0B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C0274"/>
    <w:pPr>
      <w:spacing w:after="240"/>
      <w:ind w:left="567" w:hanging="567"/>
    </w:pPr>
  </w:style>
  <w:style w:type="paragraph" w:customStyle="1" w:styleId="EPComma">
    <w:name w:val="EPComma"/>
    <w:basedOn w:val="Normal"/>
    <w:rsid w:val="002C027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C0274"/>
    <w:rPr>
      <w:sz w:val="24"/>
      <w:lang w:val="it-IT"/>
    </w:rPr>
  </w:style>
  <w:style w:type="paragraph" w:styleId="BalloonText">
    <w:name w:val="Balloon Text"/>
    <w:basedOn w:val="Normal"/>
    <w:link w:val="BalloonTextChar"/>
    <w:rsid w:val="00880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0362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8BC2C-2602-4C9C-93B0-528903428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2025-03-13T11:20:00Z</dcterms:created>
  <dcterms:modified xsi:type="dcterms:W3CDTF">2025-03-13T11:20:00Z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B10-0175, 0185, 0157, 0188, 0189 e 0190/2025</vt:lpwstr>
  </property>
  <property fmtid="{D5CDD505-2E9C-101B-9397-08002B2CF9AE}" pid="4" name="&lt;Type&gt;">
    <vt:lpwstr>RR</vt:lpwstr>
  </property>
</Properties>
</file>