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3E0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3E0C" w:rsidRDefault="00AD2BE3" w:rsidP="0010095E">
            <w:pPr>
              <w:pStyle w:val="EPName"/>
            </w:pPr>
            <w:r w:rsidRPr="003A3E0C">
              <w:t>Parlament Europejski</w:t>
            </w:r>
          </w:p>
          <w:p w:rsidR="00751A4A" w:rsidRPr="003A3E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3E0C">
              <w:t>2024</w:t>
            </w:r>
            <w:r w:rsidR="00817416" w:rsidRPr="003A3E0C">
              <w:t>-202</w:t>
            </w:r>
            <w:r w:rsidRPr="003A3E0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A3E0C" w:rsidRDefault="00187494" w:rsidP="0010095E">
            <w:pPr>
              <w:pStyle w:val="EPLogo"/>
            </w:pPr>
            <w:r w:rsidRPr="003A3E0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3E0C" w:rsidRDefault="00D058B8" w:rsidP="004C5D52">
      <w:pPr>
        <w:pStyle w:val="LineTop"/>
      </w:pPr>
    </w:p>
    <w:p w:rsidR="00680577" w:rsidRPr="003A3E0C" w:rsidRDefault="00AD2BE3" w:rsidP="00680577">
      <w:pPr>
        <w:pStyle w:val="EPBodyTA1"/>
      </w:pPr>
      <w:r w:rsidRPr="003A3E0C">
        <w:t>TEKSTY PRZYJĘTE</w:t>
      </w:r>
    </w:p>
    <w:p w:rsidR="00D058B8" w:rsidRPr="003A3E0C" w:rsidRDefault="00D058B8" w:rsidP="00D058B8">
      <w:pPr>
        <w:pStyle w:val="LineBottom"/>
      </w:pPr>
    </w:p>
    <w:p w:rsidR="00AD2BE3" w:rsidRPr="003A3E0C" w:rsidRDefault="00AD2BE3" w:rsidP="00AD2BE3">
      <w:pPr>
        <w:pStyle w:val="ATHeading1"/>
      </w:pPr>
      <w:bookmarkStart w:id="0" w:name="TANumber"/>
      <w:r w:rsidRPr="003A3E0C">
        <w:t>P10_TA(2025)00</w:t>
      </w:r>
      <w:bookmarkEnd w:id="0"/>
      <w:r w:rsidR="0085133D">
        <w:t>37</w:t>
      </w:r>
      <w:bookmarkStart w:id="1" w:name="_GoBack"/>
      <w:bookmarkEnd w:id="1"/>
    </w:p>
    <w:p w:rsidR="00AD2BE3" w:rsidRPr="00E54132" w:rsidRDefault="00E54132" w:rsidP="00E54132">
      <w:pPr>
        <w:pStyle w:val="ATHeading2"/>
      </w:pPr>
      <w:r w:rsidRPr="00E54132">
        <w:rPr>
          <w:bCs/>
        </w:rPr>
        <w:t>Poważny kryzys polityczny, humanitarny i kryzys praw człowieka w Sudanie, szczególnie przemoc</w:t>
      </w:r>
      <w:r>
        <w:rPr>
          <w:bCs/>
        </w:rPr>
        <w:t xml:space="preserve"> </w:t>
      </w:r>
      <w:r w:rsidRPr="00E54132">
        <w:rPr>
          <w:bCs/>
        </w:rPr>
        <w:t>seksualna i gwałt na dzieciach</w:t>
      </w:r>
    </w:p>
    <w:p w:rsidR="00AD2BE3" w:rsidRPr="003A3E0C" w:rsidRDefault="00AD2BE3" w:rsidP="00AD2BE3">
      <w:pPr>
        <w:rPr>
          <w:i/>
          <w:vanish/>
        </w:rPr>
      </w:pPr>
      <w:r w:rsidRPr="003A3E0C">
        <w:rPr>
          <w:i/>
        </w:rPr>
        <w:fldChar w:fldCharType="begin"/>
      </w:r>
      <w:r w:rsidRPr="003A3E0C">
        <w:rPr>
          <w:i/>
        </w:rPr>
        <w:instrText xml:space="preserve"> TC"(</w:instrText>
      </w:r>
      <w:bookmarkStart w:id="2" w:name="DocNumber"/>
      <w:r w:rsidRPr="003A3E0C">
        <w:rPr>
          <w:i/>
        </w:rPr>
        <w:instrText>B10-0175</w:instrText>
      </w:r>
      <w:r w:rsidR="00E54132">
        <w:rPr>
          <w:i/>
        </w:rPr>
        <w:instrText>, 0185, 0187, 0188, 0189 oraz</w:instrText>
      </w:r>
      <w:proofErr w:type="gramStart"/>
      <w:r w:rsidR="00E54132">
        <w:rPr>
          <w:i/>
        </w:rPr>
        <w:instrText xml:space="preserve"> 0190</w:instrText>
      </w:r>
      <w:r w:rsidRPr="003A3E0C">
        <w:rPr>
          <w:i/>
        </w:rPr>
        <w:instrText>/2025</w:instrText>
      </w:r>
      <w:bookmarkEnd w:id="2"/>
      <w:r w:rsidRPr="003A3E0C">
        <w:rPr>
          <w:i/>
        </w:rPr>
        <w:instrText>)"\l</w:instrText>
      </w:r>
      <w:proofErr w:type="gramEnd"/>
      <w:r w:rsidRPr="003A3E0C">
        <w:rPr>
          <w:i/>
        </w:rPr>
        <w:instrText xml:space="preserve">3 \n&gt; \* MERGEFORMAT </w:instrText>
      </w:r>
      <w:r w:rsidRPr="003A3E0C">
        <w:rPr>
          <w:i/>
        </w:rPr>
        <w:fldChar w:fldCharType="end"/>
      </w:r>
    </w:p>
    <w:p w:rsidR="00AD2BE3" w:rsidRPr="003A3E0C" w:rsidRDefault="00AD2BE3" w:rsidP="00AD2BE3">
      <w:pPr>
        <w:rPr>
          <w:vanish/>
        </w:rPr>
      </w:pPr>
      <w:bookmarkStart w:id="3" w:name="PE"/>
      <w:r w:rsidRPr="003A3E0C">
        <w:rPr>
          <w:vanish/>
        </w:rPr>
        <w:t>PE769.759</w:t>
      </w:r>
      <w:bookmarkEnd w:id="3"/>
    </w:p>
    <w:p w:rsidR="00AD2BE3" w:rsidRPr="003A3E0C" w:rsidRDefault="00AD2BE3" w:rsidP="00AD2BE3">
      <w:pPr>
        <w:pStyle w:val="ATHeading3"/>
      </w:pPr>
      <w:bookmarkStart w:id="4" w:name="Sujet"/>
      <w:r w:rsidRPr="003A3E0C">
        <w:t xml:space="preserve">Rezolucja Parlamentu Europejskiego z dnia </w:t>
      </w:r>
      <w:r w:rsidR="00E54132">
        <w:t>13 marca</w:t>
      </w:r>
      <w:r w:rsidRPr="003A3E0C">
        <w:t xml:space="preserve"> 2025 r. w sprawie poważnego kryzysu politycznego, humanitarnego i kryzysu praw człowieka w Sudanie, szczególnie przemocy seksualnej i gwałtów na dzieciach</w:t>
      </w:r>
      <w:bookmarkEnd w:id="4"/>
      <w:r w:rsidRPr="003A3E0C">
        <w:t xml:space="preserve"> </w:t>
      </w:r>
      <w:bookmarkStart w:id="5" w:name="References"/>
      <w:r w:rsidRPr="003A3E0C">
        <w:t>(2025/2595(RSP))</w:t>
      </w:r>
      <w:bookmarkEnd w:id="5"/>
    </w:p>
    <w:p w:rsidR="00AD2BE3" w:rsidRPr="003A3E0C" w:rsidRDefault="00AD2BE3" w:rsidP="00AD2BE3"/>
    <w:p w:rsidR="008E044B" w:rsidRPr="003A3E0C" w:rsidRDefault="008E044B" w:rsidP="008E044B">
      <w:pPr>
        <w:pStyle w:val="EPComma"/>
      </w:pPr>
      <w:bookmarkStart w:id="6" w:name="TextBodyBegin"/>
      <w:bookmarkEnd w:id="6"/>
      <w:r w:rsidRPr="003A3E0C">
        <w:rPr>
          <w:i/>
        </w:rPr>
        <w:t>Parlament Europejski</w:t>
      </w:r>
      <w:r w:rsidRPr="003A3E0C">
        <w:t>,</w:t>
      </w:r>
    </w:p>
    <w:p w:rsidR="008E044B" w:rsidRPr="003A3E0C" w:rsidRDefault="008E044B" w:rsidP="008E044B">
      <w:pPr>
        <w:pStyle w:val="NormalHanging12a"/>
      </w:pPr>
      <w:r w:rsidRPr="003A3E0C">
        <w:t>–</w:t>
      </w:r>
      <w:r w:rsidRPr="003A3E0C">
        <w:tab/>
        <w:t>uwzględniając swoje wcześniejsze rezolucje w sprawie Sudanu,</w:t>
      </w:r>
    </w:p>
    <w:p w:rsidR="008E044B" w:rsidRPr="003A3E0C" w:rsidRDefault="008E044B" w:rsidP="008E044B">
      <w:pPr>
        <w:pStyle w:val="NormalHanging12a"/>
      </w:pPr>
      <w:r w:rsidRPr="003A3E0C">
        <w:t>–</w:t>
      </w:r>
      <w:r w:rsidRPr="003A3E0C">
        <w:tab/>
        <w:t>uwzględniając art. 150 ust. 5 i art. 136 ust. 4 Regulaminu,</w:t>
      </w:r>
    </w:p>
    <w:p w:rsidR="008E044B" w:rsidRPr="003A3E0C" w:rsidRDefault="008E044B" w:rsidP="008E044B">
      <w:pPr>
        <w:pStyle w:val="NormalHanging12a"/>
      </w:pPr>
      <w:r w:rsidRPr="003A3E0C">
        <w:t>A.</w:t>
      </w:r>
      <w:r w:rsidRPr="003A3E0C">
        <w:tab/>
      </w:r>
      <w:proofErr w:type="gramStart"/>
      <w:r w:rsidRPr="003A3E0C">
        <w:t>mając</w:t>
      </w:r>
      <w:proofErr w:type="gramEnd"/>
      <w:r w:rsidRPr="003A3E0C">
        <w:t xml:space="preserve"> na uwadze, że od kwietnia 2023 r. trwa konflikt między Siłami Zbrojnymi Sudanu (SAF) a Siłami Szybkiego Wsparcia (RSF), które walczą o kontrolę nad Sudanem i jego zasobami;</w:t>
      </w:r>
    </w:p>
    <w:p w:rsidR="008E044B" w:rsidRPr="003A3E0C" w:rsidRDefault="008E044B" w:rsidP="008E044B">
      <w:pPr>
        <w:pStyle w:val="NormalHanging12a"/>
      </w:pPr>
      <w:r w:rsidRPr="003A3E0C">
        <w:t>B.</w:t>
      </w:r>
      <w:r w:rsidRPr="003A3E0C">
        <w:tab/>
        <w:t xml:space="preserve">mając na uwadze, że konflikt ten zmusił 13 mln osób do opuszczenia swych domów; </w:t>
      </w:r>
      <w:proofErr w:type="gramStart"/>
      <w:r w:rsidRPr="003A3E0C">
        <w:t>mając</w:t>
      </w:r>
      <w:proofErr w:type="gramEnd"/>
      <w:r w:rsidRPr="003A3E0C">
        <w:t xml:space="preserve"> na uwadze, że prawie dwie trzecie ludności Sudanu, w tym 16 mln dzieci, pilnie potrzebuje pomocy humanitarnej, gdyż system opieki zdrowotnej w dużej mierze załamał się; mając na uwadze, że dostawy pomocy humanitarnej są utrudniane, co pogłębia brak bezpieczeństwa żywnościowego, niedożywienie i rozprzestrzenianie się chorób;</w:t>
      </w:r>
    </w:p>
    <w:p w:rsidR="008E044B" w:rsidRPr="003A3E0C" w:rsidRDefault="008E044B" w:rsidP="008E044B">
      <w:pPr>
        <w:pStyle w:val="NormalHanging12a"/>
      </w:pPr>
      <w:r w:rsidRPr="003A3E0C">
        <w:t>C.</w:t>
      </w:r>
      <w:r w:rsidRPr="003A3E0C">
        <w:tab/>
      </w:r>
      <w:proofErr w:type="gramStart"/>
      <w:r w:rsidRPr="003A3E0C">
        <w:t>mając</w:t>
      </w:r>
      <w:proofErr w:type="gramEnd"/>
      <w:r w:rsidRPr="003A3E0C">
        <w:t xml:space="preserve"> na uwadze, że według raportów UNICEF-u gwałt jako narzędzie wojny stał się szokująco powszechnym zjawiskiem, przy czym zagrożone są szczególnie dzieci, oraz że około 12,1 mln osób jest zagrożonych przemocą ze względu na płeć, w tym gwałtami i przymusowymi małżeństwami; mając na uwadze, że od początku 2024 r. zgłoszono 221 przypadków gwałtów na dzieciach;</w:t>
      </w:r>
    </w:p>
    <w:p w:rsidR="008E044B" w:rsidRPr="003A3E0C" w:rsidRDefault="008E044B" w:rsidP="008E044B">
      <w:pPr>
        <w:pStyle w:val="NormalHanging12a"/>
      </w:pPr>
      <w:r w:rsidRPr="003A3E0C">
        <w:t>1.</w:t>
      </w:r>
      <w:r w:rsidRPr="003A3E0C">
        <w:tab/>
      </w:r>
      <w:proofErr w:type="gramStart"/>
      <w:r w:rsidRPr="003A3E0C">
        <w:t>wzywa</w:t>
      </w:r>
      <w:proofErr w:type="gramEnd"/>
      <w:r w:rsidRPr="003A3E0C">
        <w:t xml:space="preserve"> wszystkie strony do natychmiastowego zaprzestania walk, do podjęcia starań w celu znalezienia rozwiązania w drodze negocjacji, a także do wypełnienia zobowiązań wynikających z deklaracji z Dżuddy;</w:t>
      </w:r>
    </w:p>
    <w:p w:rsidR="008E044B" w:rsidRPr="003A3E0C" w:rsidRDefault="008E044B" w:rsidP="008E044B">
      <w:pPr>
        <w:pStyle w:val="NormalHanging12a"/>
      </w:pPr>
      <w:r w:rsidRPr="003A3E0C">
        <w:t>2.</w:t>
      </w:r>
      <w:r w:rsidRPr="003A3E0C">
        <w:tab/>
      </w:r>
      <w:proofErr w:type="gramStart"/>
      <w:r w:rsidRPr="003A3E0C">
        <w:t>podkreśla</w:t>
      </w:r>
      <w:proofErr w:type="gramEnd"/>
      <w:r w:rsidRPr="003A3E0C">
        <w:t xml:space="preserve"> pilną potrzebę zapewnienia ludności cywilnej sprawiedliwego dostępu do pomocy humanitarnej; wzywa wszystkie strony do zapewnienia bezpiecznego, </w:t>
      </w:r>
      <w:r w:rsidRPr="003A3E0C">
        <w:lastRenderedPageBreak/>
        <w:t>terminowego i nieograniczonego dostępu do pomocy świadczonej przez organizacje humanitarne, w tym Światowy Program Żywnościowy;</w:t>
      </w:r>
    </w:p>
    <w:p w:rsidR="008E044B" w:rsidRPr="003A3E0C" w:rsidRDefault="008E044B" w:rsidP="008E044B">
      <w:pPr>
        <w:pStyle w:val="NormalHanging12a"/>
      </w:pPr>
      <w:r w:rsidRPr="003A3E0C">
        <w:t>3.</w:t>
      </w:r>
      <w:r w:rsidRPr="003A3E0C">
        <w:tab/>
      </w:r>
      <w:proofErr w:type="gramStart"/>
      <w:r w:rsidRPr="003A3E0C">
        <w:t>zdecydowanie</w:t>
      </w:r>
      <w:proofErr w:type="gramEnd"/>
      <w:r w:rsidRPr="003A3E0C">
        <w:t xml:space="preserve"> potępia masowe ataki na ludność cywilną i powszechną przemoc seksualną wobec kobiet i dzieci, których dopuszcza się zarówno SAF, jak i RSF; wzywa wszystkie strony do zaprzestania tych przerażających czynów i zbrodni wojennych, w tym gwałtów na dzieciach; podkreśla, że osoby, które doświadczyły przemocy, potrzebują wsparcia, w tym opieki zdrowotnej, leczenia i wsparcia psychospołecznego, a także usług opieki zdrowotnej w zakresie zdrowia seksualnego i reprodukcyjnego; domaga się pociągnięcia sprawców do odpowiedzialności;</w:t>
      </w:r>
    </w:p>
    <w:p w:rsidR="008E044B" w:rsidRPr="003A3E0C" w:rsidRDefault="008E044B" w:rsidP="008E044B">
      <w:pPr>
        <w:pStyle w:val="NormalHanging12a"/>
      </w:pPr>
      <w:r w:rsidRPr="003A3E0C">
        <w:t>4.</w:t>
      </w:r>
      <w:r w:rsidRPr="003A3E0C">
        <w:tab/>
      </w:r>
      <w:proofErr w:type="gramStart"/>
      <w:r w:rsidRPr="003A3E0C">
        <w:t>wzywa</w:t>
      </w:r>
      <w:proofErr w:type="gramEnd"/>
      <w:r w:rsidRPr="003A3E0C">
        <w:t xml:space="preserve"> władze Sudanu i wszystkie walczące frakcje do przestrzegania międzynarodowego prawa humanitarnego oraz do zaprzestania werbowania i wykorzystywania dzieci-żołnierzy;</w:t>
      </w:r>
    </w:p>
    <w:p w:rsidR="008E044B" w:rsidRPr="003A3E0C" w:rsidRDefault="008E044B" w:rsidP="008E044B">
      <w:pPr>
        <w:pStyle w:val="NormalHanging12a"/>
        <w:rPr>
          <w:szCs w:val="16"/>
        </w:rPr>
      </w:pPr>
      <w:r w:rsidRPr="003A3E0C">
        <w:t>5.</w:t>
      </w:r>
      <w:r w:rsidRPr="003A3E0C">
        <w:tab/>
      </w:r>
      <w:proofErr w:type="gramStart"/>
      <w:r w:rsidRPr="003A3E0C">
        <w:t>wzywa</w:t>
      </w:r>
      <w:proofErr w:type="gramEnd"/>
      <w:r w:rsidRPr="003A3E0C">
        <w:t xml:space="preserve"> Radę do przyjęcia ukierunkowanych środków i sankcji wobec podmiotów i dowódców odpowiedzialnych za poważne naruszenia praw człowieka, takich jak </w:t>
      </w:r>
      <w:proofErr w:type="spellStart"/>
      <w:r w:rsidRPr="003A3E0C">
        <w:t>Abdel</w:t>
      </w:r>
      <w:proofErr w:type="spellEnd"/>
      <w:r w:rsidRPr="003A3E0C">
        <w:t xml:space="preserve"> </w:t>
      </w:r>
      <w:proofErr w:type="spellStart"/>
      <w:r w:rsidRPr="003A3E0C">
        <w:t>Rahim</w:t>
      </w:r>
      <w:proofErr w:type="spellEnd"/>
      <w:r w:rsidRPr="003A3E0C">
        <w:t xml:space="preserve"> </w:t>
      </w:r>
      <w:proofErr w:type="spellStart"/>
      <w:r w:rsidRPr="003A3E0C">
        <w:t>Hamdan</w:t>
      </w:r>
      <w:proofErr w:type="spellEnd"/>
      <w:r w:rsidRPr="003A3E0C">
        <w:t xml:space="preserve"> </w:t>
      </w:r>
      <w:proofErr w:type="spellStart"/>
      <w:r w:rsidRPr="003A3E0C">
        <w:t>Dagalo</w:t>
      </w:r>
      <w:proofErr w:type="spellEnd"/>
      <w:r w:rsidRPr="003A3E0C">
        <w:t xml:space="preserve">, </w:t>
      </w:r>
      <w:proofErr w:type="spellStart"/>
      <w:r w:rsidRPr="003A3E0C">
        <w:t>Mohamed</w:t>
      </w:r>
      <w:proofErr w:type="spellEnd"/>
      <w:r w:rsidRPr="003A3E0C">
        <w:t xml:space="preserve"> </w:t>
      </w:r>
      <w:proofErr w:type="spellStart"/>
      <w:r w:rsidRPr="003A3E0C">
        <w:t>Hamdan</w:t>
      </w:r>
      <w:proofErr w:type="spellEnd"/>
      <w:r w:rsidRPr="003A3E0C">
        <w:t xml:space="preserve"> „</w:t>
      </w:r>
      <w:proofErr w:type="spellStart"/>
      <w:r w:rsidRPr="003A3E0C">
        <w:t>Hemedti</w:t>
      </w:r>
      <w:proofErr w:type="spellEnd"/>
      <w:r w:rsidRPr="003A3E0C">
        <w:t xml:space="preserve">” </w:t>
      </w:r>
      <w:proofErr w:type="spellStart"/>
      <w:r w:rsidRPr="003A3E0C">
        <w:t>Dagalo</w:t>
      </w:r>
      <w:proofErr w:type="spellEnd"/>
      <w:r w:rsidRPr="003A3E0C">
        <w:t xml:space="preserve"> i Abu </w:t>
      </w:r>
      <w:proofErr w:type="spellStart"/>
      <w:r w:rsidRPr="003A3E0C">
        <w:t>Aqla</w:t>
      </w:r>
      <w:proofErr w:type="spellEnd"/>
      <w:r w:rsidRPr="003A3E0C">
        <w:t xml:space="preserve"> </w:t>
      </w:r>
      <w:proofErr w:type="spellStart"/>
      <w:r w:rsidRPr="003A3E0C">
        <w:t>Keikel</w:t>
      </w:r>
      <w:proofErr w:type="spellEnd"/>
      <w:r w:rsidRPr="003A3E0C">
        <w:t>;</w:t>
      </w:r>
    </w:p>
    <w:p w:rsidR="008E044B" w:rsidRPr="003A3E0C" w:rsidRDefault="008E044B" w:rsidP="008E044B">
      <w:pPr>
        <w:pStyle w:val="NormalHanging12a"/>
      </w:pPr>
      <w:r w:rsidRPr="003A3E0C">
        <w:t>6.</w:t>
      </w:r>
      <w:r w:rsidRPr="003A3E0C">
        <w:tab/>
      </w:r>
      <w:proofErr w:type="gramStart"/>
      <w:r w:rsidRPr="003A3E0C">
        <w:t>wzywa</w:t>
      </w:r>
      <w:proofErr w:type="gramEnd"/>
      <w:r w:rsidRPr="003A3E0C">
        <w:t xml:space="preserve"> Radę i Komisję, aby podjęły działania przeciwko wszystkim podmiotom, które naruszają embargo ONZ na broń nałożone na </w:t>
      </w:r>
      <w:proofErr w:type="spellStart"/>
      <w:r w:rsidRPr="003A3E0C">
        <w:t>Darfur</w:t>
      </w:r>
      <w:proofErr w:type="spellEnd"/>
      <w:r w:rsidRPr="003A3E0C">
        <w:t>, oraz aby poparły rozszerzenie tego embarga na cały Sudan;</w:t>
      </w:r>
    </w:p>
    <w:p w:rsidR="008E044B" w:rsidRPr="003A3E0C" w:rsidRDefault="008E044B" w:rsidP="008E044B">
      <w:pPr>
        <w:pStyle w:val="NormalHanging12a"/>
      </w:pPr>
      <w:r w:rsidRPr="003A3E0C">
        <w:t>7.</w:t>
      </w:r>
      <w:r w:rsidRPr="003A3E0C">
        <w:tab/>
      </w:r>
      <w:proofErr w:type="gramStart"/>
      <w:r w:rsidRPr="003A3E0C">
        <w:t>wzywa</w:t>
      </w:r>
      <w:proofErr w:type="gramEnd"/>
      <w:r w:rsidRPr="003A3E0C">
        <w:t xml:space="preserve"> UE i jej państwa członkowskie do wspierania dochodzenia Międzynarodowego Trybunału Karnego w sprawie ludobójstwa, zbrodni wojennych i zbrodni przeciwko ludzkości w </w:t>
      </w:r>
      <w:proofErr w:type="spellStart"/>
      <w:r w:rsidRPr="003A3E0C">
        <w:t>Darfurze</w:t>
      </w:r>
      <w:proofErr w:type="spellEnd"/>
      <w:r w:rsidRPr="003A3E0C">
        <w:t xml:space="preserve"> oraz do wspierania prac misji wyjaśniającej ONZ w Sudanie, w tym jej pełnego dostępu do kraju; zachęca ONZ, Unię Afrykańską i inne organizacje regionalne, aby poparły wysłanie szeroko zakrojonej misji w celu ochrony ludności cywilnej, monitorowania praw człowieka i prowadzenia dochodzeń w sprawie przemocy seksualnej;</w:t>
      </w:r>
    </w:p>
    <w:p w:rsidR="008E044B" w:rsidRPr="003A3E0C" w:rsidRDefault="008E044B" w:rsidP="008E044B">
      <w:pPr>
        <w:pStyle w:val="NormalHanging12a"/>
      </w:pPr>
      <w:r w:rsidRPr="003A3E0C">
        <w:t>8.</w:t>
      </w:r>
      <w:r w:rsidRPr="003A3E0C">
        <w:tab/>
      </w:r>
      <w:proofErr w:type="gramStart"/>
      <w:r w:rsidRPr="003A3E0C">
        <w:t>wzywa</w:t>
      </w:r>
      <w:proofErr w:type="gramEnd"/>
      <w:r w:rsidRPr="003A3E0C">
        <w:t xml:space="preserve"> UE i jej państwa członkowskie do zwiększenia pomocy humanitarnej dla Sudanu i krajów sąsiadujących, finansowania wsparcia dla osób, które doświadczyły przemocy seksualnej, oraz dalszego finansowania lokalnych programów odporności i ochrony, dbających o prawa kobiet i dzieci oraz równouprawnienie płci;</w:t>
      </w:r>
    </w:p>
    <w:p w:rsidR="003A3E0C" w:rsidRPr="003A3E0C" w:rsidRDefault="008E044B" w:rsidP="003A3E0C">
      <w:pPr>
        <w:pStyle w:val="NormalHanging12a"/>
      </w:pPr>
      <w:r w:rsidRPr="003A3E0C">
        <w:t>9.</w:t>
      </w:r>
      <w:r w:rsidRPr="003A3E0C">
        <w:tab/>
      </w:r>
      <w:proofErr w:type="gramStart"/>
      <w:r w:rsidRPr="003A3E0C">
        <w:t>zobowiązuje</w:t>
      </w:r>
      <w:proofErr w:type="gramEnd"/>
      <w:r w:rsidRPr="003A3E0C">
        <w:t xml:space="preserve"> swoją przewodniczącą do przekazania niniejszej rezolucji Radzie, Komisji, wysokiej przedstawicielce/wiceprzewodniczącej Komisji, władzom Sudanu, Unii Afrykańskiej, sekretarzowi generalnemu Organizacji Narodów Zjednoczonych i Parlamentowi Panafrykańskiemu.</w:t>
      </w:r>
    </w:p>
    <w:p w:rsidR="00E365E1" w:rsidRPr="003A3E0C" w:rsidRDefault="00E365E1" w:rsidP="00AD2BE3"/>
    <w:sectPr w:rsidR="00E365E1" w:rsidRPr="003A3E0C" w:rsidSect="003A3E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BE3" w:rsidRPr="003A3E0C" w:rsidRDefault="00AD2BE3">
      <w:r w:rsidRPr="003A3E0C">
        <w:separator/>
      </w:r>
    </w:p>
  </w:endnote>
  <w:endnote w:type="continuationSeparator" w:id="0">
    <w:p w:rsidR="00AD2BE3" w:rsidRPr="003A3E0C" w:rsidRDefault="00AD2BE3">
      <w:r w:rsidRPr="003A3E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E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E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E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BE3" w:rsidRPr="003A3E0C" w:rsidRDefault="00AD2BE3">
      <w:r w:rsidRPr="003A3E0C">
        <w:separator/>
      </w:r>
    </w:p>
  </w:footnote>
  <w:footnote w:type="continuationSeparator" w:id="0">
    <w:p w:rsidR="00AD2BE3" w:rsidRPr="003A3E0C" w:rsidRDefault="00AD2BE3">
      <w:r w:rsidRPr="003A3E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E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E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E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/2025"/>
    <w:docVar w:name="dvlangue" w:val="PL"/>
    <w:docVar w:name="dvnumam" w:val="0"/>
    <w:docVar w:name="dvpe" w:val="769.759"/>
    <w:docVar w:name="dvtitre" w:val="Rezolucja Parlamentu Europejskiego z dnia  2025 r. w sprawie poważnego kryzysu politycznego, humanitarnego i kryzysu praw człowieka w Sudanie, szczególnie przemocy seksualnej i gwałtów na dzieciach(2025/2595(RSP))"/>
  </w:docVars>
  <w:rsids>
    <w:rsidRoot w:val="00AD2B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3E0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33D"/>
    <w:rsid w:val="00865F67"/>
    <w:rsid w:val="00881A7B"/>
    <w:rsid w:val="008840E5"/>
    <w:rsid w:val="00887B3E"/>
    <w:rsid w:val="008C2AC6"/>
    <w:rsid w:val="008E044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BE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13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98E78"/>
  <w15:chartTrackingRefBased/>
  <w15:docId w15:val="{54A1B936-F717-4A0C-9A42-11FB8599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E044B"/>
    <w:pPr>
      <w:spacing w:after="240"/>
      <w:ind w:left="567" w:hanging="567"/>
    </w:pPr>
  </w:style>
  <w:style w:type="paragraph" w:customStyle="1" w:styleId="EPComma">
    <w:name w:val="EPComma"/>
    <w:basedOn w:val="Normal"/>
    <w:rsid w:val="008E044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E044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FEF54-21B8-4DFB-B968-146788C4C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2025-03-13T11:17:00Z</dcterms:created>
  <dcterms:modified xsi:type="dcterms:W3CDTF">2025-03-13T11:17:00Z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B10-0175/2025</vt:lpwstr>
  </property>
  <property fmtid="{D5CDD505-2E9C-101B-9397-08002B2CF9AE}" pid="4" name="&lt;Type&gt;">
    <vt:lpwstr>RR</vt:lpwstr>
  </property>
</Properties>
</file>