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37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375C" w:rsidRDefault="00E82ED1" w:rsidP="0010095E">
            <w:pPr>
              <w:pStyle w:val="EPName"/>
            </w:pPr>
            <w:bookmarkStart w:id="0" w:name="_GoBack"/>
            <w:bookmarkEnd w:id="0"/>
            <w:r w:rsidRPr="0036375C">
              <w:t>Parlamento Europeu</w:t>
            </w:r>
          </w:p>
          <w:p w:rsidR="00751A4A" w:rsidRPr="003637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375C">
              <w:t>2024</w:t>
            </w:r>
            <w:r w:rsidR="00817416" w:rsidRPr="0036375C">
              <w:t>-202</w:t>
            </w:r>
            <w:r w:rsidRPr="0036375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6375C" w:rsidRDefault="00187494" w:rsidP="0010095E">
            <w:pPr>
              <w:pStyle w:val="EPLogo"/>
            </w:pPr>
            <w:r w:rsidRPr="0036375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375C" w:rsidRDefault="00D058B8" w:rsidP="004C5D52">
      <w:pPr>
        <w:pStyle w:val="LineTop"/>
      </w:pPr>
    </w:p>
    <w:p w:rsidR="00680577" w:rsidRPr="0036375C" w:rsidRDefault="00E82ED1" w:rsidP="00680577">
      <w:pPr>
        <w:pStyle w:val="EPBodyTA1"/>
      </w:pPr>
      <w:r w:rsidRPr="0036375C">
        <w:t>TEXTOS APROVADOS</w:t>
      </w:r>
    </w:p>
    <w:p w:rsidR="00D058B8" w:rsidRPr="0036375C" w:rsidRDefault="00D058B8" w:rsidP="00D058B8">
      <w:pPr>
        <w:pStyle w:val="LineBottom"/>
      </w:pPr>
    </w:p>
    <w:p w:rsidR="00E82ED1" w:rsidRPr="0036375C" w:rsidRDefault="00E82ED1" w:rsidP="00E82ED1">
      <w:pPr>
        <w:pStyle w:val="ATHeading1"/>
      </w:pPr>
      <w:bookmarkStart w:id="1" w:name="TANumber"/>
      <w:r w:rsidRPr="0036375C">
        <w:t>P10_</w:t>
      </w:r>
      <w:proofErr w:type="gramStart"/>
      <w:r w:rsidRPr="0036375C">
        <w:t>TA(</w:t>
      </w:r>
      <w:proofErr w:type="gramEnd"/>
      <w:r w:rsidRPr="0036375C">
        <w:t>2025)</w:t>
      </w:r>
      <w:bookmarkEnd w:id="1"/>
      <w:r w:rsidR="004D5A20" w:rsidRPr="0036375C">
        <w:t>0037</w:t>
      </w:r>
    </w:p>
    <w:p w:rsidR="00E82ED1" w:rsidRPr="0036375C" w:rsidRDefault="00E82ED1" w:rsidP="00E82ED1">
      <w:pPr>
        <w:pStyle w:val="ATHeading2"/>
      </w:pPr>
      <w:bookmarkStart w:id="2" w:name="title"/>
      <w:r w:rsidRPr="0036375C">
        <w:t>A grave crise política, humanitária e dos direitos humanos no Sudão, em particular a violência sexual e a violação de crianças</w:t>
      </w:r>
      <w:bookmarkEnd w:id="2"/>
    </w:p>
    <w:p w:rsidR="00E82ED1" w:rsidRPr="0036375C" w:rsidRDefault="00E82ED1" w:rsidP="00E82ED1">
      <w:pPr>
        <w:rPr>
          <w:i/>
          <w:vanish/>
        </w:rPr>
      </w:pPr>
      <w:r w:rsidRPr="0036375C">
        <w:rPr>
          <w:i/>
        </w:rPr>
        <w:fldChar w:fldCharType="begin"/>
      </w:r>
      <w:r w:rsidRPr="0036375C">
        <w:rPr>
          <w:i/>
        </w:rPr>
        <w:instrText xml:space="preserve"> TC"(</w:instrText>
      </w:r>
      <w:bookmarkStart w:id="3" w:name="DocNumber"/>
      <w:r w:rsidRPr="0036375C">
        <w:rPr>
          <w:i/>
        </w:rPr>
        <w:instrText>B10-0175, 0185, 0187, 0188, 0189 e 0190/2025</w:instrText>
      </w:r>
      <w:bookmarkEnd w:id="3"/>
      <w:r w:rsidRPr="0036375C">
        <w:rPr>
          <w:i/>
        </w:rPr>
        <w:instrText xml:space="preserve">)"\l3 \n&gt; \* MERGEFORMAT </w:instrText>
      </w:r>
      <w:r w:rsidRPr="0036375C">
        <w:rPr>
          <w:i/>
        </w:rPr>
        <w:fldChar w:fldCharType="end"/>
      </w:r>
    </w:p>
    <w:p w:rsidR="00E82ED1" w:rsidRPr="0036375C" w:rsidRDefault="00E82ED1" w:rsidP="00E82ED1">
      <w:pPr>
        <w:rPr>
          <w:vanish/>
        </w:rPr>
      </w:pPr>
      <w:bookmarkStart w:id="4" w:name="PE"/>
      <w:r w:rsidRPr="0036375C">
        <w:rPr>
          <w:vanish/>
        </w:rPr>
        <w:t>PE769.759</w:t>
      </w:r>
      <w:bookmarkEnd w:id="4"/>
    </w:p>
    <w:p w:rsidR="00E82ED1" w:rsidRPr="0036375C" w:rsidRDefault="00E82ED1" w:rsidP="00E82ED1">
      <w:pPr>
        <w:pStyle w:val="ATHeading3"/>
      </w:pPr>
      <w:bookmarkStart w:id="5" w:name="Sujet"/>
      <w:r w:rsidRPr="0036375C">
        <w:t xml:space="preserve">Resolução do Parlamento Europeu, de </w:t>
      </w:r>
      <w:r w:rsidR="004D6FB4" w:rsidRPr="0036375C">
        <w:t xml:space="preserve">13 </w:t>
      </w:r>
      <w:r w:rsidRPr="0036375C">
        <w:t xml:space="preserve">de </w:t>
      </w:r>
      <w:r w:rsidR="004D6FB4" w:rsidRPr="0036375C">
        <w:t xml:space="preserve">março </w:t>
      </w:r>
      <w:r w:rsidRPr="0036375C">
        <w:t>de 2025, sobre a grave crise política, humanitária e dos direitos humanos no Sudão, em particular a violência sexual e a violação de crianças</w:t>
      </w:r>
      <w:bookmarkEnd w:id="5"/>
      <w:r w:rsidRPr="0036375C">
        <w:t xml:space="preserve"> </w:t>
      </w:r>
      <w:bookmarkStart w:id="6" w:name="References"/>
      <w:r w:rsidRPr="0036375C">
        <w:t>(2025/2595(RSP))</w:t>
      </w:r>
      <w:bookmarkEnd w:id="6"/>
    </w:p>
    <w:p w:rsidR="0001712A" w:rsidRPr="0036375C" w:rsidRDefault="0001712A" w:rsidP="0001712A">
      <w:pPr>
        <w:pStyle w:val="EPComma"/>
      </w:pPr>
      <w:bookmarkStart w:id="7" w:name="TextBodyBegin"/>
      <w:bookmarkEnd w:id="7"/>
      <w:r w:rsidRPr="0036375C">
        <w:rPr>
          <w:i/>
          <w:iCs/>
        </w:rPr>
        <w:t>O Parlamento Europeu</w:t>
      </w:r>
      <w:r w:rsidRPr="0036375C">
        <w:t>,</w:t>
      </w:r>
    </w:p>
    <w:p w:rsidR="0001712A" w:rsidRPr="0036375C" w:rsidRDefault="0001712A" w:rsidP="0001712A">
      <w:pPr>
        <w:pStyle w:val="NormalHanging12a"/>
      </w:pPr>
      <w:r w:rsidRPr="0036375C">
        <w:t>–</w:t>
      </w:r>
      <w:r w:rsidRPr="0036375C">
        <w:tab/>
        <w:t>Tendo em conta as suas anteriores resoluções sobre o Sudão,</w:t>
      </w:r>
    </w:p>
    <w:p w:rsidR="0001712A" w:rsidRPr="0036375C" w:rsidRDefault="0001712A" w:rsidP="0001712A">
      <w:pPr>
        <w:pStyle w:val="NormalHanging12a"/>
      </w:pPr>
      <w:r w:rsidRPr="0036375C">
        <w:t>–</w:t>
      </w:r>
      <w:r w:rsidRPr="0036375C">
        <w:tab/>
        <w:t>Tendo em conta o artigo 150.º, n.º 5, e o artigo 136.º, n.º 4, do seu Regimento,</w:t>
      </w:r>
    </w:p>
    <w:p w:rsidR="0001712A" w:rsidRPr="0036375C" w:rsidRDefault="0001712A" w:rsidP="0001712A">
      <w:pPr>
        <w:pStyle w:val="NormalHanging12a"/>
      </w:pPr>
      <w:r w:rsidRPr="0036375C">
        <w:t>A.</w:t>
      </w:r>
      <w:r w:rsidRPr="0036375C">
        <w:tab/>
        <w:t>Considerando que as Forças Armadas do Sudão e as Forças de Apoio Rápido mantêm um conflito desde abril de 2023 para controlar o Sudão e os seus recursos;</w:t>
      </w:r>
    </w:p>
    <w:p w:rsidR="0001712A" w:rsidRPr="0036375C" w:rsidRDefault="0001712A" w:rsidP="0001712A">
      <w:pPr>
        <w:pStyle w:val="NormalHanging12a"/>
      </w:pPr>
      <w:proofErr w:type="gramStart"/>
      <w:r w:rsidRPr="0036375C">
        <w:t>B.</w:t>
      </w:r>
      <w:r w:rsidRPr="0036375C">
        <w:tab/>
        <w:t>Considerando</w:t>
      </w:r>
      <w:proofErr w:type="gramEnd"/>
      <w:r w:rsidRPr="0036375C">
        <w:t xml:space="preserve"> que o conflito conduziu à deslocação forçada de 13 milhões de pessoas</w:t>
      </w:r>
      <w:r w:rsidR="004D6FB4" w:rsidRPr="0036375C">
        <w:t>; considerando que</w:t>
      </w:r>
      <w:r w:rsidRPr="0036375C">
        <w:t xml:space="preserve"> quase dois terços da população sudanesa, incluindo 16 milhões de crianças, necessitam urgentemente de ajuda humanitária num momento em que o sistema de saúde entrou colapso quase total</w:t>
      </w:r>
      <w:r w:rsidR="004D6FB4" w:rsidRPr="0036375C">
        <w:t>; considerando que</w:t>
      </w:r>
      <w:r w:rsidRPr="0036375C">
        <w:t xml:space="preserve"> a ajuda humanitária está a ser entravada, o que agrava a insegurança alimentar, a malnutrição e a propagação de doenças;</w:t>
      </w:r>
    </w:p>
    <w:p w:rsidR="0001712A" w:rsidRPr="0036375C" w:rsidRDefault="0001712A" w:rsidP="0001712A">
      <w:pPr>
        <w:pStyle w:val="NormalHanging12a"/>
      </w:pPr>
      <w:proofErr w:type="gramStart"/>
      <w:r w:rsidRPr="0036375C">
        <w:t>C.</w:t>
      </w:r>
      <w:r w:rsidRPr="0036375C">
        <w:tab/>
        <w:t>Considerando</w:t>
      </w:r>
      <w:proofErr w:type="gramEnd"/>
      <w:r w:rsidRPr="0036375C">
        <w:t xml:space="preserve"> que, de acordo com relatos da UNICEF, a instrumentalização da violação como arma de guerra tornou-se comum e atinge níveis alarmantes, e que as crianças estão particularmente expostas a este risco</w:t>
      </w:r>
      <w:r w:rsidR="004D6FB4" w:rsidRPr="0036375C">
        <w:t>; considerando que</w:t>
      </w:r>
      <w:r w:rsidRPr="0036375C">
        <w:t xml:space="preserve"> cerca de 12,1 milhões de pessoas correm o risco de ser vítimas de violência de género, designadamente violações e casamentos forçados</w:t>
      </w:r>
      <w:r w:rsidR="004D6FB4" w:rsidRPr="0036375C">
        <w:t>; considerando que</w:t>
      </w:r>
      <w:r w:rsidRPr="0036375C">
        <w:t>, desde o início de 2024, foram registados 221 casos de violação de crianças;</w:t>
      </w:r>
    </w:p>
    <w:p w:rsidR="0001712A" w:rsidRPr="0036375C" w:rsidRDefault="0001712A" w:rsidP="0001712A">
      <w:pPr>
        <w:pStyle w:val="NormalHanging12a"/>
      </w:pPr>
      <w:proofErr w:type="gramStart"/>
      <w:r w:rsidRPr="0036375C">
        <w:t>1.</w:t>
      </w:r>
      <w:r w:rsidRPr="0036375C">
        <w:tab/>
        <w:t>Exorta</w:t>
      </w:r>
      <w:proofErr w:type="gramEnd"/>
      <w:r w:rsidRPr="0036375C">
        <w:t xml:space="preserve"> todas as partes a cessarem de imediato as hostilidades, a procurarem uma solução negociada e a honrarem os compromissos que assumiram na declaração de </w:t>
      </w:r>
      <w:proofErr w:type="spellStart"/>
      <w:r w:rsidRPr="0036375C">
        <w:t>Jedá</w:t>
      </w:r>
      <w:proofErr w:type="spellEnd"/>
      <w:r w:rsidRPr="0036375C">
        <w:t>;</w:t>
      </w:r>
    </w:p>
    <w:p w:rsidR="0001712A" w:rsidRPr="0036375C" w:rsidRDefault="0001712A" w:rsidP="0001712A">
      <w:pPr>
        <w:pStyle w:val="NormalHanging12a"/>
      </w:pPr>
      <w:proofErr w:type="gramStart"/>
      <w:r w:rsidRPr="0036375C">
        <w:t>2.</w:t>
      </w:r>
      <w:r w:rsidRPr="0036375C">
        <w:tab/>
        <w:t>Sublinha</w:t>
      </w:r>
      <w:proofErr w:type="gramEnd"/>
      <w:r w:rsidRPr="0036375C">
        <w:t xml:space="preserve"> a necessidade urgente de garantir aos civis um acesso equitativo à ajuda humanitária; apela a todas as partes para que garantam um acesso seguro, rápido e sem restrições dos agentes das organizações humanitárias, nomeadamente do Programa </w:t>
      </w:r>
      <w:r w:rsidRPr="0036375C">
        <w:lastRenderedPageBreak/>
        <w:t>Alimentar Mundial;</w:t>
      </w:r>
    </w:p>
    <w:p w:rsidR="0001712A" w:rsidRPr="0036375C" w:rsidRDefault="0001712A" w:rsidP="0001712A">
      <w:pPr>
        <w:pStyle w:val="NormalHanging12a"/>
      </w:pPr>
      <w:r w:rsidRPr="0036375C">
        <w:t>3.</w:t>
      </w:r>
      <w:r w:rsidRPr="0036375C">
        <w:tab/>
        <w:t>Condena firmemente os ataques indiscriminados contra civis e a violência sexual generalizada contra mulheres e crianças cometidos tanto pelas Forças Armadas do Sudão como pelas Forças de Apoio Rápido; insta todas as partes a porem termo a estas atrocidades e crimes de guerra, incluindo a violação de crianças; salienta a necessidade de dispor de meios de apoio aos sobreviventes, incluindo cuidados de saúde, tratamentos e apoio psicossocial, bem como serviços de saúde sexual e reprodutiva; exige que os responsáveis sejam chamados a responder pelos seus atos;</w:t>
      </w:r>
    </w:p>
    <w:p w:rsidR="0001712A" w:rsidRPr="0036375C" w:rsidRDefault="0001712A" w:rsidP="0001712A">
      <w:pPr>
        <w:pStyle w:val="NormalHanging12a"/>
      </w:pPr>
      <w:proofErr w:type="gramStart"/>
      <w:r w:rsidRPr="0036375C">
        <w:t>4.</w:t>
      </w:r>
      <w:r w:rsidRPr="0036375C">
        <w:tab/>
        <w:t>Insta</w:t>
      </w:r>
      <w:proofErr w:type="gramEnd"/>
      <w:r w:rsidRPr="0036375C">
        <w:t xml:space="preserve"> as autoridades sudanesas e todas as fações beligerantes a respeitarem o direito internacional humanitário e a porem termo ao recrutamento e à utilização de crianças como soldados;</w:t>
      </w:r>
    </w:p>
    <w:p w:rsidR="0001712A" w:rsidRPr="0036375C" w:rsidRDefault="0001712A" w:rsidP="0001712A">
      <w:pPr>
        <w:pStyle w:val="NormalHanging12a"/>
        <w:rPr>
          <w:szCs w:val="16"/>
        </w:rPr>
      </w:pPr>
      <w:r w:rsidRPr="0036375C">
        <w:t>5.</w:t>
      </w:r>
      <w:r w:rsidRPr="0036375C">
        <w:tab/>
        <w:t xml:space="preserve">Insta o Conselho a adotar medidas e sanções específicas contra entidades e oficiais responsáveis por graves violações dos direitos humanos, entre os quais Abdel </w:t>
      </w:r>
      <w:proofErr w:type="spellStart"/>
      <w:r w:rsidRPr="0036375C">
        <w:t>Rahim</w:t>
      </w:r>
      <w:proofErr w:type="spellEnd"/>
      <w:r w:rsidRPr="0036375C">
        <w:t xml:space="preserve"> </w:t>
      </w:r>
      <w:proofErr w:type="spellStart"/>
      <w:r w:rsidRPr="0036375C">
        <w:t>Hamdan</w:t>
      </w:r>
      <w:proofErr w:type="spellEnd"/>
      <w:r w:rsidRPr="0036375C">
        <w:t xml:space="preserve"> </w:t>
      </w:r>
      <w:proofErr w:type="spellStart"/>
      <w:r w:rsidRPr="0036375C">
        <w:t>Dagalo</w:t>
      </w:r>
      <w:proofErr w:type="spellEnd"/>
      <w:r w:rsidRPr="0036375C">
        <w:t xml:space="preserve">, Mohamed </w:t>
      </w:r>
      <w:proofErr w:type="spellStart"/>
      <w:r w:rsidRPr="0036375C">
        <w:t>Hamdan</w:t>
      </w:r>
      <w:proofErr w:type="spellEnd"/>
      <w:r w:rsidRPr="0036375C">
        <w:t xml:space="preserve"> «</w:t>
      </w:r>
      <w:proofErr w:type="spellStart"/>
      <w:r w:rsidRPr="0036375C">
        <w:t>Hemedti</w:t>
      </w:r>
      <w:proofErr w:type="spellEnd"/>
      <w:r w:rsidRPr="0036375C">
        <w:t xml:space="preserve">» </w:t>
      </w:r>
      <w:proofErr w:type="spellStart"/>
      <w:r w:rsidRPr="0036375C">
        <w:t>Dagalo</w:t>
      </w:r>
      <w:proofErr w:type="spellEnd"/>
      <w:r w:rsidRPr="0036375C">
        <w:t xml:space="preserve">, e Abu </w:t>
      </w:r>
      <w:proofErr w:type="spellStart"/>
      <w:r w:rsidRPr="0036375C">
        <w:t>Aqla</w:t>
      </w:r>
      <w:proofErr w:type="spellEnd"/>
      <w:r w:rsidRPr="0036375C">
        <w:t xml:space="preserve"> </w:t>
      </w:r>
      <w:proofErr w:type="spellStart"/>
      <w:r w:rsidRPr="0036375C">
        <w:t>Keikel</w:t>
      </w:r>
      <w:proofErr w:type="spellEnd"/>
      <w:r w:rsidRPr="0036375C">
        <w:t>;</w:t>
      </w:r>
    </w:p>
    <w:p w:rsidR="0001712A" w:rsidRPr="0036375C" w:rsidRDefault="0001712A" w:rsidP="0001712A">
      <w:pPr>
        <w:pStyle w:val="NormalHanging12a"/>
      </w:pPr>
      <w:proofErr w:type="gramStart"/>
      <w:r w:rsidRPr="0036375C">
        <w:t>6.</w:t>
      </w:r>
      <w:r w:rsidRPr="0036375C">
        <w:tab/>
        <w:t>Exorta</w:t>
      </w:r>
      <w:proofErr w:type="gramEnd"/>
      <w:r w:rsidRPr="0036375C">
        <w:t xml:space="preserve"> com veemência o Conselho e a Comissão a tomarem medidas contra todos aqueles que violam o embargo de armas imposto pelas Nações Unidas ao </w:t>
      </w:r>
      <w:proofErr w:type="spellStart"/>
      <w:r w:rsidRPr="0036375C">
        <w:t>Darfur</w:t>
      </w:r>
      <w:proofErr w:type="spellEnd"/>
      <w:r w:rsidRPr="0036375C">
        <w:t xml:space="preserve"> e a apoiarem o alargamento deste embargo a todo o território do Sudão;</w:t>
      </w:r>
    </w:p>
    <w:p w:rsidR="0001712A" w:rsidRPr="0036375C" w:rsidRDefault="0001712A" w:rsidP="0001712A">
      <w:pPr>
        <w:pStyle w:val="NormalHanging12a"/>
      </w:pPr>
      <w:r w:rsidRPr="0036375C">
        <w:t>7.</w:t>
      </w:r>
      <w:r w:rsidRPr="0036375C">
        <w:tab/>
        <w:t xml:space="preserve">Exorta a UE e os seus Estados-Membros a apoiarem a investigação do Tribunal Penal Internacional sobre o genocídio, os crimes de guerra e os crimes contra a humanidade cometidos no </w:t>
      </w:r>
      <w:proofErr w:type="spellStart"/>
      <w:r w:rsidRPr="0036375C">
        <w:t>Darfur</w:t>
      </w:r>
      <w:proofErr w:type="spellEnd"/>
      <w:r w:rsidRPr="0036375C">
        <w:t>, bem como o trabalho da missão de recolha de informações das Nações Unidas sobre o Sudão, incluindo o seu pleno acesso ao país; incentiva as Nações Unidas, a União Africana e outras organizações regionais a apoiarem a presença de uma missão robusta que permita proteger a população civil, supervisionar os direitos humanos e investigar a violência sexual;</w:t>
      </w:r>
    </w:p>
    <w:p w:rsidR="0001712A" w:rsidRPr="0036375C" w:rsidRDefault="0001712A" w:rsidP="0001712A">
      <w:pPr>
        <w:pStyle w:val="NormalHanging12a"/>
      </w:pPr>
      <w:r w:rsidRPr="0036375C">
        <w:t>8.</w:t>
      </w:r>
      <w:r w:rsidRPr="0036375C">
        <w:tab/>
        <w:t>Insta a UE e os seus Estados-Membros a reforçarem a ajuda humanitária ao Sudão e aos países vizinhos, a financiarem meios de assistência aos sobreviventes de violência sexual, a continuarem a financiar programas locais de resiliência e proteção, garantindo o respeito pelos direitos das mulheres e das crianças e pela igualdade de género;</w:t>
      </w:r>
    </w:p>
    <w:p w:rsidR="00895B51" w:rsidRPr="0036375C" w:rsidRDefault="0001712A" w:rsidP="00895B51">
      <w:pPr>
        <w:pStyle w:val="NormalHanging12a"/>
      </w:pPr>
      <w:proofErr w:type="gramStart"/>
      <w:r w:rsidRPr="0036375C">
        <w:t>9.</w:t>
      </w:r>
      <w:r w:rsidRPr="0036375C">
        <w:tab/>
        <w:t>Encarrega</w:t>
      </w:r>
      <w:proofErr w:type="gramEnd"/>
      <w:r w:rsidRPr="0036375C">
        <w:t xml:space="preserve"> a sua Presidente de transmitir a presente resolução ao Conselho, à Comissão, à Vice-Presidente/AR, às autoridades sudanesas, à União Africana, ao Secretário-Geral das Nações Unidas e ao Parlamento Pan-Africano.</w:t>
      </w:r>
    </w:p>
    <w:p w:rsidR="00E365E1" w:rsidRPr="0036375C" w:rsidRDefault="00E365E1" w:rsidP="00E82ED1"/>
    <w:sectPr w:rsidR="00E365E1" w:rsidRPr="0036375C" w:rsidSect="00895B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ED1" w:rsidRPr="00895B51" w:rsidRDefault="00E82ED1">
      <w:r w:rsidRPr="00895B51">
        <w:separator/>
      </w:r>
    </w:p>
  </w:endnote>
  <w:endnote w:type="continuationSeparator" w:id="0">
    <w:p w:rsidR="00E82ED1" w:rsidRPr="00895B51" w:rsidRDefault="00E82ED1">
      <w:r w:rsidRPr="00895B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B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B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B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ED1" w:rsidRPr="00895B51" w:rsidRDefault="00E82ED1">
      <w:r w:rsidRPr="00895B51">
        <w:separator/>
      </w:r>
    </w:p>
  </w:footnote>
  <w:footnote w:type="continuationSeparator" w:id="0">
    <w:p w:rsidR="00E82ED1" w:rsidRPr="00895B51" w:rsidRDefault="00E82ED1">
      <w:r w:rsidRPr="00895B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B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B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B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, 0185, 0187, 0188, 0189 e 0190/2025"/>
    <w:docVar w:name="dvlangue" w:val="PT"/>
    <w:docVar w:name="dvnumam" w:val="0"/>
    <w:docVar w:name="dvpe" w:val="769.759"/>
    <w:docVar w:name="dvtitre" w:val="Resolução do Parlamento Europeu, de ... de ... de 2025,_x000d__x000a_ sobre a grave crise política, humanitária e dos direitos humanos no Sudão, em particular a violência sexual e a violação de crianças(2025/2595(RSP))"/>
  </w:docVars>
  <w:rsids>
    <w:rsidRoot w:val="00E82ED1"/>
    <w:rsid w:val="00002272"/>
    <w:rsid w:val="0001712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375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A20"/>
    <w:rsid w:val="004D6FB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B5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2ED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19E15-CE0D-4713-A19C-390C0D83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1712A"/>
    <w:pPr>
      <w:spacing w:after="240"/>
      <w:ind w:left="567" w:hanging="567"/>
    </w:pPr>
  </w:style>
  <w:style w:type="paragraph" w:customStyle="1" w:styleId="EPComma">
    <w:name w:val="EPComma"/>
    <w:basedOn w:val="Normal"/>
    <w:rsid w:val="0001712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1712A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52596-D5A4-44DB-9F54-B33C04332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2025-03-13T11:08:00Z</dcterms:created>
  <dcterms:modified xsi:type="dcterms:W3CDTF">2025-03-13T11:08:00Z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B10-0175, 0185, 0187, 0188, 0189 e 0190/2025</vt:lpwstr>
  </property>
  <property fmtid="{D5CDD505-2E9C-101B-9397-08002B2CF9AE}" pid="4" name="&lt;Type&gt;">
    <vt:lpwstr>RR</vt:lpwstr>
  </property>
</Properties>
</file>