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502A" w:rsidTr="0010095E">
        <w:trPr>
          <w:trHeight w:hRule="exact" w:val="1418"/>
        </w:trPr>
        <w:tc>
          <w:tcPr>
            <w:tcW w:w="6804" w:type="dxa"/>
            <w:shd w:val="clear" w:color="auto" w:fill="auto"/>
            <w:vAlign w:val="center"/>
          </w:tcPr>
          <w:p w:rsidR="00751A4A" w:rsidRPr="00EC502A" w:rsidRDefault="00904A36" w:rsidP="0010095E">
            <w:pPr>
              <w:pStyle w:val="EPName"/>
            </w:pPr>
            <w:bookmarkStart w:id="0" w:name="_GoBack"/>
            <w:bookmarkEnd w:id="0"/>
            <w:r w:rsidRPr="00EC502A">
              <w:t>Euroopa Parlament</w:t>
            </w:r>
          </w:p>
          <w:p w:rsidR="00751A4A" w:rsidRPr="00EC502A" w:rsidRDefault="005F1B17" w:rsidP="005F1B17">
            <w:pPr>
              <w:pStyle w:val="EPTerm"/>
              <w:rPr>
                <w:rStyle w:val="HideTWBExt"/>
                <w:noProof w:val="0"/>
                <w:vanish w:val="0"/>
                <w:color w:val="auto"/>
              </w:rPr>
            </w:pPr>
            <w:r w:rsidRPr="00EC502A">
              <w:t>2024</w:t>
            </w:r>
            <w:r w:rsidR="00817416" w:rsidRPr="00EC502A">
              <w:t>-202</w:t>
            </w:r>
            <w:r w:rsidRPr="00EC502A">
              <w:t>9</w:t>
            </w:r>
          </w:p>
        </w:tc>
        <w:tc>
          <w:tcPr>
            <w:tcW w:w="2268" w:type="dxa"/>
            <w:shd w:val="clear" w:color="auto" w:fill="auto"/>
          </w:tcPr>
          <w:p w:rsidR="00751A4A" w:rsidRPr="00EC502A" w:rsidRDefault="00187494" w:rsidP="0010095E">
            <w:pPr>
              <w:pStyle w:val="EPLogo"/>
            </w:pPr>
            <w:r w:rsidRPr="00EC502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C502A" w:rsidRDefault="00D058B8" w:rsidP="004C5D52">
      <w:pPr>
        <w:pStyle w:val="LineTop"/>
      </w:pPr>
    </w:p>
    <w:p w:rsidR="00680577" w:rsidRPr="00EC502A" w:rsidRDefault="00904A36" w:rsidP="00680577">
      <w:pPr>
        <w:pStyle w:val="EPBodyTA1"/>
      </w:pPr>
      <w:r w:rsidRPr="00EC502A">
        <w:t>VASTUVÕETUD TEKSTID</w:t>
      </w:r>
    </w:p>
    <w:p w:rsidR="00D058B8" w:rsidRPr="00EC502A" w:rsidRDefault="00D058B8" w:rsidP="00D058B8">
      <w:pPr>
        <w:pStyle w:val="LineBottom"/>
      </w:pPr>
    </w:p>
    <w:p w:rsidR="00904A36" w:rsidRPr="00EC502A" w:rsidRDefault="00904A36" w:rsidP="00904A36">
      <w:pPr>
        <w:pStyle w:val="ATHeading1"/>
      </w:pPr>
      <w:bookmarkStart w:id="1" w:name="TANumber"/>
      <w:r w:rsidRPr="00EC502A">
        <w:t>P10_TA(2025)00</w:t>
      </w:r>
      <w:r w:rsidR="005A24D5" w:rsidRPr="00EC502A">
        <w:t>38</w:t>
      </w:r>
      <w:bookmarkEnd w:id="1"/>
    </w:p>
    <w:p w:rsidR="00904A36" w:rsidRPr="00EC502A" w:rsidRDefault="00904A36" w:rsidP="00904A36">
      <w:pPr>
        <w:pStyle w:val="ATHeading2"/>
      </w:pPr>
      <w:bookmarkStart w:id="2" w:name="title"/>
      <w:r w:rsidRPr="00EC502A">
        <w:t>Armeen</w:t>
      </w:r>
      <w:r w:rsidR="00BE1EBB" w:rsidRPr="00EC502A">
        <w:t>ia pantvangide, sealhulgas Mägi</w:t>
      </w:r>
      <w:r w:rsidR="00BE1EBB" w:rsidRPr="00EC502A">
        <w:noBreakHyphen/>
      </w:r>
      <w:r w:rsidRPr="00EC502A">
        <w:t>Karabahhi kõrgete poliitiliste esindajate ebaseaduslik kinnipidamine Aserbaidžaani poolt ja nende jaoks korraldatud fiktiivsed kohtuprotsessid</w:t>
      </w:r>
      <w:bookmarkEnd w:id="2"/>
    </w:p>
    <w:bookmarkStart w:id="3" w:name="Sujet"/>
    <w:p w:rsidR="009828AD" w:rsidRPr="00EC502A" w:rsidRDefault="009828AD" w:rsidP="009828AD">
      <w:pPr>
        <w:rPr>
          <w:i/>
          <w:vanish/>
        </w:rPr>
      </w:pPr>
      <w:r w:rsidRPr="00EC502A">
        <w:rPr>
          <w:i/>
        </w:rPr>
        <w:fldChar w:fldCharType="begin"/>
      </w:r>
      <w:r w:rsidRPr="00EC502A">
        <w:rPr>
          <w:i/>
        </w:rPr>
        <w:instrText xml:space="preserve"> TC"(</w:instrText>
      </w:r>
      <w:bookmarkStart w:id="4" w:name="DocNumber"/>
      <w:r w:rsidRPr="00EC502A">
        <w:rPr>
          <w:i/>
        </w:rPr>
        <w:instrText>B10-0177, 0178, 0181, 0182, 0183 ja 0184/2025</w:instrText>
      </w:r>
      <w:bookmarkEnd w:id="4"/>
      <w:r w:rsidRPr="00EC502A">
        <w:rPr>
          <w:i/>
        </w:rPr>
        <w:instrText xml:space="preserve">)"\l3 \n&gt; \* MERGEFORMAT </w:instrText>
      </w:r>
      <w:r w:rsidRPr="00EC502A">
        <w:rPr>
          <w:i/>
        </w:rPr>
        <w:fldChar w:fldCharType="end"/>
      </w:r>
    </w:p>
    <w:p w:rsidR="009828AD" w:rsidRPr="00EC502A" w:rsidRDefault="009828AD" w:rsidP="009828AD">
      <w:pPr>
        <w:rPr>
          <w:vanish/>
        </w:rPr>
      </w:pPr>
      <w:bookmarkStart w:id="5" w:name="PE"/>
      <w:r w:rsidRPr="00EC502A">
        <w:rPr>
          <w:vanish/>
        </w:rPr>
        <w:t>PE769.758</w:t>
      </w:r>
      <w:bookmarkEnd w:id="5"/>
    </w:p>
    <w:p w:rsidR="00904A36" w:rsidRPr="00EC502A" w:rsidRDefault="00BE1EBB" w:rsidP="00904A36">
      <w:pPr>
        <w:pStyle w:val="ATHeading3"/>
      </w:pPr>
      <w:r w:rsidRPr="00EC502A">
        <w:t>Euroopa Parlamendi 13</w:t>
      </w:r>
      <w:r w:rsidR="00904A36" w:rsidRPr="00EC502A">
        <w:t>.</w:t>
      </w:r>
      <w:r w:rsidRPr="00EC502A">
        <w:t> märtsi 2025. </w:t>
      </w:r>
      <w:r w:rsidR="00904A36" w:rsidRPr="00EC502A">
        <w:t>aasta resolutsioon Armeen</w:t>
      </w:r>
      <w:r w:rsidRPr="00EC502A">
        <w:t>ia pantvangide, sealhulgas Mägi</w:t>
      </w:r>
      <w:r w:rsidRPr="00EC502A">
        <w:noBreakHyphen/>
      </w:r>
      <w:r w:rsidR="00904A36" w:rsidRPr="00EC502A">
        <w:t>Karabahhi kõrgete poliitiliste esindajate ebaseadusliku kinnipidamise kohta Aserbaidžaani poolt ja nende jaoks korraldatud fiktiivse</w:t>
      </w:r>
      <w:r w:rsidR="00EC502A" w:rsidRPr="00EC502A">
        <w:t>te</w:t>
      </w:r>
      <w:r w:rsidR="00904A36" w:rsidRPr="00EC502A">
        <w:t xml:space="preserve"> kohtuprotsessi</w:t>
      </w:r>
      <w:r w:rsidR="00EC502A" w:rsidRPr="00EC502A">
        <w:t>de</w:t>
      </w:r>
      <w:r w:rsidR="00904A36" w:rsidRPr="00EC502A">
        <w:t xml:space="preserve"> kohta</w:t>
      </w:r>
      <w:bookmarkEnd w:id="3"/>
      <w:r w:rsidR="00904A36" w:rsidRPr="00EC502A">
        <w:t xml:space="preserve"> </w:t>
      </w:r>
      <w:bookmarkStart w:id="6" w:name="References"/>
      <w:r w:rsidR="00904A36" w:rsidRPr="00EC502A">
        <w:t>(2025/2596(RSP))</w:t>
      </w:r>
      <w:bookmarkEnd w:id="6"/>
    </w:p>
    <w:p w:rsidR="001C3B0C" w:rsidRPr="00EC502A" w:rsidRDefault="001C3B0C" w:rsidP="001C3B0C">
      <w:pPr>
        <w:pStyle w:val="EPComma"/>
      </w:pPr>
      <w:bookmarkStart w:id="7" w:name="TextBodyBegin"/>
      <w:bookmarkEnd w:id="7"/>
      <w:r w:rsidRPr="00EC502A">
        <w:rPr>
          <w:i/>
        </w:rPr>
        <w:t>Euroopa Parlament</w:t>
      </w:r>
      <w:r w:rsidRPr="00EC502A">
        <w:t>,</w:t>
      </w:r>
    </w:p>
    <w:p w:rsidR="001C3B0C" w:rsidRPr="00EC502A" w:rsidRDefault="001C3B0C" w:rsidP="001C3B0C">
      <w:pPr>
        <w:pStyle w:val="NormalHanging12a"/>
        <w:rPr>
          <w:shd w:val="clear" w:color="auto" w:fill="FFFFFF"/>
        </w:rPr>
      </w:pPr>
      <w:r w:rsidRPr="00EC502A">
        <w:t>–</w:t>
      </w:r>
      <w:r w:rsidRPr="00EC502A">
        <w:tab/>
      </w:r>
      <w:r w:rsidRPr="00EC502A">
        <w:rPr>
          <w:shd w:val="clear" w:color="auto" w:fill="FFFFFF"/>
        </w:rPr>
        <w:t>võttes arvesse oma varasemaid resolutsioone Armeenia ja Aserbaidžaani kohta,</w:t>
      </w:r>
    </w:p>
    <w:p w:rsidR="001C3B0C" w:rsidRPr="00EC502A" w:rsidRDefault="001C3B0C" w:rsidP="001C3B0C">
      <w:pPr>
        <w:pStyle w:val="NormalHanging12a"/>
      </w:pPr>
      <w:r w:rsidRPr="00EC502A">
        <w:t>–</w:t>
      </w:r>
      <w:r w:rsidRPr="00EC502A">
        <w:tab/>
        <w:t>v</w:t>
      </w:r>
      <w:r w:rsidR="00BE1EBB" w:rsidRPr="00EC502A">
        <w:t>õttes arvesse kodukorra artikli 150 lõiget 5 ja artikli 136 lõiget </w:t>
      </w:r>
      <w:r w:rsidRPr="00EC502A">
        <w:t>4,</w:t>
      </w:r>
    </w:p>
    <w:p w:rsidR="001C3B0C" w:rsidRPr="00EC502A" w:rsidRDefault="001C3B0C" w:rsidP="001C3B0C">
      <w:pPr>
        <w:pStyle w:val="NormalHanging12a"/>
        <w:rPr>
          <w:rStyle w:val="Aucun"/>
          <w:color w:val="000000"/>
          <w:shd w:val="clear" w:color="auto" w:fill="FFFFFF"/>
        </w:rPr>
      </w:pPr>
      <w:r w:rsidRPr="00EC502A">
        <w:t>A.</w:t>
      </w:r>
      <w:r w:rsidRPr="00EC502A">
        <w:tab/>
        <w:t xml:space="preserve">arvestades, et Aserbaidžaanis peetakse kinni 23 Armeenia </w:t>
      </w:r>
      <w:r w:rsidR="00BE1EBB" w:rsidRPr="00EC502A">
        <w:t>pantvangi, kelle hulgas on Mägi</w:t>
      </w:r>
      <w:r w:rsidR="00BE1EBB" w:rsidRPr="00EC502A">
        <w:noBreakHyphen/>
      </w:r>
      <w:r w:rsidRPr="00EC502A">
        <w:t xml:space="preserve">Karabahhi endised </w:t>
      </w:r>
      <w:r w:rsidRPr="00EC502A">
        <w:rPr>
          <w:i/>
          <w:iCs/>
        </w:rPr>
        <w:t>de facto</w:t>
      </w:r>
      <w:r w:rsidRPr="00EC502A">
        <w:t xml:space="preserve"> </w:t>
      </w:r>
      <w:r w:rsidR="00BE1EBB" w:rsidRPr="00EC502A">
        <w:t>ametnikud ning sõjavangid 2020. </w:t>
      </w:r>
      <w:r w:rsidRPr="00EC502A">
        <w:t>aasta sõja ja sellele järgnenud etnilise puhastuse ajast; arvestades, et nende vastu on korraldatud fiktiivsed kohtuprotsessid ja neile on esitatud tõsised süüdistused, mille tulemuseks võivad olla ebaseaduslikud eluaegsed vanglakaristused;</w:t>
      </w:r>
    </w:p>
    <w:p w:rsidR="001C3B0C" w:rsidRPr="00EC502A" w:rsidRDefault="001C3B0C" w:rsidP="001C3B0C">
      <w:pPr>
        <w:pStyle w:val="NormalHanging12a"/>
        <w:rPr>
          <w:rStyle w:val="Aucun"/>
          <w:color w:val="000000"/>
        </w:rPr>
      </w:pPr>
      <w:r w:rsidRPr="00EC502A">
        <w:rPr>
          <w:rStyle w:val="Aucun"/>
          <w:color w:val="000000"/>
        </w:rPr>
        <w:t>B.</w:t>
      </w:r>
      <w:r w:rsidRPr="00EC502A">
        <w:rPr>
          <w:rStyle w:val="Aucun"/>
          <w:color w:val="000000"/>
        </w:rPr>
        <w:tab/>
      </w:r>
      <w:r w:rsidRPr="00EC502A">
        <w:t>arvestades, et</w:t>
      </w:r>
      <w:r w:rsidRPr="00EC502A">
        <w:rPr>
          <w:rStyle w:val="Aucun"/>
          <w:color w:val="000000"/>
        </w:rPr>
        <w:t xml:space="preserve"> neid pantvange koheldakse ebainimlikult ja alandavalt, sealhulgas </w:t>
      </w:r>
      <w:r w:rsidRPr="00EC502A">
        <w:t>keelatud psühhoaktiivsete meetoditega; arvestades, et nende õigusi ei austata, muu hulgas ei lasta neil kohtuda sõltumatute advokaatide ja tõlkidega ning neil puudub edasikaebamise, perekondlike külastuste ja tervisega seotud põhjustel tingimisi vabastamise võimalus;</w:t>
      </w:r>
      <w:r w:rsidRPr="00EC502A">
        <w:rPr>
          <w:shd w:val="clear" w:color="auto" w:fill="FFFFFF"/>
        </w:rPr>
        <w:t xml:space="preserve"> </w:t>
      </w:r>
      <w:r w:rsidRPr="00EC502A">
        <w:t>arvestades, et see kujutab endast vangide kohtlemisega seotud rahvusvaheliste kohustuste süstemaatilist rikkumist Aserbaidžaani poolt;</w:t>
      </w:r>
    </w:p>
    <w:p w:rsidR="001C3B0C" w:rsidRPr="00EC502A" w:rsidRDefault="001C3B0C" w:rsidP="001C3B0C">
      <w:pPr>
        <w:pStyle w:val="NormalHanging12a"/>
        <w:rPr>
          <w:szCs w:val="23"/>
        </w:rPr>
      </w:pPr>
      <w:r w:rsidRPr="00EC502A">
        <w:t>1.</w:t>
      </w:r>
      <w:r w:rsidRPr="00EC502A">
        <w:tab/>
        <w:t>mõistab hukka Armeenia pantvangide ebaõiglase kinnipidamise; nõuab nende viivitamatut ja tingimusteta vabastamist;</w:t>
      </w:r>
    </w:p>
    <w:p w:rsidR="001C3B0C" w:rsidRPr="00EC502A" w:rsidRDefault="001C3B0C" w:rsidP="001C3B0C">
      <w:pPr>
        <w:pStyle w:val="NormalHanging12a"/>
        <w:rPr>
          <w:szCs w:val="23"/>
        </w:rPr>
      </w:pPr>
      <w:r w:rsidRPr="00EC502A">
        <w:t>2.</w:t>
      </w:r>
      <w:r w:rsidRPr="00EC502A">
        <w:tab/>
        <w:t>mõistab teravalt hukka käimasolevad fiktiivsed kohtuprotsessid ja Armeenia pantvangide põhiõiguste süstemaatilise rikkumise ning kutsub Aserbaidžaani üles täielikult austama nende õigust õiglasele kohtumenetlusele ja võimaldama nende ligipääsu arstidele kooskõlas rahvusvaheliste standarditega; ootab, et nende väärkohtlemise asjus korraldataks sõltumatu uurimine;</w:t>
      </w:r>
    </w:p>
    <w:p w:rsidR="001C3B0C" w:rsidRPr="00EC502A" w:rsidRDefault="001C3B0C" w:rsidP="001C3B0C">
      <w:pPr>
        <w:pStyle w:val="NormalHanging12a"/>
        <w:rPr>
          <w:szCs w:val="23"/>
        </w:rPr>
      </w:pPr>
      <w:r w:rsidRPr="00EC502A">
        <w:t>3.</w:t>
      </w:r>
      <w:r w:rsidRPr="00EC502A">
        <w:tab/>
        <w:t xml:space="preserve">väljendab sügavat muret Bakuu ametivõimude </w:t>
      </w:r>
      <w:r w:rsidRPr="00EC502A">
        <w:rPr>
          <w:rStyle w:val="doceo-font-family-base"/>
          <w:color w:val="000000"/>
        </w:rPr>
        <w:t xml:space="preserve">korralduse pärast sulgeda Rahvusvahelise Punase Risti Komitee ja ÜRO asutuste bürood, takistades nii Armeenia vangide toetamist kui ka humanitaarjärelevalvet, </w:t>
      </w:r>
      <w:r w:rsidRPr="00EC502A">
        <w:t>ning kutsub ametivõime üles oma seisukohta üle vaatama;</w:t>
      </w:r>
    </w:p>
    <w:p w:rsidR="001C3B0C" w:rsidRPr="00EC502A" w:rsidRDefault="001C3B0C" w:rsidP="001C3B0C">
      <w:pPr>
        <w:pStyle w:val="NormalHanging12a"/>
        <w:rPr>
          <w:szCs w:val="23"/>
        </w:rPr>
      </w:pPr>
      <w:r w:rsidRPr="00EC502A">
        <w:t>4.</w:t>
      </w:r>
      <w:r w:rsidRPr="00EC502A">
        <w:tab/>
        <w:t>nõuab, et ELi ja liikmesriikide saatkonnad Aserbaidžaanis jälgiksid kohtuprotsesse ja külastaksid korrapäraselt kõiki Armeenia pantvange; kutsub komisjoni asepresidenti ning liidu välisasjade ja julgeolekupoliitika kõrget esindajat ja ELi inimõiguste eriesindajat üles neid külastama;</w:t>
      </w:r>
    </w:p>
    <w:p w:rsidR="001C3B0C" w:rsidRPr="00EC502A" w:rsidRDefault="001C3B0C" w:rsidP="001C3B0C">
      <w:pPr>
        <w:pStyle w:val="NormalHanging12a"/>
      </w:pPr>
      <w:r w:rsidRPr="00EC502A">
        <w:t>5.</w:t>
      </w:r>
      <w:r w:rsidRPr="00EC502A">
        <w:tab/>
        <w:t>nõuab kogu maailmas rakendatava inimõiguste rikkujate vastase sanktsioonirežiimi raames sanktsioone kõigi Aserbaidžaani juhtide ja ametiisikute suhtes, kes rikuvad inimõigusi, eelkõige prokuröride ja kohtunike Jamal Ramazanovi, Anar Rzayevi ja Zeynal Ağayevi suhtes;</w:t>
      </w:r>
    </w:p>
    <w:p w:rsidR="001C3B0C" w:rsidRPr="00EC502A" w:rsidRDefault="001C3B0C" w:rsidP="001C3B0C">
      <w:pPr>
        <w:pStyle w:val="NormalHanging12a"/>
      </w:pPr>
      <w:r w:rsidRPr="00EC502A">
        <w:t>6.</w:t>
      </w:r>
      <w:r w:rsidRPr="00EC502A">
        <w:tab/>
        <w:t xml:space="preserve">kutsub Rahvusvahelist </w:t>
      </w:r>
      <w:r w:rsidR="00BE1EBB" w:rsidRPr="00EC502A">
        <w:t>Kriminaalkohut üles uurima Mägi</w:t>
      </w:r>
      <w:r w:rsidR="00BE1EBB" w:rsidRPr="00EC502A">
        <w:noBreakHyphen/>
      </w:r>
      <w:r w:rsidRPr="00EC502A">
        <w:t xml:space="preserve">Karabahhi armeenlaste sundrände, tagakiusamise ja etnilise puhastuse juhtumeid; nõuab, et täielikult rakendataks kõiki Rahvusvahelise Kohtu korraldusi, sealhulgas Aserbaidžaani kohustust kaitsta vägivalla ja </w:t>
      </w:r>
      <w:r w:rsidR="00BE1EBB" w:rsidRPr="00EC502A">
        <w:t>kehavigastuste eest kõiki 2020. </w:t>
      </w:r>
      <w:r w:rsidRPr="00EC502A">
        <w:t>aasta sõjaga seoses kinni peetud isikuid;</w:t>
      </w:r>
    </w:p>
    <w:p w:rsidR="001C3B0C" w:rsidRPr="00EC502A" w:rsidRDefault="001C3B0C" w:rsidP="001C3B0C">
      <w:pPr>
        <w:pStyle w:val="NormalHanging12a"/>
        <w:rPr>
          <w:rStyle w:val="Aucun"/>
          <w:color w:val="000000"/>
        </w:rPr>
      </w:pPr>
      <w:r w:rsidRPr="00EC502A">
        <w:t>7.</w:t>
      </w:r>
      <w:r w:rsidRPr="00EC502A">
        <w:tab/>
        <w:t xml:space="preserve">kordab oma </w:t>
      </w:r>
      <w:r w:rsidR="00BE1EBB" w:rsidRPr="00EC502A">
        <w:t>tungivat üleskutset peatada ELi</w:t>
      </w:r>
      <w:r w:rsidR="00BE1EBB" w:rsidRPr="00EC502A">
        <w:noBreakHyphen/>
      </w:r>
      <w:r w:rsidRPr="00EC502A">
        <w:t xml:space="preserve">Aserbaidžaani 2022. aasta vastastikuse mõistmise memorandum, mis käsitleb strateegilist partnerlust energeetika valdkonnas; </w:t>
      </w:r>
      <w:r w:rsidRPr="00EC502A">
        <w:rPr>
          <w:rStyle w:val="Aucun"/>
          <w:color w:val="000000"/>
        </w:rPr>
        <w:t>nõuab, et mis tahes tulevane partnerlusleping ELi ja Aserbaidžaani vahel seataks sõltuvusse kõigi poliitvangide vabastamisest, inimõiguste olukorra paranemisest riigis ning sellest, et Aserbaidžaan ei lükka põhjendamatult edasi Armeeniaga rahulepingu a</w:t>
      </w:r>
      <w:r w:rsidR="00BE1EBB" w:rsidRPr="00EC502A">
        <w:rPr>
          <w:rStyle w:val="Aucun"/>
          <w:color w:val="000000"/>
        </w:rPr>
        <w:t>llkirjastamist ning austab Mägi</w:t>
      </w:r>
      <w:r w:rsidR="00BE1EBB" w:rsidRPr="00EC502A">
        <w:rPr>
          <w:rStyle w:val="Aucun"/>
          <w:color w:val="000000"/>
        </w:rPr>
        <w:noBreakHyphen/>
      </w:r>
      <w:r w:rsidRPr="00EC502A">
        <w:rPr>
          <w:rStyle w:val="Aucun"/>
          <w:color w:val="000000"/>
        </w:rPr>
        <w:t>Karabahhi armeenlaste õigusi, sealhulgas õigust tagasi pöörduda;</w:t>
      </w:r>
    </w:p>
    <w:p w:rsidR="00C62BE5" w:rsidRPr="00EC502A" w:rsidRDefault="001C3B0C" w:rsidP="00C62BE5">
      <w:pPr>
        <w:pStyle w:val="NormalHanging12a"/>
      </w:pPr>
      <w:r w:rsidRPr="00EC502A">
        <w:t>8.</w:t>
      </w:r>
      <w:r w:rsidRPr="00EC502A">
        <w:tab/>
        <w:t>teeb presidendile ülesandeks edastada käesolev resolutsioon nõukogule, komisjonile, komisjoni asepresidendile ning liidu välisasjade ja julgeolekupoliitika kõrgele esindajale, liikmesriikidele ning Armeenia ja Aserbaidžaani presidendile, valitsusele ja parlamendile.</w:t>
      </w:r>
    </w:p>
    <w:p w:rsidR="00E365E1" w:rsidRPr="00EC502A" w:rsidRDefault="00E365E1" w:rsidP="00904A36"/>
    <w:sectPr w:rsidR="00E365E1" w:rsidRPr="00EC502A" w:rsidSect="00C62BE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4A36" w:rsidRPr="00C62BE5" w:rsidRDefault="00904A36">
      <w:r w:rsidRPr="00C62BE5">
        <w:separator/>
      </w:r>
    </w:p>
  </w:endnote>
  <w:endnote w:type="continuationSeparator" w:id="0">
    <w:p w:rsidR="00904A36" w:rsidRPr="00C62BE5" w:rsidRDefault="00904A36">
      <w:r w:rsidRPr="00C62B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2BE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2BE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2B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4A36" w:rsidRPr="00C62BE5" w:rsidRDefault="00904A36">
      <w:r w:rsidRPr="00C62BE5">
        <w:separator/>
      </w:r>
    </w:p>
  </w:footnote>
  <w:footnote w:type="continuationSeparator" w:id="0">
    <w:p w:rsidR="00904A36" w:rsidRPr="00C62BE5" w:rsidRDefault="00904A36">
      <w:r w:rsidRPr="00C62BE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2BE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2BE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2B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7/2025"/>
    <w:docVar w:name="dvlangue" w:val="ET"/>
    <w:docVar w:name="dvnumam" w:val="0"/>
    <w:docVar w:name="dvpe" w:val="769.758"/>
    <w:docVar w:name="dvtitre" w:val="Euroopa Parlamendi .... 2025. aasta resolutsioon Armeenia pantvangide, sealhulgas Mägi-Karabahhi kõrgete poliitiliste esindajate ebaseadusliku kinnipidamise kohta Aserbaidžaani poolt ja nende jaoks korraldatud fiktiivse kohtuprotsessi juhtumi kohta(2025/2596(RSP))"/>
  </w:docVars>
  <w:rsids>
    <w:rsidRoot w:val="00904A36"/>
    <w:rsid w:val="00002272"/>
    <w:rsid w:val="00064002"/>
    <w:rsid w:val="000677B9"/>
    <w:rsid w:val="000831BA"/>
    <w:rsid w:val="000A42CC"/>
    <w:rsid w:val="000E7DD9"/>
    <w:rsid w:val="0010095E"/>
    <w:rsid w:val="00125B37"/>
    <w:rsid w:val="00187494"/>
    <w:rsid w:val="001C3B0C"/>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24D5"/>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4A36"/>
    <w:rsid w:val="00930C23"/>
    <w:rsid w:val="0093193B"/>
    <w:rsid w:val="009509D8"/>
    <w:rsid w:val="00950B64"/>
    <w:rsid w:val="00981893"/>
    <w:rsid w:val="009828AD"/>
    <w:rsid w:val="00A1687D"/>
    <w:rsid w:val="00A43E52"/>
    <w:rsid w:val="00A4678D"/>
    <w:rsid w:val="00A778C7"/>
    <w:rsid w:val="00AB441E"/>
    <w:rsid w:val="00AB6293"/>
    <w:rsid w:val="00AE0928"/>
    <w:rsid w:val="00AF3B82"/>
    <w:rsid w:val="00B12E95"/>
    <w:rsid w:val="00B22876"/>
    <w:rsid w:val="00B558F0"/>
    <w:rsid w:val="00BD48FE"/>
    <w:rsid w:val="00BD7BD8"/>
    <w:rsid w:val="00BE1EBB"/>
    <w:rsid w:val="00BE6ADC"/>
    <w:rsid w:val="00C05BFE"/>
    <w:rsid w:val="00C23CD4"/>
    <w:rsid w:val="00C61C0C"/>
    <w:rsid w:val="00C62BE5"/>
    <w:rsid w:val="00C941CB"/>
    <w:rsid w:val="00CC2357"/>
    <w:rsid w:val="00CF071A"/>
    <w:rsid w:val="00D058B8"/>
    <w:rsid w:val="00D56C11"/>
    <w:rsid w:val="00D834A0"/>
    <w:rsid w:val="00D872DF"/>
    <w:rsid w:val="00D91E21"/>
    <w:rsid w:val="00DA7FCD"/>
    <w:rsid w:val="00E365E1"/>
    <w:rsid w:val="00E820A4"/>
    <w:rsid w:val="00EB006A"/>
    <w:rsid w:val="00EB4772"/>
    <w:rsid w:val="00EC502A"/>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B3A38C"/>
  <w15:chartTrackingRefBased/>
  <w15:docId w15:val="{75342A7F-F0C9-42B0-A72B-FF6C965FA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C3B0C"/>
    <w:pPr>
      <w:spacing w:after="240"/>
      <w:ind w:left="567" w:hanging="567"/>
    </w:pPr>
  </w:style>
  <w:style w:type="paragraph" w:customStyle="1" w:styleId="EPComma">
    <w:name w:val="EPComma"/>
    <w:basedOn w:val="Normal"/>
    <w:rsid w:val="001C3B0C"/>
    <w:pPr>
      <w:spacing w:before="480" w:after="240"/>
    </w:pPr>
  </w:style>
  <w:style w:type="character" w:customStyle="1" w:styleId="NormalHanging12aChar">
    <w:name w:val="NormalHanging12a Char"/>
    <w:basedOn w:val="DefaultParagraphFont"/>
    <w:link w:val="NormalHanging12a"/>
    <w:rsid w:val="001C3B0C"/>
    <w:rPr>
      <w:sz w:val="24"/>
      <w:lang w:val="et-EE"/>
    </w:rPr>
  </w:style>
  <w:style w:type="character" w:customStyle="1" w:styleId="Aucun">
    <w:name w:val="Aucun"/>
    <w:rsid w:val="001C3B0C"/>
  </w:style>
  <w:style w:type="character" w:customStyle="1" w:styleId="doceo-font-family-base">
    <w:name w:val="doceo-font-family-base"/>
    <w:basedOn w:val="DefaultParagraphFont"/>
    <w:rsid w:val="001C3B0C"/>
  </w:style>
  <w:style w:type="paragraph" w:styleId="BalloonText">
    <w:name w:val="Balloon Text"/>
    <w:basedOn w:val="Normal"/>
    <w:link w:val="BalloonTextChar"/>
    <w:rsid w:val="005A24D5"/>
    <w:rPr>
      <w:rFonts w:ascii="Segoe UI" w:hAnsi="Segoe UI" w:cs="Segoe UI"/>
      <w:sz w:val="18"/>
      <w:szCs w:val="18"/>
    </w:rPr>
  </w:style>
  <w:style w:type="character" w:customStyle="1" w:styleId="BalloonTextChar">
    <w:name w:val="Balloon Text Char"/>
    <w:basedOn w:val="DefaultParagraphFont"/>
    <w:link w:val="BalloonText"/>
    <w:rsid w:val="005A24D5"/>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A25DF9-B2AC-44F2-BBB0-EBC0325DD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450</Words>
  <Characters>3641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AULE PARMAS Kristi</cp:lastModifiedBy>
  <cp:revision>3</cp:revision>
  <cp:lastPrinted>2004-11-19T15:42:00Z</cp:lastPrinted>
  <dcterms:created xsi:type="dcterms:W3CDTF">2025-03-13T11:48:00Z</dcterms:created>
  <dcterms:modified xsi:type="dcterms:W3CDTF">2025-03-13T14:34:00Z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B10-0177/2025</vt:lpwstr>
  </property>
  <property fmtid="{D5CDD505-2E9C-101B-9397-08002B2CF9AE}" pid="4" name="&lt;Type&gt;">
    <vt:lpwstr>RR</vt:lpwstr>
  </property>
</Properties>
</file>