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58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5829" w:rsidRDefault="002850E6" w:rsidP="0010095E">
            <w:pPr>
              <w:pStyle w:val="EPName"/>
            </w:pPr>
            <w:r w:rsidRPr="00695829">
              <w:t>Euroopan parlamentti</w:t>
            </w:r>
          </w:p>
          <w:p w:rsidR="00751A4A" w:rsidRPr="006958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5829">
              <w:t>2024</w:t>
            </w:r>
            <w:r w:rsidR="00817416" w:rsidRPr="00695829">
              <w:t>-202</w:t>
            </w:r>
            <w:r w:rsidRPr="006958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95829" w:rsidRDefault="00187494" w:rsidP="0010095E">
            <w:pPr>
              <w:pStyle w:val="EPLogo"/>
            </w:pPr>
            <w:r w:rsidRPr="00695829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5829" w:rsidRDefault="00D058B8" w:rsidP="004C5D52">
      <w:pPr>
        <w:pStyle w:val="LineTop"/>
      </w:pPr>
    </w:p>
    <w:p w:rsidR="00680577" w:rsidRPr="00695829" w:rsidRDefault="002850E6" w:rsidP="00680577">
      <w:pPr>
        <w:pStyle w:val="EPBodyTA1"/>
      </w:pPr>
      <w:r w:rsidRPr="00695829">
        <w:t>HYVÄKSYTYT TEKSTIT</w:t>
      </w:r>
    </w:p>
    <w:p w:rsidR="00D058B8" w:rsidRPr="00695829" w:rsidRDefault="00D058B8" w:rsidP="00D058B8">
      <w:pPr>
        <w:pStyle w:val="LineBottom"/>
      </w:pPr>
    </w:p>
    <w:p w:rsidR="002850E6" w:rsidRPr="00695829" w:rsidRDefault="002850E6" w:rsidP="002850E6">
      <w:pPr>
        <w:pStyle w:val="ATHeading1"/>
      </w:pPr>
      <w:bookmarkStart w:id="0" w:name="TANumber"/>
      <w:r w:rsidRPr="00695829">
        <w:t>P10_TA(</w:t>
      </w:r>
      <w:bookmarkStart w:id="1" w:name="_GoBack"/>
      <w:bookmarkEnd w:id="1"/>
      <w:r w:rsidRPr="00695829">
        <w:t>2025)00</w:t>
      </w:r>
      <w:r w:rsidR="00430DB4" w:rsidRPr="00695829">
        <w:t>38</w:t>
      </w:r>
      <w:bookmarkEnd w:id="0"/>
    </w:p>
    <w:p w:rsidR="002850E6" w:rsidRPr="00695829" w:rsidRDefault="002850E6" w:rsidP="002850E6">
      <w:pPr>
        <w:pStyle w:val="ATHeading2"/>
      </w:pPr>
      <w:bookmarkStart w:id="2" w:name="title"/>
      <w:r w:rsidRPr="00695829">
        <w:t>Azerbaidžanin laittomasti vangitsemat armenialaiset panttivangit, joiden joukossa on myös Vuoristo-Karabahin korkea-arvoisia poliittisia edustajia, ja sen järjestämät näytösoikeudenkäynnit</w:t>
      </w:r>
      <w:bookmarkEnd w:id="2"/>
    </w:p>
    <w:p w:rsidR="002850E6" w:rsidRPr="00695829" w:rsidRDefault="002850E6" w:rsidP="002850E6">
      <w:pPr>
        <w:rPr>
          <w:i/>
          <w:vanish/>
        </w:rPr>
      </w:pPr>
      <w:r w:rsidRPr="00695829">
        <w:rPr>
          <w:i/>
        </w:rPr>
        <w:fldChar w:fldCharType="begin"/>
      </w:r>
      <w:r w:rsidRPr="00695829">
        <w:rPr>
          <w:i/>
        </w:rPr>
        <w:instrText xml:space="preserve"> TC"(</w:instrText>
      </w:r>
      <w:bookmarkStart w:id="3" w:name="DocNumber"/>
      <w:r w:rsidRPr="00695829">
        <w:rPr>
          <w:i/>
        </w:rPr>
        <w:instrText>B10-0177</w:instrText>
      </w:r>
      <w:r w:rsidR="001D1849" w:rsidRPr="00695829">
        <w:rPr>
          <w:i/>
        </w:rPr>
        <w:instrText>, 0178, 0181, 0182, 0183 ja 0184</w:instrText>
      </w:r>
      <w:r w:rsidRPr="00695829">
        <w:rPr>
          <w:i/>
        </w:rPr>
        <w:instrText>/2025</w:instrText>
      </w:r>
      <w:bookmarkEnd w:id="3"/>
      <w:r w:rsidRPr="00695829">
        <w:rPr>
          <w:i/>
        </w:rPr>
        <w:instrText xml:space="preserve">)"\l3 \n&gt; \* MERGEFORMAT </w:instrText>
      </w:r>
      <w:r w:rsidRPr="00695829">
        <w:rPr>
          <w:i/>
        </w:rPr>
        <w:fldChar w:fldCharType="end"/>
      </w:r>
    </w:p>
    <w:p w:rsidR="002850E6" w:rsidRPr="00695829" w:rsidRDefault="002850E6" w:rsidP="002850E6">
      <w:pPr>
        <w:rPr>
          <w:vanish/>
        </w:rPr>
      </w:pPr>
      <w:bookmarkStart w:id="4" w:name="PE"/>
      <w:r w:rsidRPr="00695829">
        <w:rPr>
          <w:vanish/>
        </w:rPr>
        <w:t>PE769.758</w:t>
      </w:r>
      <w:bookmarkEnd w:id="4"/>
    </w:p>
    <w:p w:rsidR="002850E6" w:rsidRPr="00695829" w:rsidRDefault="002850E6" w:rsidP="002850E6">
      <w:pPr>
        <w:pStyle w:val="ATHeading3"/>
      </w:pPr>
      <w:bookmarkStart w:id="5" w:name="Sujet"/>
      <w:r w:rsidRPr="00695829">
        <w:t>Euroopan parlamentin päätöslauselma 13. maaliskuuta 2025 Azerbaidžanin laittomasti vangitsemista armenialaisista panttivangeista, joiden joukossa on myös Vuoristo-Karabahin korkea-arvoisia poliittisia edustajia, ja sen järjestämistä näytösoikeudenkäynneistä</w:t>
      </w:r>
      <w:bookmarkEnd w:id="5"/>
      <w:r w:rsidRPr="00695829">
        <w:t xml:space="preserve"> </w:t>
      </w:r>
      <w:bookmarkStart w:id="6" w:name="References"/>
      <w:r w:rsidRPr="00695829">
        <w:t>(2025/2596(RSP))</w:t>
      </w:r>
      <w:bookmarkEnd w:id="6"/>
    </w:p>
    <w:p w:rsidR="00CF0BDB" w:rsidRPr="00695829" w:rsidRDefault="00CF0BDB" w:rsidP="00CF0BDB">
      <w:pPr>
        <w:pStyle w:val="EPComma"/>
      </w:pPr>
      <w:bookmarkStart w:id="7" w:name="TextBodyBegin"/>
      <w:bookmarkEnd w:id="7"/>
      <w:r w:rsidRPr="00695829">
        <w:rPr>
          <w:i/>
          <w:iCs/>
        </w:rPr>
        <w:t>Euroopan parlamentti</w:t>
      </w:r>
      <w:r w:rsidRPr="00695829">
        <w:t>, joka</w:t>
      </w:r>
    </w:p>
    <w:p w:rsidR="00CF0BDB" w:rsidRPr="00695829" w:rsidRDefault="00CF0BDB" w:rsidP="00CF0BDB">
      <w:pPr>
        <w:pStyle w:val="NormalHanging12a"/>
      </w:pPr>
      <w:r w:rsidRPr="00695829">
        <w:t>–</w:t>
      </w:r>
      <w:r w:rsidRPr="00695829">
        <w:tab/>
        <w:t>ottaa huomioon aiemmat päätöslauselmansa Armeniasta ja Azerbaidžanista,</w:t>
      </w:r>
    </w:p>
    <w:p w:rsidR="00CF0BDB" w:rsidRPr="00695829" w:rsidRDefault="00CF0BDB" w:rsidP="00CF0BDB">
      <w:pPr>
        <w:pStyle w:val="NormalHanging12a"/>
      </w:pPr>
      <w:r w:rsidRPr="00695829">
        <w:t>–</w:t>
      </w:r>
      <w:r w:rsidRPr="00695829">
        <w:tab/>
        <w:t>ottaa huomioon työjärjestyksen 150 artiklan 5 kohdan ja 136 artiklan 4 kohdan,</w:t>
      </w:r>
    </w:p>
    <w:p w:rsidR="00CF0BDB" w:rsidRPr="00695829" w:rsidRDefault="00CF0BDB" w:rsidP="00CF0BDB">
      <w:pPr>
        <w:pStyle w:val="NormalHanging12a"/>
      </w:pPr>
      <w:r w:rsidRPr="00695829">
        <w:t>A.</w:t>
      </w:r>
      <w:r w:rsidRPr="00695829">
        <w:tab/>
        <w:t>ottaa huomioon, että Azerbaidžanissa on vangittuna 23 armenialaista panttivankia, mukaan lukien Vuoristo-Karabahin entiset tosiasiallista valtaa käyttäneet virkamiehet ja vuoden 2020 sodan ja sitä seuranneen etnisen puhdistuksen yhteydessä vangitut sotavangit; ottaa huomioon, että he ovat joutuneet näytösoikeudenkäynteihin ja heitä vastaan on nostettu vakavia syytteitä, jotka voivat johtaa laittomiin elinkautisiin vankeusrangaistuksiin;</w:t>
      </w:r>
    </w:p>
    <w:p w:rsidR="00CF0BDB" w:rsidRPr="00695829" w:rsidRDefault="00CF0BDB">
      <w:pPr>
        <w:pStyle w:val="NormalHanging12a"/>
      </w:pPr>
      <w:r w:rsidRPr="00695829">
        <w:t>B.</w:t>
      </w:r>
      <w:r w:rsidRPr="00695829">
        <w:tab/>
        <w:t>ottaa huomioon, että näitä panttivankeja kohdellaan epäinhimillisesti ja halventavasti käyttämällä muun muassa kiellettyjä psykoaktiivisia menetelmiä; ottaa huomioon, ettei heidän oikeuksiaan kunnioiteta, mukaan lukien oikeus riippumattomiin asianajajiin ja tulkkeihin, muutoksenhakumahdollisuuteen, perhevierailuihin ja keskeytykseen terveysongelmien vuoksi; ottaa huomioon, että Azerbaidžan rikkoo näin järjestelmällisesti vankien kohtelua koskevia kansainvälisiä velvoitteita;</w:t>
      </w:r>
    </w:p>
    <w:p w:rsidR="00CF0BDB" w:rsidRPr="00695829" w:rsidRDefault="00CF0BDB" w:rsidP="00CF0BDB">
      <w:pPr>
        <w:pStyle w:val="NormalHanging12a"/>
        <w:rPr>
          <w:szCs w:val="23"/>
        </w:rPr>
      </w:pPr>
      <w:r w:rsidRPr="00695829">
        <w:t>1.</w:t>
      </w:r>
      <w:r w:rsidRPr="00695829">
        <w:tab/>
        <w:t>tuomitsee armenialaisten panttivankien perusteettoman vangitsemisen; vaatii vapauttamaan heidät välittömästi ja ehdoitta;</w:t>
      </w:r>
    </w:p>
    <w:p w:rsidR="00CF0BDB" w:rsidRPr="00695829" w:rsidRDefault="00CF0BDB" w:rsidP="00CF0BDB">
      <w:pPr>
        <w:pStyle w:val="NormalHanging12a"/>
        <w:rPr>
          <w:szCs w:val="23"/>
        </w:rPr>
      </w:pPr>
      <w:r w:rsidRPr="00695829">
        <w:t>2.</w:t>
      </w:r>
      <w:r w:rsidRPr="00695829">
        <w:tab/>
        <w:t>tuomitsee jyrkästi armenialaisten panttivankien meneillään olevat näytösoikeudenkäynnit ja järjestelmälliset perusoikeuksien loukkaukset ja kehottaa Azerbaidžania kunnioittamaan kaikilta osin heidän oikeuttaan oikeudenmukaiseen oikeudenkäyntiin ja lääkärinhoitoon kansainvälisten normien mukaisesti; odottaa riippumatonta tutkimusta heidän kaltoinkohtelustaan;</w:t>
      </w:r>
    </w:p>
    <w:p w:rsidR="00CF0BDB" w:rsidRPr="00695829" w:rsidRDefault="00CF0BDB" w:rsidP="00CF0BDB">
      <w:pPr>
        <w:pStyle w:val="NormalHanging12a"/>
        <w:rPr>
          <w:szCs w:val="23"/>
        </w:rPr>
      </w:pPr>
      <w:r w:rsidRPr="00695829">
        <w:lastRenderedPageBreak/>
        <w:t>3.</w:t>
      </w:r>
      <w:r w:rsidRPr="00695829">
        <w:tab/>
        <w:t>ilmaisee syvän huolensa Bakun viranomaisten määräyksestä sulkea Punaisen Ristin kansainvälisen komitean ja YK:n järjestöjen toimistot, mikä vaikeuttaa sekä armenialaisten vankien tukemista että humanitaarista valvontaa, ja kehottaa viranomaisia tarkistamaan kantaansa;</w:t>
      </w:r>
    </w:p>
    <w:p w:rsidR="00CF0BDB" w:rsidRPr="00695829" w:rsidRDefault="00CF0BDB" w:rsidP="00CF0BDB">
      <w:pPr>
        <w:pStyle w:val="NormalHanging12a"/>
        <w:rPr>
          <w:szCs w:val="23"/>
        </w:rPr>
      </w:pPr>
      <w:r w:rsidRPr="00695829">
        <w:t>4.</w:t>
      </w:r>
      <w:r w:rsidRPr="00695829">
        <w:tab/>
        <w:t>kehottaa EU:n ja sen jäsenvaltioiden edustustoja Azerbaidžanissa tarkkailemaan oikeudenkäyntejä ja käymään säännöllisesti kaikkien armenialaisten panttivankien luona; kehottaa varapuheenjohtajaa / korkeaa edustajaa ja ihmisoikeuksista vastaavaa EU:n erityisedustajaa käymään heidän luonaan;</w:t>
      </w:r>
    </w:p>
    <w:p w:rsidR="00CF0BDB" w:rsidRPr="00695829" w:rsidRDefault="00CF0BDB" w:rsidP="00CF0BDB">
      <w:pPr>
        <w:pStyle w:val="NormalHanging12a"/>
      </w:pPr>
      <w:r w:rsidRPr="00695829">
        <w:t>5.</w:t>
      </w:r>
      <w:r w:rsidRPr="00695829">
        <w:tab/>
        <w:t>kehottaa määräämään maailmanlaajuisen ihmisoikeuspakotejärjestelmän mukaisia pakotteita kaikille ihmisoikeusloukkauksiin syyllistyville Azerbaidžanin johtajille ja virkamiehille, erityisesti syyttäjille ja tuomareille Jamal Ramazanoville, Anar Rzajeville ja Zeynal Agajeville;</w:t>
      </w:r>
    </w:p>
    <w:p w:rsidR="00CF0BDB" w:rsidRPr="00695829" w:rsidRDefault="00CF0BDB" w:rsidP="00CF0BDB">
      <w:pPr>
        <w:pStyle w:val="NormalHanging12a"/>
      </w:pPr>
      <w:r w:rsidRPr="00695829">
        <w:t>6.</w:t>
      </w:r>
      <w:r w:rsidRPr="00695829">
        <w:tab/>
        <w:t>kehottaa Kansainvälistä rikostuomioistuinta tutkimaan tapauksia, jotka koskevat Vuoristo-Karabahin armenialaisväestöön kohdistuvia pakkosiirtoja, vainoa ja etnisiä puhdistuksia; kehottaa panemaan kaikilta osin täytäntöön kaikki Kansainvälisen tuomioistuimen antamat määräykset, mukaan lukien Azerbaidžanin velvoitteen suojella kaikkia vuoden 2020 sodan yhteydessä vangittuja henkilöjä väkivallalta ja ruumiillisilta vammoilta;</w:t>
      </w:r>
    </w:p>
    <w:p w:rsidR="00CF0BDB" w:rsidRPr="00695829" w:rsidRDefault="00CF0BDB" w:rsidP="00CF0BDB">
      <w:pPr>
        <w:pStyle w:val="NormalHanging12a"/>
      </w:pPr>
      <w:r w:rsidRPr="00695829">
        <w:t>7.</w:t>
      </w:r>
      <w:r w:rsidRPr="00695829">
        <w:tab/>
        <w:t>kehottaa jälleen voimakkaasti keskeyttämään strategista kumppanuutta energia-alalla koskevan vuoden 2022 yhteisymmärryspöytäkirjan soveltamisen; vaatii, että kaikkien tulevien EU:n ja Azerbaidžanin välisten kumppanuussopimusten ehtona on kaikkien poliittisten vankien vapauttaminen, maan ihmisoikeustilanteen parantaminen sekä se, ettei Azerbaidžan viivytä aiheettomasti rauhansopimuksen allekirjoittamista Armenian kanssa ja että se kunnioittaa Vuoristo-Karabahin armenialaisten oikeuksia, myös paluuoikeutta;</w:t>
      </w:r>
    </w:p>
    <w:p w:rsidR="00E365E1" w:rsidRPr="00695829" w:rsidRDefault="00CF0BDB" w:rsidP="001D1849">
      <w:pPr>
        <w:pStyle w:val="NormalHanging12a"/>
      </w:pPr>
      <w:r w:rsidRPr="00695829">
        <w:t>8.</w:t>
      </w:r>
      <w:r w:rsidRPr="00695829">
        <w:tab/>
        <w:t>kehottaa puhemiestä välittämään tämän päätöslauselman neuvostolle, komissiolle, korkealle edustajalle / varapuheenjohtajalle ja jäsenvaltioille sekä Armenian ja Azerbaidžanin presidenteille, hallituksille ja parlamenteille.</w:t>
      </w:r>
    </w:p>
    <w:sectPr w:rsidR="00E365E1" w:rsidRPr="00695829" w:rsidSect="00D414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0E6" w:rsidRPr="00D41470" w:rsidRDefault="002850E6">
      <w:r w:rsidRPr="00D41470">
        <w:separator/>
      </w:r>
    </w:p>
  </w:endnote>
  <w:endnote w:type="continuationSeparator" w:id="0">
    <w:p w:rsidR="002850E6" w:rsidRPr="00D41470" w:rsidRDefault="002850E6">
      <w:r w:rsidRPr="00D414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0E6" w:rsidRPr="00D41470" w:rsidRDefault="002850E6">
      <w:r w:rsidRPr="00D41470">
        <w:separator/>
      </w:r>
    </w:p>
  </w:footnote>
  <w:footnote w:type="continuationSeparator" w:id="0">
    <w:p w:rsidR="002850E6" w:rsidRPr="00D41470" w:rsidRDefault="002850E6">
      <w:r w:rsidRPr="00D4147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FI"/>
    <w:docVar w:name="dvnumam" w:val="0"/>
    <w:docVar w:name="dvpe" w:val="769.758"/>
    <w:docVar w:name="dvtitre" w:val="Euroopan parlamentin päätöslauselma 13. maaliskuuta 2025 Azerbaidžanin laittomasti vangitsemista armenialaisista panttivangeista, joiden joukossa on myös Vuoristo-Karabahin korkea-arvoisia poliittisia edustajia, ja sen järjestämistä näytösoikeudenkäynneistä(2025/2596(RSP))"/>
  </w:docVars>
  <w:rsids>
    <w:rsidRoot w:val="002850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1849"/>
    <w:rsid w:val="001F32AE"/>
    <w:rsid w:val="002075C2"/>
    <w:rsid w:val="002767FF"/>
    <w:rsid w:val="002850E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DB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8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0BDB"/>
    <w:rsid w:val="00D058B8"/>
    <w:rsid w:val="00D4147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E566D-DE76-4275-B85D-53D709ED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849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F0BDB"/>
    <w:pPr>
      <w:spacing w:after="240"/>
      <w:ind w:left="567" w:hanging="567"/>
    </w:pPr>
  </w:style>
  <w:style w:type="paragraph" w:customStyle="1" w:styleId="EPComma">
    <w:name w:val="EPComma"/>
    <w:basedOn w:val="Normal"/>
    <w:rsid w:val="00CF0BD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F0BDB"/>
    <w:rPr>
      <w:sz w:val="24"/>
      <w:lang w:val="fi-FI"/>
    </w:rPr>
  </w:style>
  <w:style w:type="character" w:customStyle="1" w:styleId="Aucun">
    <w:name w:val="Aucun"/>
    <w:rsid w:val="00CF0BDB"/>
  </w:style>
  <w:style w:type="paragraph" w:styleId="Footer">
    <w:name w:val="footer"/>
    <w:basedOn w:val="Normal"/>
    <w:link w:val="FooterChar"/>
    <w:rsid w:val="001D18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1849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52BE7-098E-481E-B340-3CA284318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2025-03-13T15:32:00Z</dcterms:created>
  <dcterms:modified xsi:type="dcterms:W3CDTF">2025-03-13T15:32:00Z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