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5CB4" w:rsidTr="0010095E">
        <w:trPr>
          <w:trHeight w:hRule="exact" w:val="1418"/>
        </w:trPr>
        <w:tc>
          <w:tcPr>
            <w:tcW w:w="6804" w:type="dxa"/>
            <w:shd w:val="clear" w:color="auto" w:fill="auto"/>
            <w:vAlign w:val="center"/>
          </w:tcPr>
          <w:p w:rsidR="00751A4A" w:rsidRPr="00B75CB4" w:rsidRDefault="00AB5030" w:rsidP="0010095E">
            <w:pPr>
              <w:pStyle w:val="EPName"/>
            </w:pPr>
            <w:r w:rsidRPr="00B75CB4">
              <w:t>Europos Parlamentas</w:t>
            </w:r>
          </w:p>
          <w:p w:rsidR="00751A4A" w:rsidRPr="00B75CB4" w:rsidRDefault="005F1B17" w:rsidP="005F1B17">
            <w:pPr>
              <w:pStyle w:val="EPTerm"/>
              <w:rPr>
                <w:rStyle w:val="HideTWBExt"/>
                <w:noProof w:val="0"/>
                <w:vanish w:val="0"/>
                <w:color w:val="auto"/>
              </w:rPr>
            </w:pPr>
            <w:r w:rsidRPr="00B75CB4">
              <w:t>2024</w:t>
            </w:r>
            <w:r w:rsidR="00817416" w:rsidRPr="00B75CB4">
              <w:t>-202</w:t>
            </w:r>
            <w:r w:rsidRPr="00B75CB4">
              <w:t>9</w:t>
            </w:r>
          </w:p>
        </w:tc>
        <w:tc>
          <w:tcPr>
            <w:tcW w:w="2268" w:type="dxa"/>
            <w:shd w:val="clear" w:color="auto" w:fill="auto"/>
          </w:tcPr>
          <w:p w:rsidR="00751A4A" w:rsidRPr="00B75CB4" w:rsidRDefault="00187494" w:rsidP="0010095E">
            <w:pPr>
              <w:pStyle w:val="EPLogo"/>
            </w:pPr>
            <w:r w:rsidRPr="00B75CB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75CB4" w:rsidRDefault="00D058B8" w:rsidP="004C5D52">
      <w:pPr>
        <w:pStyle w:val="LineTop"/>
      </w:pPr>
    </w:p>
    <w:p w:rsidR="00680577" w:rsidRPr="00B75CB4" w:rsidRDefault="00AB5030" w:rsidP="00680577">
      <w:pPr>
        <w:pStyle w:val="EPBodyTA1"/>
      </w:pPr>
      <w:r w:rsidRPr="00B75CB4">
        <w:t>PRIIMTI TEKSTAI</w:t>
      </w:r>
    </w:p>
    <w:p w:rsidR="00D058B8" w:rsidRPr="00B75CB4" w:rsidRDefault="00D058B8" w:rsidP="00D058B8">
      <w:pPr>
        <w:pStyle w:val="LineBottom"/>
      </w:pPr>
    </w:p>
    <w:p w:rsidR="00AB5030" w:rsidRPr="00B75CB4" w:rsidRDefault="00AB5030" w:rsidP="00AB5030">
      <w:pPr>
        <w:pStyle w:val="ATHeading1"/>
      </w:pPr>
      <w:bookmarkStart w:id="0" w:name="TANumber"/>
      <w:r w:rsidRPr="00B75CB4">
        <w:t>P10_TA(2025)00</w:t>
      </w:r>
      <w:r w:rsidR="001A1761">
        <w:t>38</w:t>
      </w:r>
      <w:bookmarkEnd w:id="0"/>
    </w:p>
    <w:p w:rsidR="00AB5030" w:rsidRPr="00B75CB4" w:rsidRDefault="00AB5030" w:rsidP="00AB5030">
      <w:pPr>
        <w:pStyle w:val="ATHeading2"/>
      </w:pPr>
      <w:bookmarkStart w:id="1" w:name="title"/>
      <w:r w:rsidRPr="00B75CB4">
        <w:t>Azerbaidžano vykdomas neteisėtas armėnų įkaitų, įskaitant aukšto rango politinius Kalnų Karabacho atstovus, sulaikymas ir fiktyvus teismas</w:t>
      </w:r>
      <w:bookmarkEnd w:id="1"/>
    </w:p>
    <w:p w:rsidR="00AB5030" w:rsidRPr="00B75CB4" w:rsidRDefault="00AB5030" w:rsidP="00AB5030">
      <w:pPr>
        <w:rPr>
          <w:i/>
          <w:vanish/>
        </w:rPr>
      </w:pPr>
      <w:r w:rsidRPr="00B75CB4">
        <w:rPr>
          <w:i/>
        </w:rPr>
        <w:fldChar w:fldCharType="begin"/>
      </w:r>
      <w:r w:rsidRPr="00B75CB4">
        <w:rPr>
          <w:i/>
        </w:rPr>
        <w:instrText xml:space="preserve"> TC"(</w:instrText>
      </w:r>
      <w:bookmarkStart w:id="2" w:name="DocNumber"/>
      <w:r w:rsidRPr="00B75CB4">
        <w:rPr>
          <w:i/>
        </w:rPr>
        <w:instrText>B10-0177, 0178, 0181, 0</w:instrText>
      </w:r>
      <w:bookmarkStart w:id="3" w:name="_GoBack"/>
      <w:bookmarkEnd w:id="3"/>
      <w:r w:rsidRPr="00B75CB4">
        <w:rPr>
          <w:i/>
        </w:rPr>
        <w:instrText>182, 0183 ir 0184/2025</w:instrText>
      </w:r>
      <w:bookmarkEnd w:id="2"/>
      <w:r w:rsidRPr="00B75CB4">
        <w:rPr>
          <w:i/>
        </w:rPr>
        <w:instrText xml:space="preserve">)"\l3 \n&gt; \* MERGEFORMAT </w:instrText>
      </w:r>
      <w:r w:rsidRPr="00B75CB4">
        <w:rPr>
          <w:i/>
        </w:rPr>
        <w:fldChar w:fldCharType="end"/>
      </w:r>
    </w:p>
    <w:p w:rsidR="00AB5030" w:rsidRPr="00B75CB4" w:rsidRDefault="00AB5030" w:rsidP="00AB5030">
      <w:pPr>
        <w:rPr>
          <w:vanish/>
        </w:rPr>
      </w:pPr>
      <w:bookmarkStart w:id="4" w:name="PE"/>
      <w:r w:rsidRPr="00B75CB4">
        <w:rPr>
          <w:vanish/>
        </w:rPr>
        <w:t>PE769.758</w:t>
      </w:r>
      <w:bookmarkEnd w:id="4"/>
    </w:p>
    <w:p w:rsidR="00AB5030" w:rsidRPr="00B75CB4" w:rsidRDefault="00AB5030" w:rsidP="003B1ECD">
      <w:pPr>
        <w:pStyle w:val="ATHeading3"/>
      </w:pPr>
      <w:bookmarkStart w:id="5" w:name="Sujet"/>
      <w:r w:rsidRPr="00B75CB4">
        <w:t>2025 m. kovo 13 d. Europos Parlamento rezoliucija dėl Azerbaidžano vykdomo neteisėto armėnų įkaitų, įskaitant aukšto rango politinius Kalnų Karabacho atstovus, sulaikymo ir fiktyvaus teismo</w:t>
      </w:r>
      <w:bookmarkEnd w:id="5"/>
      <w:r w:rsidRPr="00B75CB4">
        <w:t xml:space="preserve"> </w:t>
      </w:r>
      <w:bookmarkStart w:id="6" w:name="References"/>
      <w:r w:rsidRPr="00B75CB4">
        <w:t>(2025/2596(RSP))</w:t>
      </w:r>
      <w:bookmarkEnd w:id="6"/>
    </w:p>
    <w:p w:rsidR="00166103" w:rsidRPr="00B75CB4" w:rsidRDefault="00166103" w:rsidP="00166103">
      <w:pPr>
        <w:pStyle w:val="EPComma"/>
      </w:pPr>
      <w:bookmarkStart w:id="7" w:name="TextBodyBegin"/>
      <w:bookmarkEnd w:id="7"/>
      <w:r w:rsidRPr="00B75CB4">
        <w:rPr>
          <w:i/>
        </w:rPr>
        <w:t>Europos Parlamentas</w:t>
      </w:r>
      <w:r w:rsidRPr="00B75CB4">
        <w:t>,</w:t>
      </w:r>
    </w:p>
    <w:p w:rsidR="00166103" w:rsidRPr="00B75CB4" w:rsidRDefault="00166103" w:rsidP="00166103">
      <w:pPr>
        <w:pStyle w:val="NormalHanging12a"/>
        <w:rPr>
          <w:shd w:val="clear" w:color="auto" w:fill="FFFFFF"/>
        </w:rPr>
      </w:pPr>
      <w:r w:rsidRPr="00B75CB4">
        <w:t>–</w:t>
      </w:r>
      <w:r w:rsidRPr="00B75CB4">
        <w:tab/>
      </w:r>
      <w:r w:rsidRPr="00B75CB4">
        <w:rPr>
          <w:shd w:val="clear" w:color="auto" w:fill="FFFFFF"/>
        </w:rPr>
        <w:t>atsižvelgdamas į savo ankstesnes rezoliucijas dėl Armėnijos ir Azerbaidžano,</w:t>
      </w:r>
    </w:p>
    <w:p w:rsidR="00166103" w:rsidRPr="00B75CB4" w:rsidRDefault="00166103" w:rsidP="00166103">
      <w:pPr>
        <w:pStyle w:val="NormalHanging12a"/>
      </w:pPr>
      <w:r w:rsidRPr="00B75CB4">
        <w:t>–</w:t>
      </w:r>
      <w:r w:rsidRPr="00B75CB4">
        <w:tab/>
        <w:t>atsižvelgdamas į Darbo tvarkos taisyklių 150 straipsnio 5 dalį ir 136 straipsnio 4 dalį,</w:t>
      </w:r>
    </w:p>
    <w:p w:rsidR="00166103" w:rsidRPr="00B75CB4" w:rsidRDefault="00166103" w:rsidP="00166103">
      <w:pPr>
        <w:pStyle w:val="NormalHanging12a"/>
        <w:rPr>
          <w:rStyle w:val="Aucun"/>
          <w:color w:val="000000"/>
          <w:shd w:val="clear" w:color="auto" w:fill="FFFFFF"/>
        </w:rPr>
      </w:pPr>
      <w:r w:rsidRPr="00B75CB4">
        <w:t>A.</w:t>
      </w:r>
      <w:r w:rsidRPr="00B75CB4">
        <w:tab/>
        <w:t>kadangi nuo 2020 m. karo ir po jo vykdyto etninio valymo Azerbaidžane sulaikyti 23 Armėnijos įkaitai, įskaitant buvusius</w:t>
      </w:r>
      <w:r w:rsidRPr="00B75CB4">
        <w:rPr>
          <w:i/>
          <w:iCs/>
        </w:rPr>
        <w:t xml:space="preserve"> de facto</w:t>
      </w:r>
      <w:r w:rsidRPr="00B75CB4">
        <w:t xml:space="preserve"> Kalnų Karabacho pareigūnus ir karo belaisvius; kadangi jie yra fiktyviai teisiami ir jiems pateikti rimti kaltinimai, už kuriuos gali būti skiriamos neteisėtos laisvės atėmimo iki gyvos galvos bausmės;</w:t>
      </w:r>
    </w:p>
    <w:p w:rsidR="00166103" w:rsidRPr="00B75CB4" w:rsidRDefault="00166103" w:rsidP="00166103">
      <w:pPr>
        <w:pStyle w:val="NormalHanging12a"/>
        <w:rPr>
          <w:rStyle w:val="Aucun"/>
          <w:color w:val="000000"/>
        </w:rPr>
      </w:pPr>
      <w:r w:rsidRPr="00B75CB4">
        <w:rPr>
          <w:rStyle w:val="Aucun"/>
          <w:color w:val="000000"/>
        </w:rPr>
        <w:t>B.</w:t>
      </w:r>
      <w:r w:rsidRPr="00B75CB4">
        <w:rPr>
          <w:rStyle w:val="Aucun"/>
          <w:color w:val="000000"/>
        </w:rPr>
        <w:tab/>
      </w:r>
      <w:r w:rsidRPr="00B75CB4">
        <w:t>kadangi su šiais įkaitais nežmoniškai elgiamasi ir jie yra žeminami, be kita ko, taikant draudžiamus psichoaktyviuosius metodus; kadangi nepaisoma jų teisių, įskaitant galimybę kreiptis į nepriklausomus advokatus ir vertėjus, apeliacine tvarka apskųsti sprendimus, galimybę šeimos nariams juos lankyti ir laikinai sustabdyti bausmės vykdymą dėl sveikatos priežasčių;</w:t>
      </w:r>
      <w:r w:rsidRPr="00B75CB4">
        <w:rPr>
          <w:shd w:val="clear" w:color="auto" w:fill="FFFFFF"/>
        </w:rPr>
        <w:t xml:space="preserve"> </w:t>
      </w:r>
      <w:r w:rsidRPr="00B75CB4">
        <w:t>kadangi tai reiškia, jog Azerbaidžanas sistemingai pažeidžia tarptautinius įsipareigojimus dėl elgesio su kaliniais;</w:t>
      </w:r>
    </w:p>
    <w:p w:rsidR="00166103" w:rsidRPr="00B75CB4" w:rsidRDefault="00166103" w:rsidP="00166103">
      <w:pPr>
        <w:pStyle w:val="NormalHanging12a"/>
        <w:rPr>
          <w:szCs w:val="23"/>
        </w:rPr>
      </w:pPr>
      <w:r w:rsidRPr="00B75CB4">
        <w:t>1.</w:t>
      </w:r>
      <w:r w:rsidRPr="00B75CB4">
        <w:tab/>
        <w:t>smerkia neteisingą armėnų įkaitų sulaikymą; reikalauja juos nedelsiant ir besąlygiškai paleisti;</w:t>
      </w:r>
    </w:p>
    <w:p w:rsidR="00166103" w:rsidRPr="00B75CB4" w:rsidRDefault="00166103" w:rsidP="00166103">
      <w:pPr>
        <w:pStyle w:val="NormalHanging12a"/>
        <w:rPr>
          <w:szCs w:val="23"/>
        </w:rPr>
      </w:pPr>
      <w:r w:rsidRPr="00B75CB4">
        <w:t>2.</w:t>
      </w:r>
      <w:r w:rsidRPr="00B75CB4">
        <w:tab/>
        <w:t>griežtai smerkia vykstančius fiktyvius teismo procesus ir sistemingus armėnų įkaitų pagrindinių teisių pažeidimus ir ragina Azerbaidžaną visiškai pripažinti jų teisę į teisingą bylos nagrinėjimą ir galimybę kreiptis į gydytojus laikantis tarptautinių standartų; tikisi, kad bus atliktas nepriklausomas netinkamo elgesio su jais tyrimas;</w:t>
      </w:r>
    </w:p>
    <w:p w:rsidR="00166103" w:rsidRPr="00B75CB4" w:rsidRDefault="00166103" w:rsidP="00166103">
      <w:pPr>
        <w:pStyle w:val="NormalHanging12a"/>
        <w:rPr>
          <w:szCs w:val="23"/>
        </w:rPr>
      </w:pPr>
      <w:r w:rsidRPr="00B75CB4">
        <w:t>3.</w:t>
      </w:r>
      <w:r w:rsidRPr="00B75CB4">
        <w:tab/>
        <w:t>reiškia didžiulį susirūpinimą dėl Baku valdžios institucijų nurodymo uždaryti Tarptautinio Raudonojo Kryžiaus komiteto ir JT agentūrų biurus, nes tai užkerta kelią galimybei teikti paramą armėnų kaliniams ir vykdyti humanitarinę priežiūrą, ir ragina valdžios institucijas persvarstyti savo poziciją;</w:t>
      </w:r>
    </w:p>
    <w:p w:rsidR="00166103" w:rsidRPr="00B75CB4" w:rsidRDefault="00166103" w:rsidP="00166103">
      <w:pPr>
        <w:pStyle w:val="NormalHanging12a"/>
        <w:rPr>
          <w:szCs w:val="23"/>
        </w:rPr>
      </w:pPr>
      <w:r w:rsidRPr="00B75CB4">
        <w:lastRenderedPageBreak/>
        <w:t>4.</w:t>
      </w:r>
      <w:r w:rsidRPr="00B75CB4">
        <w:tab/>
        <w:t>ragina ES ir valstybių narių ambasadas Azerbaidžane stebėti teismo procesus ir reguliariai lankyti visus įkaitus armėnus; ragina Komisijos pirmininko pavaduotoją ir Sąjungos vyriausiąją įgaliotinę užsienio reikalams ir saugumo politikai ir ES specialųjį įgaliotinį žmogaus teisių klausimais juos aplankyti;</w:t>
      </w:r>
    </w:p>
    <w:p w:rsidR="00166103" w:rsidRPr="00B75CB4" w:rsidRDefault="00166103" w:rsidP="00166103">
      <w:pPr>
        <w:pStyle w:val="NormalHanging12a"/>
      </w:pPr>
      <w:r w:rsidRPr="00B75CB4">
        <w:t>5.</w:t>
      </w:r>
      <w:r w:rsidRPr="00B75CB4">
        <w:tab/>
        <w:t>ragina pagal visuotinį sankcijų už žmogaus teisių pažeidimus režimą taikyti sankcijas visiems Azerbaidžano vadovams ir pareigūnams, visų pirma prokurorams ir teisėjams Džamalui Ramazanovui, Anarui Rzajevui ir Zeynalui Agayevui;</w:t>
      </w:r>
    </w:p>
    <w:p w:rsidR="00166103" w:rsidRPr="00B75CB4" w:rsidRDefault="00166103" w:rsidP="00166103">
      <w:pPr>
        <w:pStyle w:val="NormalHanging12a"/>
      </w:pPr>
      <w:r w:rsidRPr="00B75CB4">
        <w:t>6.</w:t>
      </w:r>
      <w:r w:rsidRPr="00B75CB4">
        <w:tab/>
        <w:t>ragina Tarptautinį baudžiamąjį teismą ištirti Kalnų Karabacho armėnų gyventojų priverstinio perkėlimo, persekiojimo ir etninio valymo atvejus; ragina visapusiškai įgyvendinti visas Tarptautinio Teisingumo Teismo nutartis, įskaitant Azerbaidžano pareigą apsaugoti nuo smurto ir fizinių sužalojimų visus asmenis, kurie buvo sulaikyti dėl 2020 m. karo;</w:t>
      </w:r>
    </w:p>
    <w:p w:rsidR="00166103" w:rsidRPr="00B75CB4" w:rsidRDefault="00166103" w:rsidP="00166103">
      <w:pPr>
        <w:pStyle w:val="NormalHanging12a"/>
        <w:rPr>
          <w:rStyle w:val="Aucun"/>
          <w:color w:val="000000"/>
        </w:rPr>
      </w:pPr>
      <w:r w:rsidRPr="00B75CB4">
        <w:t>7.</w:t>
      </w:r>
      <w:r w:rsidRPr="00B75CB4">
        <w:tab/>
        <w:t xml:space="preserve">dar kartą labai ragina sustabdyti 2022 m. ES ir Azerbaidžano susitarimo memorandumo dėl strateginės partnerystės energetikos srityje galiojimą; </w:t>
      </w:r>
      <w:r w:rsidRPr="00B75CB4">
        <w:rPr>
          <w:rStyle w:val="Aucun"/>
          <w:color w:val="000000"/>
        </w:rPr>
        <w:t>primygtinai reikalauja, kad bet kokie būsimi ES ir Azerbaidžano partnerystės susitarimai būtų sudaroma su sąlyga, kad būtų paleisti visi politiniai kaliniai, būtų pagerinta žmogaus teisių padėtis šalyje ir kad Azerbaidžanas nepagrįstai nevilkintų taikos susitarimo su Armėnija pasirašymo ir užtikrintų Kalnų Karabacho armėnų teises, įskaitant teisę grįžti;</w:t>
      </w:r>
    </w:p>
    <w:p w:rsidR="00E365E1" w:rsidRPr="00B75CB4" w:rsidRDefault="00166103" w:rsidP="00EF5374">
      <w:pPr>
        <w:pStyle w:val="NormalHanging12a"/>
      </w:pPr>
      <w:r w:rsidRPr="00B75CB4">
        <w:t>8.</w:t>
      </w:r>
      <w:r w:rsidRPr="00B75CB4">
        <w:tab/>
        <w:t>paveda Pirmininkei perduoti šią rezoliuciją Tarybai, Komisijai, Sąjungos vyriausiajai įgaliotinei užsienio reikalams ir saugumo politikai, valstybėms narėms ir Armėnijos bei Azerbaidžano prezidentams, vyriausybėms bei parlamentams.</w:t>
      </w:r>
    </w:p>
    <w:sectPr w:rsidR="00E365E1" w:rsidRPr="00B75CB4" w:rsidSect="00B75CB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5030" w:rsidRPr="00B75CB4" w:rsidRDefault="00AB5030">
      <w:r w:rsidRPr="00B75CB4">
        <w:separator/>
      </w:r>
    </w:p>
  </w:endnote>
  <w:endnote w:type="continuationSeparator" w:id="0">
    <w:p w:rsidR="00AB5030" w:rsidRPr="00B75CB4" w:rsidRDefault="00AB5030">
      <w:r w:rsidRPr="00B75C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5CB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5CB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5C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5030" w:rsidRPr="00B75CB4" w:rsidRDefault="00AB5030">
      <w:r w:rsidRPr="00B75CB4">
        <w:separator/>
      </w:r>
    </w:p>
  </w:footnote>
  <w:footnote w:type="continuationSeparator" w:id="0">
    <w:p w:rsidR="00AB5030" w:rsidRPr="00B75CB4" w:rsidRDefault="00AB5030">
      <w:r w:rsidRPr="00B75CB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5CB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5CB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5C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7, 0178, 0181, 0182, 0183 ir 0184/2025"/>
    <w:docVar w:name="dvlangue" w:val="LT"/>
    <w:docVar w:name="dvnumam" w:val="0"/>
    <w:docVar w:name="dvpe" w:val="769.758"/>
    <w:docVar w:name="dvtitre" w:val="2025 m. kovo 13 d. Europos Parlamento rezoliucija dėl Azerbaidžano vykdomo neteisėto armėnų įkaitų, įskaitant aukšto rango politinius Kalnų Karabacho atstovus, sulaikymo ir fiktyvaus teismo(2025/2596(RSP))"/>
  </w:docVars>
  <w:rsids>
    <w:rsidRoot w:val="00AB5030"/>
    <w:rsid w:val="00002272"/>
    <w:rsid w:val="00035C41"/>
    <w:rsid w:val="00064002"/>
    <w:rsid w:val="000677B9"/>
    <w:rsid w:val="000831BA"/>
    <w:rsid w:val="000A42CC"/>
    <w:rsid w:val="000E7DD9"/>
    <w:rsid w:val="0010095E"/>
    <w:rsid w:val="00125B37"/>
    <w:rsid w:val="00166103"/>
    <w:rsid w:val="00187494"/>
    <w:rsid w:val="001A1761"/>
    <w:rsid w:val="001F32AE"/>
    <w:rsid w:val="002767FF"/>
    <w:rsid w:val="002B18FE"/>
    <w:rsid w:val="002B5493"/>
    <w:rsid w:val="00343214"/>
    <w:rsid w:val="00361C00"/>
    <w:rsid w:val="00395FA1"/>
    <w:rsid w:val="003B1EC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1139"/>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5030"/>
    <w:rsid w:val="00AB6293"/>
    <w:rsid w:val="00AE0928"/>
    <w:rsid w:val="00AF3B82"/>
    <w:rsid w:val="00B12E95"/>
    <w:rsid w:val="00B22876"/>
    <w:rsid w:val="00B558F0"/>
    <w:rsid w:val="00B75CB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1286"/>
    <w:rsid w:val="00EB006A"/>
    <w:rsid w:val="00EB4772"/>
    <w:rsid w:val="00ED169E"/>
    <w:rsid w:val="00ED4235"/>
    <w:rsid w:val="00EF537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6FBFAFD-A647-42EA-9FE3-489D74361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66103"/>
    <w:pPr>
      <w:spacing w:after="240"/>
      <w:ind w:left="567" w:hanging="567"/>
    </w:pPr>
  </w:style>
  <w:style w:type="paragraph" w:customStyle="1" w:styleId="EPComma">
    <w:name w:val="EPComma"/>
    <w:basedOn w:val="Normal"/>
    <w:rsid w:val="00166103"/>
    <w:pPr>
      <w:spacing w:before="480" w:after="240"/>
    </w:pPr>
  </w:style>
  <w:style w:type="character" w:customStyle="1" w:styleId="NormalHanging12aChar">
    <w:name w:val="NormalHanging12a Char"/>
    <w:basedOn w:val="DefaultParagraphFont"/>
    <w:link w:val="NormalHanging12a"/>
    <w:rsid w:val="00166103"/>
    <w:rPr>
      <w:sz w:val="24"/>
      <w:lang w:val="lt-LT"/>
    </w:rPr>
  </w:style>
  <w:style w:type="character" w:customStyle="1" w:styleId="Aucun">
    <w:name w:val="Aucun"/>
    <w:rsid w:val="00166103"/>
  </w:style>
  <w:style w:type="paragraph" w:styleId="BalloonText">
    <w:name w:val="Balloon Text"/>
    <w:basedOn w:val="Normal"/>
    <w:link w:val="BalloonTextChar"/>
    <w:rsid w:val="003B1ECD"/>
    <w:rPr>
      <w:rFonts w:ascii="Segoe UI" w:hAnsi="Segoe UI" w:cs="Segoe UI"/>
      <w:sz w:val="18"/>
      <w:szCs w:val="18"/>
    </w:rPr>
  </w:style>
  <w:style w:type="character" w:customStyle="1" w:styleId="BalloonTextChar">
    <w:name w:val="Balloon Text Char"/>
    <w:basedOn w:val="DefaultParagraphFont"/>
    <w:link w:val="BalloonText"/>
    <w:rsid w:val="003B1ECD"/>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53B22F-1E2F-4027-B068-AB8C0D585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490</Words>
  <Characters>3401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2025-03-13T13:35:00Z</dcterms:created>
  <dcterms:modified xsi:type="dcterms:W3CDTF">2025-03-13T13:35:00Z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B10-0177, 0178, 0181, 0182, 0183 ir 0184/2025</vt:lpwstr>
  </property>
  <property fmtid="{D5CDD505-2E9C-101B-9397-08002B2CF9AE}" pid="4" name="&lt;Type&gt;">
    <vt:lpwstr>RR</vt:lpwstr>
  </property>
</Properties>
</file>