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2DA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2DA2" w:rsidRDefault="006B16CE" w:rsidP="0010095E">
            <w:pPr>
              <w:pStyle w:val="EPName"/>
            </w:pPr>
            <w:r w:rsidRPr="00092DA2">
              <w:t>Parlament Ewropew</w:t>
            </w:r>
          </w:p>
          <w:p w:rsidR="00751A4A" w:rsidRPr="00092D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2DA2">
              <w:t>2024</w:t>
            </w:r>
            <w:r w:rsidR="00817416" w:rsidRPr="00092DA2">
              <w:t>-202</w:t>
            </w:r>
            <w:r w:rsidRPr="00092DA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92DA2" w:rsidRDefault="00187494" w:rsidP="0010095E">
            <w:pPr>
              <w:pStyle w:val="EPLogo"/>
            </w:pPr>
            <w:r w:rsidRPr="00092DA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2DA2" w:rsidRDefault="00D058B8" w:rsidP="004C5D52">
      <w:pPr>
        <w:pStyle w:val="LineTop"/>
      </w:pPr>
    </w:p>
    <w:p w:rsidR="00680577" w:rsidRPr="00092DA2" w:rsidRDefault="006B16CE" w:rsidP="00680577">
      <w:pPr>
        <w:pStyle w:val="EPBodyTA1"/>
      </w:pPr>
      <w:r w:rsidRPr="00092DA2">
        <w:t>TESTI ADOTTATI</w:t>
      </w:r>
    </w:p>
    <w:p w:rsidR="00D058B8" w:rsidRPr="00092DA2" w:rsidRDefault="00D058B8" w:rsidP="00D058B8">
      <w:pPr>
        <w:pStyle w:val="LineBottom"/>
      </w:pPr>
    </w:p>
    <w:p w:rsidR="006B16CE" w:rsidRPr="00092DA2" w:rsidRDefault="006B16CE" w:rsidP="006B16CE">
      <w:pPr>
        <w:pStyle w:val="ATHeading1"/>
      </w:pPr>
      <w:bookmarkStart w:id="0" w:name="TANumber"/>
      <w:r w:rsidRPr="00092DA2">
        <w:t>P10_TA(2025)00</w:t>
      </w:r>
      <w:r w:rsidR="00E87B6D" w:rsidRPr="00367629">
        <w:t>38</w:t>
      </w:r>
      <w:bookmarkEnd w:id="0"/>
    </w:p>
    <w:p w:rsidR="006B16CE" w:rsidRPr="00092DA2" w:rsidRDefault="006B16CE" w:rsidP="006B16CE">
      <w:pPr>
        <w:pStyle w:val="ATHeading2"/>
      </w:pPr>
      <w:bookmarkStart w:id="1" w:name="title"/>
      <w:r w:rsidRPr="00092DA2">
        <w:t>Id-detenzjoni illegali, min-naħa tal-Ażerbajġan, tal-ostaġġi Armeni, fosthom ir</w:t>
      </w:r>
      <w:r w:rsidR="00862F11">
        <w:t>-</w:t>
      </w:r>
      <w:r w:rsidRPr="00092DA2">
        <w:t xml:space="preserve">rappreżentanti politiċi ta’ livell għoli </w:t>
      </w:r>
      <w:proofErr w:type="spellStart"/>
      <w:r w:rsidRPr="00092DA2">
        <w:t>tan-Nagorno-Karabakh</w:t>
      </w:r>
      <w:proofErr w:type="spellEnd"/>
      <w:r w:rsidRPr="00092DA2">
        <w:t xml:space="preserve">, u l-proċessi </w:t>
      </w:r>
      <w:proofErr w:type="spellStart"/>
      <w:r w:rsidRPr="00092DA2">
        <w:t>farsa</w:t>
      </w:r>
      <w:proofErr w:type="spellEnd"/>
      <w:r w:rsidRPr="00092DA2">
        <w:t xml:space="preserve"> kontrihom</w:t>
      </w:r>
      <w:bookmarkEnd w:id="1"/>
    </w:p>
    <w:p w:rsidR="006B16CE" w:rsidRPr="00092DA2" w:rsidRDefault="006B16CE" w:rsidP="006B16CE">
      <w:pPr>
        <w:rPr>
          <w:i/>
          <w:vanish/>
        </w:rPr>
      </w:pPr>
      <w:r w:rsidRPr="00092DA2">
        <w:rPr>
          <w:i/>
        </w:rPr>
        <w:fldChar w:fldCharType="begin"/>
      </w:r>
      <w:r w:rsidRPr="00092DA2">
        <w:rPr>
          <w:i/>
        </w:rPr>
        <w:instrText xml:space="preserve"> TC"(</w:instrText>
      </w:r>
      <w:bookmarkStart w:id="2" w:name="DocNumber"/>
      <w:r w:rsidRPr="00092DA2">
        <w:rPr>
          <w:i/>
        </w:rPr>
        <w:instrText>B10-0177</w:instrText>
      </w:r>
      <w:r w:rsidR="00E03822">
        <w:rPr>
          <w:i/>
        </w:rPr>
        <w:instrText>, 0178, 0181, 0182, 0183 u 0184</w:instrText>
      </w:r>
      <w:r w:rsidRPr="00092DA2">
        <w:rPr>
          <w:i/>
        </w:rPr>
        <w:instrText>/2025</w:instrText>
      </w:r>
      <w:bookmarkEnd w:id="2"/>
      <w:r w:rsidRPr="00092DA2">
        <w:rPr>
          <w:i/>
        </w:rPr>
        <w:instrText xml:space="preserve">)"\l3 \n&gt; \* MERGEFORMAT </w:instrText>
      </w:r>
      <w:r w:rsidRPr="00092DA2">
        <w:rPr>
          <w:i/>
        </w:rPr>
        <w:fldChar w:fldCharType="end"/>
      </w:r>
    </w:p>
    <w:p w:rsidR="006B16CE" w:rsidRPr="00092DA2" w:rsidRDefault="006B16CE" w:rsidP="006B16CE">
      <w:pPr>
        <w:rPr>
          <w:vanish/>
        </w:rPr>
      </w:pPr>
      <w:bookmarkStart w:id="3" w:name="PE"/>
      <w:r w:rsidRPr="00092DA2">
        <w:rPr>
          <w:vanish/>
        </w:rPr>
        <w:t>PE769.758</w:t>
      </w:r>
      <w:bookmarkEnd w:id="3"/>
    </w:p>
    <w:p w:rsidR="006B16CE" w:rsidRPr="00092DA2" w:rsidRDefault="006B16CE" w:rsidP="006B16CE">
      <w:pPr>
        <w:pStyle w:val="ATHeading3"/>
      </w:pPr>
      <w:bookmarkStart w:id="4" w:name="Sujet"/>
      <w:r w:rsidRPr="00092DA2">
        <w:t xml:space="preserve">Riżoluzzjoni tal-Parlament Ewropew tat-13 ta' Marzu 2025 dwar id-detenzjoni illegali, min-naħa tal-Ażerbajġan, tal-ostaġġi Armeni, fosthom ir-rappreżentanti politiċi ta’ livell għoli </w:t>
      </w:r>
      <w:proofErr w:type="spellStart"/>
      <w:r w:rsidRPr="00092DA2">
        <w:t>tan-Nagorno-Karabakh</w:t>
      </w:r>
      <w:proofErr w:type="spellEnd"/>
      <w:r w:rsidRPr="00092DA2">
        <w:t xml:space="preserve">, u l-proċessi </w:t>
      </w:r>
      <w:proofErr w:type="spellStart"/>
      <w:r w:rsidRPr="00092DA2">
        <w:t>farsa</w:t>
      </w:r>
      <w:proofErr w:type="spellEnd"/>
      <w:r w:rsidRPr="00092DA2">
        <w:t xml:space="preserve"> kontrihom</w:t>
      </w:r>
      <w:bookmarkEnd w:id="4"/>
      <w:r w:rsidRPr="00092DA2">
        <w:t xml:space="preserve"> </w:t>
      </w:r>
      <w:bookmarkStart w:id="5" w:name="References"/>
      <w:r w:rsidRPr="00092DA2">
        <w:t>(2025/2596(RSP))</w:t>
      </w:r>
      <w:bookmarkEnd w:id="5"/>
    </w:p>
    <w:p w:rsidR="00582E23" w:rsidRPr="00092DA2" w:rsidRDefault="00582E23" w:rsidP="00582E23">
      <w:pPr>
        <w:pStyle w:val="EPComma"/>
      </w:pPr>
      <w:bookmarkStart w:id="6" w:name="TextBodyBegin"/>
      <w:bookmarkEnd w:id="6"/>
      <w:r w:rsidRPr="00092DA2">
        <w:rPr>
          <w:i/>
        </w:rPr>
        <w:t>Il-Parlament Ewropew</w:t>
      </w:r>
      <w:r w:rsidRPr="00092DA2">
        <w:t>,</w:t>
      </w:r>
    </w:p>
    <w:p w:rsidR="00582E23" w:rsidRPr="00092DA2" w:rsidRDefault="00582E23" w:rsidP="00582E23">
      <w:pPr>
        <w:pStyle w:val="NormalHanging12a"/>
        <w:rPr>
          <w:shd w:val="clear" w:color="auto" w:fill="FFFFFF"/>
        </w:rPr>
      </w:pPr>
      <w:r w:rsidRPr="00092DA2">
        <w:t>–</w:t>
      </w:r>
      <w:r w:rsidRPr="00092DA2">
        <w:tab/>
      </w:r>
      <w:r w:rsidRPr="00092DA2">
        <w:rPr>
          <w:shd w:val="clear" w:color="auto" w:fill="FFFFFF"/>
        </w:rPr>
        <w:t xml:space="preserve">wara li </w:t>
      </w:r>
      <w:proofErr w:type="spellStart"/>
      <w:r w:rsidRPr="00092DA2">
        <w:rPr>
          <w:shd w:val="clear" w:color="auto" w:fill="FFFFFF"/>
        </w:rPr>
        <w:t>kkunsidra</w:t>
      </w:r>
      <w:proofErr w:type="spellEnd"/>
      <w:r w:rsidRPr="00092DA2">
        <w:rPr>
          <w:shd w:val="clear" w:color="auto" w:fill="FFFFFF"/>
        </w:rPr>
        <w:t xml:space="preserve"> r-riżoluzzjonijiet preċedenti tiegħu dwar l-Armenja u l-Ażerbajġan,</w:t>
      </w:r>
    </w:p>
    <w:p w:rsidR="00582E23" w:rsidRPr="00092DA2" w:rsidRDefault="00582E23" w:rsidP="00582E23">
      <w:pPr>
        <w:pStyle w:val="NormalHanging12a"/>
      </w:pPr>
      <w:r w:rsidRPr="00092DA2">
        <w:t>–</w:t>
      </w:r>
      <w:r w:rsidRPr="00092DA2">
        <w:tab/>
        <w:t xml:space="preserve">wara li </w:t>
      </w:r>
      <w:proofErr w:type="spellStart"/>
      <w:r w:rsidRPr="00092DA2">
        <w:t>kkunsidra</w:t>
      </w:r>
      <w:proofErr w:type="spellEnd"/>
      <w:r w:rsidRPr="00092DA2">
        <w:t xml:space="preserve"> l-Artikolu 150(5) u l-Artikolu 136(4) tar-Regoli ta’ Proċedura tiegħu,</w:t>
      </w:r>
    </w:p>
    <w:p w:rsidR="00582E23" w:rsidRPr="00092DA2" w:rsidRDefault="00582E23" w:rsidP="00582E23">
      <w:pPr>
        <w:pStyle w:val="NormalHanging12a"/>
        <w:rPr>
          <w:rStyle w:val="Aucun"/>
          <w:color w:val="000000"/>
          <w:shd w:val="clear" w:color="auto" w:fill="FFFFFF"/>
        </w:rPr>
      </w:pPr>
      <w:r w:rsidRPr="00092DA2">
        <w:t>A.</w:t>
      </w:r>
      <w:r w:rsidRPr="00092DA2">
        <w:tab/>
        <w:t xml:space="preserve">billi 23 </w:t>
      </w:r>
      <w:proofErr w:type="spellStart"/>
      <w:r w:rsidRPr="00092DA2">
        <w:t>ostaġġ</w:t>
      </w:r>
      <w:proofErr w:type="spellEnd"/>
      <w:r w:rsidRPr="00092DA2">
        <w:t xml:space="preserve"> </w:t>
      </w:r>
      <w:proofErr w:type="spellStart"/>
      <w:r w:rsidRPr="00092DA2">
        <w:t>Armen</w:t>
      </w:r>
      <w:proofErr w:type="spellEnd"/>
      <w:r w:rsidRPr="00092DA2">
        <w:t xml:space="preserve"> qed jiġu detenuti fl-Ażerbajġan, inklużi </w:t>
      </w:r>
      <w:proofErr w:type="spellStart"/>
      <w:r w:rsidRPr="00092DA2">
        <w:t>eks</w:t>
      </w:r>
      <w:proofErr w:type="spellEnd"/>
      <w:r w:rsidRPr="00092DA2">
        <w:t xml:space="preserve"> uffiċjali </w:t>
      </w:r>
      <w:r w:rsidRPr="00092DA2">
        <w:rPr>
          <w:i/>
          <w:iCs/>
        </w:rPr>
        <w:t xml:space="preserve">de </w:t>
      </w:r>
      <w:proofErr w:type="spellStart"/>
      <w:r w:rsidRPr="00092DA2">
        <w:rPr>
          <w:i/>
          <w:iCs/>
        </w:rPr>
        <w:t>facto</w:t>
      </w:r>
      <w:proofErr w:type="spellEnd"/>
      <w:r w:rsidRPr="00092DA2">
        <w:t xml:space="preserve"> </w:t>
      </w:r>
      <w:proofErr w:type="spellStart"/>
      <w:r w:rsidRPr="00092DA2">
        <w:t>tan-Nagorno-Karabakh</w:t>
      </w:r>
      <w:proofErr w:type="spellEnd"/>
      <w:r w:rsidRPr="00092DA2">
        <w:t xml:space="preserve"> u priġunieri tal-gwerra maqbuda fil-gwerra tal-2020 u fit-tindif etniku li </w:t>
      </w:r>
      <w:proofErr w:type="spellStart"/>
      <w:r w:rsidRPr="00092DA2">
        <w:t>segwiha</w:t>
      </w:r>
      <w:proofErr w:type="spellEnd"/>
      <w:r w:rsidRPr="00092DA2">
        <w:t>; billi dawn qed jgħaddu minn proċessi fittizji u qed jiffaċċjaw akkużi serji li jistgħu jirriżultaw f’sentenzi illegali għal għomorhom il-ħabs;</w:t>
      </w:r>
    </w:p>
    <w:p w:rsidR="00582E23" w:rsidRPr="00092DA2" w:rsidRDefault="00582E23" w:rsidP="00582E23">
      <w:pPr>
        <w:pStyle w:val="NormalHanging12a"/>
        <w:rPr>
          <w:rStyle w:val="Aucun"/>
          <w:color w:val="000000"/>
        </w:rPr>
      </w:pPr>
      <w:r w:rsidRPr="00092DA2">
        <w:rPr>
          <w:rStyle w:val="Aucun"/>
          <w:color w:val="000000"/>
        </w:rPr>
        <w:t>B.</w:t>
      </w:r>
      <w:r w:rsidRPr="00092DA2">
        <w:rPr>
          <w:rStyle w:val="Aucun"/>
          <w:color w:val="000000"/>
        </w:rPr>
        <w:tab/>
      </w:r>
      <w:r w:rsidRPr="00092DA2">
        <w:t xml:space="preserve">billi dawn l-ostaġġi qed jiġu soġġetti għal trattament inuman u degradanti, inkluż permezz ta’ metodi </w:t>
      </w:r>
      <w:proofErr w:type="spellStart"/>
      <w:r w:rsidRPr="00092DA2">
        <w:t>psikoattivi</w:t>
      </w:r>
      <w:proofErr w:type="spellEnd"/>
      <w:r w:rsidRPr="00092DA2">
        <w:t xml:space="preserve"> pprojbiti; billi d-drittijiet tagħhom mhumiex rispettati, inkluż li jkollhom aċċess għal avukati u interpreti indipendenti u l-possibbiltà li jappellaw, li jirċievu żjarat tal-familja u li jingħataw </w:t>
      </w:r>
      <w:proofErr w:type="spellStart"/>
      <w:r w:rsidRPr="00092DA2">
        <w:t>sospensjonijiet</w:t>
      </w:r>
      <w:proofErr w:type="spellEnd"/>
      <w:r w:rsidRPr="00092DA2">
        <w:t xml:space="preserve"> għal raġunijiet ta’ saħħa;</w:t>
      </w:r>
      <w:r w:rsidRPr="00092DA2">
        <w:rPr>
          <w:shd w:val="clear" w:color="auto" w:fill="FFFFFF"/>
        </w:rPr>
        <w:t xml:space="preserve"> </w:t>
      </w:r>
      <w:r w:rsidRPr="00092DA2">
        <w:rPr>
          <w:rStyle w:val="Aucun"/>
          <w:color w:val="000000"/>
        </w:rPr>
        <w:t>billi dan jikkostitwixxi ksur sistematiku mill-Ażerbajġan</w:t>
      </w:r>
      <w:r w:rsidRPr="00092DA2">
        <w:t xml:space="preserve"> tal-obbligi internazzjonali rigward it-trattament tal-priġunieri</w:t>
      </w:r>
      <w:r w:rsidRPr="00092DA2">
        <w:rPr>
          <w:rStyle w:val="Aucun"/>
          <w:color w:val="000000"/>
        </w:rPr>
        <w:t>;</w:t>
      </w:r>
    </w:p>
    <w:p w:rsidR="00582E23" w:rsidRPr="00092DA2" w:rsidRDefault="00582E23" w:rsidP="00582E23">
      <w:pPr>
        <w:pStyle w:val="NormalHanging12a"/>
        <w:rPr>
          <w:szCs w:val="23"/>
        </w:rPr>
      </w:pPr>
      <w:bookmarkStart w:id="7" w:name="_GoBack"/>
      <w:bookmarkEnd w:id="7"/>
      <w:r w:rsidRPr="00092DA2">
        <w:t>1.</w:t>
      </w:r>
      <w:r w:rsidRPr="00092DA2">
        <w:tab/>
        <w:t>Jikkundanna d-detenzjoni inġusta tal-ostaġġi Armeni; jitlob il-ħelsien immedjat u mingħajr kundizzjonijiet tagħhom;</w:t>
      </w:r>
    </w:p>
    <w:p w:rsidR="00582E23" w:rsidRPr="00092DA2" w:rsidRDefault="00582E23" w:rsidP="00582E23">
      <w:pPr>
        <w:pStyle w:val="NormalHanging12a"/>
        <w:rPr>
          <w:szCs w:val="23"/>
        </w:rPr>
      </w:pPr>
      <w:r w:rsidRPr="00092DA2">
        <w:t>2.</w:t>
      </w:r>
      <w:r w:rsidRPr="00092DA2">
        <w:tab/>
      </w:r>
      <w:proofErr w:type="spellStart"/>
      <w:r w:rsidRPr="00092DA2">
        <w:t>Jiddenunzja</w:t>
      </w:r>
      <w:proofErr w:type="spellEnd"/>
      <w:r w:rsidRPr="00092DA2">
        <w:t xml:space="preserve"> bil-qawwa l-proċessi fittizji li għaddejjin bħalissa u l-ksur sistematiku tad-drittijiet fundamentali tal-ostaġġi Armeni, u jistieden lill-Ażerbajġan jirrispetta bis-sħiħ id-dritt tagħhom għal proċess ġust u li jkollhom aċċess għat-tobba f’</w:t>
      </w:r>
      <w:proofErr w:type="spellStart"/>
      <w:r w:rsidRPr="00092DA2">
        <w:t>konformità</w:t>
      </w:r>
      <w:proofErr w:type="spellEnd"/>
      <w:r w:rsidRPr="00092DA2">
        <w:t xml:space="preserve"> mal-istandards internazzjonali; jistenna li titwettaq investigazzjoni indipendenti dwar it-trattament ħażin tagħhom;</w:t>
      </w:r>
    </w:p>
    <w:p w:rsidR="00582E23" w:rsidRPr="00092DA2" w:rsidRDefault="00582E23" w:rsidP="00582E23">
      <w:pPr>
        <w:pStyle w:val="NormalHanging12a"/>
        <w:rPr>
          <w:szCs w:val="23"/>
        </w:rPr>
      </w:pPr>
      <w:r w:rsidRPr="00092DA2">
        <w:lastRenderedPageBreak/>
        <w:t>3.</w:t>
      </w:r>
      <w:r w:rsidRPr="00092DA2">
        <w:tab/>
        <w:t xml:space="preserve">Jesprimi tħassib serju dwar </w:t>
      </w:r>
      <w:r w:rsidRPr="00092DA2">
        <w:rPr>
          <w:rStyle w:val="doceo-font-family-base"/>
          <w:color w:val="000000"/>
        </w:rPr>
        <w:t>l-ordni tal-awtoritajiet f’</w:t>
      </w:r>
      <w:proofErr w:type="spellStart"/>
      <w:r w:rsidRPr="00092DA2">
        <w:rPr>
          <w:rStyle w:val="doceo-font-family-base"/>
          <w:color w:val="000000"/>
        </w:rPr>
        <w:t>Baku</w:t>
      </w:r>
      <w:proofErr w:type="spellEnd"/>
      <w:r w:rsidRPr="00092DA2">
        <w:rPr>
          <w:rStyle w:val="doceo-font-family-base"/>
          <w:color w:val="000000"/>
        </w:rPr>
        <w:t xml:space="preserve"> biex jagħlqu l-uffiċċji tal-ICRC u tal-aġenziji </w:t>
      </w:r>
      <w:proofErr w:type="spellStart"/>
      <w:r w:rsidRPr="00092DA2">
        <w:rPr>
          <w:rStyle w:val="doceo-font-family-base"/>
          <w:color w:val="000000"/>
        </w:rPr>
        <w:t>tan</w:t>
      </w:r>
      <w:proofErr w:type="spellEnd"/>
      <w:r w:rsidRPr="00092DA2">
        <w:rPr>
          <w:rStyle w:val="doceo-font-family-base"/>
          <w:color w:val="000000"/>
        </w:rPr>
        <w:t>-NU, fatt li jxekkel kemm l-appoġġ għall-priġunieri Armeni kif ukoll is-sorveljanza umanitarja,</w:t>
      </w:r>
      <w:r w:rsidRPr="00092DA2">
        <w:t xml:space="preserve"> u jistieden lill-awtoritajiet </w:t>
      </w:r>
      <w:proofErr w:type="spellStart"/>
      <w:r w:rsidRPr="00092DA2">
        <w:t>jirrevedu</w:t>
      </w:r>
      <w:proofErr w:type="spellEnd"/>
      <w:r w:rsidRPr="00092DA2">
        <w:t xml:space="preserve"> l-pożizzjoni tagħhom;</w:t>
      </w:r>
    </w:p>
    <w:p w:rsidR="00582E23" w:rsidRPr="00092DA2" w:rsidRDefault="00582E23" w:rsidP="00582E23">
      <w:pPr>
        <w:pStyle w:val="NormalHanging12a"/>
        <w:rPr>
          <w:szCs w:val="23"/>
        </w:rPr>
      </w:pPr>
      <w:r w:rsidRPr="00092DA2">
        <w:t>4.</w:t>
      </w:r>
      <w:r w:rsidRPr="00092DA2">
        <w:tab/>
        <w:t>Jistieden lill-ambaxxati tal-UE u tal-Istati Membri fl-Ażerbajġan josservaw il-proċessi u jżuru regolarment lill-ostaġġi Armeni kollha; jistieden lill-VP/</w:t>
      </w:r>
      <w:proofErr w:type="spellStart"/>
      <w:r w:rsidRPr="00092DA2">
        <w:t>RGħ</w:t>
      </w:r>
      <w:proofErr w:type="spellEnd"/>
      <w:r w:rsidRPr="00092DA2">
        <w:t xml:space="preserve"> u lir-Rappreżentant Speċjali tal-UE għad-Drittijiet tal-Bniedem </w:t>
      </w:r>
      <w:proofErr w:type="spellStart"/>
      <w:r w:rsidRPr="00092DA2">
        <w:t>iżuruhom</w:t>
      </w:r>
      <w:proofErr w:type="spellEnd"/>
      <w:r w:rsidRPr="00092DA2">
        <w:t>;</w:t>
      </w:r>
    </w:p>
    <w:p w:rsidR="00582E23" w:rsidRPr="00092DA2" w:rsidRDefault="00582E23" w:rsidP="00582E23">
      <w:pPr>
        <w:pStyle w:val="NormalHanging12a"/>
      </w:pPr>
      <w:r w:rsidRPr="00092DA2">
        <w:t>5.</w:t>
      </w:r>
      <w:r w:rsidRPr="00092DA2">
        <w:tab/>
        <w:t xml:space="preserve">Jitlob li jiġu applikati sanzjonijiet fl-ambitu tar-Reġim Globali ta’ Sanzjonijiet tal-UE b’rabta mad-Drittijiet tal-Bniedem kontra l-mexxejja u l-uffiċjali kollha tal-Ażerbajġan li jwettqu ksur tad-drittijiet tal-bniedem, b’mod partikolari l-prosekuturi u l-imħallfin </w:t>
      </w:r>
      <w:proofErr w:type="spellStart"/>
      <w:r w:rsidRPr="00092DA2">
        <w:t>Jamal</w:t>
      </w:r>
      <w:proofErr w:type="spellEnd"/>
      <w:r w:rsidRPr="00092DA2">
        <w:t xml:space="preserve"> </w:t>
      </w:r>
      <w:proofErr w:type="spellStart"/>
      <w:r w:rsidRPr="00092DA2">
        <w:t>Ramazanov</w:t>
      </w:r>
      <w:proofErr w:type="spellEnd"/>
      <w:r w:rsidRPr="00092DA2">
        <w:t xml:space="preserve">, </w:t>
      </w:r>
      <w:proofErr w:type="spellStart"/>
      <w:r w:rsidRPr="00092DA2">
        <w:t>Anar</w:t>
      </w:r>
      <w:proofErr w:type="spellEnd"/>
      <w:r w:rsidRPr="00092DA2">
        <w:t xml:space="preserve"> </w:t>
      </w:r>
      <w:proofErr w:type="spellStart"/>
      <w:r w:rsidRPr="00092DA2">
        <w:t>Rzayev</w:t>
      </w:r>
      <w:proofErr w:type="spellEnd"/>
      <w:r w:rsidRPr="00092DA2">
        <w:t xml:space="preserve"> u </w:t>
      </w:r>
      <w:proofErr w:type="spellStart"/>
      <w:r w:rsidRPr="00092DA2">
        <w:t>Zeynal</w:t>
      </w:r>
      <w:proofErr w:type="spellEnd"/>
      <w:r w:rsidRPr="00092DA2">
        <w:t xml:space="preserve"> </w:t>
      </w:r>
      <w:proofErr w:type="spellStart"/>
      <w:r w:rsidRPr="00092DA2">
        <w:t>Agayev</w:t>
      </w:r>
      <w:proofErr w:type="spellEnd"/>
      <w:r w:rsidRPr="00092DA2">
        <w:t>;</w:t>
      </w:r>
    </w:p>
    <w:p w:rsidR="00582E23" w:rsidRPr="00092DA2" w:rsidRDefault="00582E23" w:rsidP="00582E23">
      <w:pPr>
        <w:pStyle w:val="NormalHanging12a"/>
      </w:pPr>
      <w:r w:rsidRPr="00092DA2">
        <w:t>6.</w:t>
      </w:r>
      <w:r w:rsidRPr="00092DA2">
        <w:tab/>
        <w:t xml:space="preserve">Jistieden lill-Qorti Kriminali Internazzjonali tinvestiga l-każijiet ta’ </w:t>
      </w:r>
      <w:proofErr w:type="spellStart"/>
      <w:r w:rsidRPr="00092DA2">
        <w:t>spostament</w:t>
      </w:r>
      <w:proofErr w:type="spellEnd"/>
      <w:r w:rsidRPr="00092DA2">
        <w:t xml:space="preserve"> furzat, persekuzzjoni u tindif etniku tal-popolazzjoni </w:t>
      </w:r>
      <w:proofErr w:type="spellStart"/>
      <w:r w:rsidRPr="00092DA2">
        <w:t>Armena</w:t>
      </w:r>
      <w:proofErr w:type="spellEnd"/>
      <w:r w:rsidRPr="00092DA2">
        <w:t xml:space="preserve"> </w:t>
      </w:r>
      <w:proofErr w:type="spellStart"/>
      <w:r w:rsidRPr="00092DA2">
        <w:t>tan-Nagorno-Karabakh</w:t>
      </w:r>
      <w:proofErr w:type="spellEnd"/>
      <w:r w:rsidRPr="00092DA2">
        <w:t xml:space="preserve">; jitlob l-implimentazzjoni sħiħa tal-ordnijiet kollha maħruġa mill-Qorti Internazzjonali tal-Ġustizzja, inkluż l-obbligu tal-Ażerbajġan li jipproteġi lill-persuni kollha maqbuda fl-ambitu tal-gwerra tal-2020 milli jindarbu jew </w:t>
      </w:r>
      <w:proofErr w:type="spellStart"/>
      <w:r w:rsidRPr="00092DA2">
        <w:t>jisfaw</w:t>
      </w:r>
      <w:proofErr w:type="spellEnd"/>
      <w:r w:rsidRPr="00092DA2">
        <w:t xml:space="preserve"> vittma ta’ vjolenza;</w:t>
      </w:r>
    </w:p>
    <w:p w:rsidR="00582E23" w:rsidRPr="00092DA2" w:rsidRDefault="00582E23" w:rsidP="00582E23">
      <w:pPr>
        <w:pStyle w:val="NormalHanging12a"/>
        <w:rPr>
          <w:rStyle w:val="Aucun"/>
          <w:color w:val="000000"/>
        </w:rPr>
      </w:pPr>
      <w:r w:rsidRPr="00092DA2">
        <w:t>7.</w:t>
      </w:r>
      <w:r w:rsidRPr="00092DA2">
        <w:tab/>
        <w:t xml:space="preserve">Itenni s-sejħa qawwija tiegħu biex il-memorandum ta’ qbil bejn l-UE u l-Ażerbajġan tal-2022 dwar sħubija strateġika fil-qasam tal-enerġija jiġi sospiż; </w:t>
      </w:r>
      <w:proofErr w:type="spellStart"/>
      <w:r w:rsidRPr="00092DA2">
        <w:rPr>
          <w:rStyle w:val="Aucun"/>
          <w:color w:val="000000"/>
        </w:rPr>
        <w:t>jinsisti</w:t>
      </w:r>
      <w:proofErr w:type="spellEnd"/>
      <w:r w:rsidRPr="00092DA2">
        <w:rPr>
          <w:rStyle w:val="Aucun"/>
          <w:color w:val="000000"/>
        </w:rPr>
        <w:t xml:space="preserve"> li kwalunkwe ftehim ta’ sħubija futur bejn l-UE u l-Ażerbajġan ikun bil-kundizzjoni li jinħelsu l-priġunieri politiċi kollha, li titjieb is-sitwazzjoni tad-drittijiet tal-bniedem fil-pajjiż u li l-Ażerbajġan ma jdewwimx bla bżonn l-iffirmar ta’ ftehim ta’ paċi mal-Armenja, u li jirrispetta d-drittijiet tal-Armeni </w:t>
      </w:r>
      <w:proofErr w:type="spellStart"/>
      <w:r w:rsidRPr="00092DA2">
        <w:rPr>
          <w:rStyle w:val="Aucun"/>
          <w:color w:val="000000"/>
        </w:rPr>
        <w:t>tan-Nagorno-Karabakh</w:t>
      </w:r>
      <w:proofErr w:type="spellEnd"/>
      <w:r w:rsidRPr="00092DA2">
        <w:rPr>
          <w:rStyle w:val="Aucun"/>
          <w:color w:val="000000"/>
        </w:rPr>
        <w:t>, inkluż id-dritt tagħhom tar-ritorn;</w:t>
      </w:r>
    </w:p>
    <w:p w:rsidR="00E365E1" w:rsidRPr="00092DA2" w:rsidRDefault="00582E23" w:rsidP="00214D07">
      <w:pPr>
        <w:ind w:left="567" w:hanging="567"/>
      </w:pPr>
      <w:r w:rsidRPr="00092DA2">
        <w:t>8.</w:t>
      </w:r>
      <w:r w:rsidRPr="00092DA2">
        <w:tab/>
        <w:t>Jagħti istruzzjonijiet lill-President tiegħu biex tgħaddi din ir-riżoluzzjoni lill-Kunsill, lill-Kummissjoni, lill-VP/</w:t>
      </w:r>
      <w:proofErr w:type="spellStart"/>
      <w:r w:rsidRPr="00092DA2">
        <w:t>RGħ</w:t>
      </w:r>
      <w:proofErr w:type="spellEnd"/>
      <w:r w:rsidRPr="00092DA2">
        <w:t>, lill-Istati Membri u lill-Presidenti, il-Gvernijiet u l-Parlamenti tal-Armenja u tal-Ażerbajġan.</w:t>
      </w:r>
    </w:p>
    <w:sectPr w:rsidR="00E365E1" w:rsidRPr="00092DA2" w:rsidSect="00092D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6CE" w:rsidRPr="00092DA2" w:rsidRDefault="006B16CE">
      <w:r w:rsidRPr="00092DA2">
        <w:separator/>
      </w:r>
    </w:p>
  </w:endnote>
  <w:endnote w:type="continuationSeparator" w:id="0">
    <w:p w:rsidR="006B16CE" w:rsidRPr="00092DA2" w:rsidRDefault="006B16CE">
      <w:r w:rsidRPr="00092D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2D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2D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2D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6CE" w:rsidRPr="00092DA2" w:rsidRDefault="006B16CE">
      <w:r w:rsidRPr="00092DA2">
        <w:separator/>
      </w:r>
    </w:p>
  </w:footnote>
  <w:footnote w:type="continuationSeparator" w:id="0">
    <w:p w:rsidR="006B16CE" w:rsidRPr="00092DA2" w:rsidRDefault="006B16CE">
      <w:r w:rsidRPr="00092D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2D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2D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2D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/2025"/>
    <w:docVar w:name="dvlangue" w:val="MT"/>
    <w:docVar w:name="dvnumam" w:val="0"/>
    <w:docVar w:name="dvpe" w:val="769.758"/>
    <w:docVar w:name="dvtitre" w:val="Riżoluzzjoni tal-Parlament Ewropew tat-13 ta' Marzu 2025 dwar id-detenzjoni illegali, min-naħa tal-Ażerbajġan, tal-ostaġġi Armeni, fosthom ir-rappreżentanti politiċi ta’ livell għoli tan-Nagorno-Karabakh, u l-proċessi farsa kontrihom(2025/2596(RSP))"/>
  </w:docVars>
  <w:rsids>
    <w:rsidRoot w:val="006B16CE"/>
    <w:rsid w:val="00002272"/>
    <w:rsid w:val="00064002"/>
    <w:rsid w:val="000677B9"/>
    <w:rsid w:val="000831BA"/>
    <w:rsid w:val="00092DA2"/>
    <w:rsid w:val="000A42CC"/>
    <w:rsid w:val="000E7DD9"/>
    <w:rsid w:val="0010095E"/>
    <w:rsid w:val="00115ED3"/>
    <w:rsid w:val="00125B37"/>
    <w:rsid w:val="00187494"/>
    <w:rsid w:val="001F32AE"/>
    <w:rsid w:val="00214D07"/>
    <w:rsid w:val="002767FF"/>
    <w:rsid w:val="002B18FE"/>
    <w:rsid w:val="002B5493"/>
    <w:rsid w:val="00343214"/>
    <w:rsid w:val="00361C00"/>
    <w:rsid w:val="0036762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E23"/>
    <w:rsid w:val="005C2568"/>
    <w:rsid w:val="005F1B17"/>
    <w:rsid w:val="006037C0"/>
    <w:rsid w:val="006631B6"/>
    <w:rsid w:val="00680577"/>
    <w:rsid w:val="006B16C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F1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822"/>
    <w:rsid w:val="00E365E1"/>
    <w:rsid w:val="00E820A4"/>
    <w:rsid w:val="00E87B6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0DD34-F91B-49C5-9FBF-8606A353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82E23"/>
    <w:pPr>
      <w:spacing w:after="240"/>
      <w:ind w:left="567" w:hanging="567"/>
    </w:pPr>
  </w:style>
  <w:style w:type="paragraph" w:customStyle="1" w:styleId="EPComma">
    <w:name w:val="EPComma"/>
    <w:basedOn w:val="Normal"/>
    <w:rsid w:val="00582E2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82E23"/>
    <w:rPr>
      <w:sz w:val="24"/>
      <w:lang w:val="mt-MT"/>
    </w:rPr>
  </w:style>
  <w:style w:type="character" w:customStyle="1" w:styleId="Aucun">
    <w:name w:val="Aucun"/>
    <w:rsid w:val="00582E23"/>
  </w:style>
  <w:style w:type="character" w:customStyle="1" w:styleId="doceo-font-family-base">
    <w:name w:val="doceo-font-family-base"/>
    <w:basedOn w:val="DefaultParagraphFont"/>
    <w:rsid w:val="00582E23"/>
  </w:style>
  <w:style w:type="paragraph" w:styleId="BalloonText">
    <w:name w:val="Balloon Text"/>
    <w:basedOn w:val="Normal"/>
    <w:link w:val="BalloonTextChar"/>
    <w:rsid w:val="00115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5ED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C5126-EB09-4625-812E-B0888E792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2025-03-13T13:48:00Z</dcterms:created>
  <dcterms:modified xsi:type="dcterms:W3CDTF">2025-03-13T13:48:00Z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B10-0177/2025</vt:lpwstr>
  </property>
  <property fmtid="{D5CDD505-2E9C-101B-9397-08002B2CF9AE}" pid="4" name="&lt;Type&gt;">
    <vt:lpwstr>RR</vt:lpwstr>
  </property>
</Properties>
</file>