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7FD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27FD3" w:rsidRDefault="001231A4" w:rsidP="0010095E">
            <w:pPr>
              <w:pStyle w:val="EPName"/>
            </w:pPr>
            <w:r w:rsidRPr="00827FD3">
              <w:t>Parlaimint na hEorpa</w:t>
            </w:r>
          </w:p>
          <w:p w:rsidR="00751A4A" w:rsidRPr="00827FD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7FD3">
              <w:t>2024</w:t>
            </w:r>
            <w:r w:rsidR="00817416" w:rsidRPr="00827FD3">
              <w:t>-202</w:t>
            </w:r>
            <w:r w:rsidRPr="00827FD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27FD3" w:rsidRDefault="00187494" w:rsidP="0010095E">
            <w:pPr>
              <w:pStyle w:val="EPLogo"/>
            </w:pPr>
            <w:r w:rsidRPr="00827FD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27FD3" w:rsidRDefault="00D058B8" w:rsidP="004C5D52">
      <w:pPr>
        <w:pStyle w:val="LineTop"/>
      </w:pPr>
    </w:p>
    <w:p w:rsidR="00680577" w:rsidRPr="00827FD3" w:rsidRDefault="001231A4" w:rsidP="00680577">
      <w:pPr>
        <w:pStyle w:val="EPBodyTA1"/>
      </w:pPr>
      <w:r w:rsidRPr="00827FD3">
        <w:t xml:space="preserve">TÉACSANNA ARNA </w:t>
      </w:r>
      <w:proofErr w:type="spellStart"/>
      <w:r w:rsidRPr="00827FD3">
        <w:t>nGLACADH</w:t>
      </w:r>
      <w:proofErr w:type="spellEnd"/>
    </w:p>
    <w:p w:rsidR="00D058B8" w:rsidRPr="00827FD3" w:rsidRDefault="00D058B8" w:rsidP="00D058B8">
      <w:pPr>
        <w:pStyle w:val="LineBottom"/>
      </w:pPr>
    </w:p>
    <w:p w:rsidR="001231A4" w:rsidRPr="008168BE" w:rsidRDefault="001231A4" w:rsidP="001231A4">
      <w:pPr>
        <w:pStyle w:val="ATHeading1"/>
        <w:rPr>
          <w:lang w:val="en-GB"/>
        </w:rPr>
      </w:pPr>
      <w:bookmarkStart w:id="0" w:name="TANumber"/>
      <w:r w:rsidRPr="00827FD3">
        <w:t>P10_TA(2025)00</w:t>
      </w:r>
      <w:bookmarkEnd w:id="0"/>
      <w:r w:rsidR="008168BE">
        <w:rPr>
          <w:lang w:val="en-GB"/>
        </w:rPr>
        <w:t>41</w:t>
      </w:r>
      <w:bookmarkStart w:id="1" w:name="_GoBack"/>
      <w:bookmarkEnd w:id="1"/>
    </w:p>
    <w:p w:rsidR="001231A4" w:rsidRPr="00827FD3" w:rsidRDefault="00947382" w:rsidP="001231A4">
      <w:pPr>
        <w:pStyle w:val="ATHeading2"/>
      </w:pPr>
      <w:bookmarkStart w:id="2" w:name="title"/>
      <w:r w:rsidRPr="00947382">
        <w:t xml:space="preserve">Iarraidh ar dhíolúine </w:t>
      </w:r>
      <w:proofErr w:type="spellStart"/>
      <w:r w:rsidRPr="00947382">
        <w:t>Petr</w:t>
      </w:r>
      <w:proofErr w:type="spellEnd"/>
      <w:r w:rsidRPr="00947382">
        <w:t xml:space="preserve"> </w:t>
      </w:r>
      <w:proofErr w:type="spellStart"/>
      <w:r w:rsidRPr="00947382">
        <w:t>Bystron</w:t>
      </w:r>
      <w:proofErr w:type="spellEnd"/>
      <w:r w:rsidRPr="00947382">
        <w:t xml:space="preserve"> a tharscaoileadh</w:t>
      </w:r>
      <w:bookmarkEnd w:id="2"/>
    </w:p>
    <w:p w:rsidR="001231A4" w:rsidRPr="00827FD3" w:rsidRDefault="001231A4" w:rsidP="001231A4">
      <w:pPr>
        <w:rPr>
          <w:i/>
          <w:vanish/>
        </w:rPr>
      </w:pPr>
      <w:r w:rsidRPr="00827FD3">
        <w:rPr>
          <w:i/>
        </w:rPr>
        <w:fldChar w:fldCharType="begin"/>
      </w:r>
      <w:r w:rsidRPr="00827FD3">
        <w:rPr>
          <w:i/>
        </w:rPr>
        <w:instrText xml:space="preserve"> TC"(</w:instrText>
      </w:r>
      <w:bookmarkStart w:id="3" w:name="DocNumber"/>
      <w:r w:rsidRPr="00827FD3">
        <w:rPr>
          <w:i/>
        </w:rPr>
        <w:instrText>A10-0030/2025</w:instrText>
      </w:r>
      <w:bookmarkEnd w:id="3"/>
      <w:r w:rsidRPr="00827FD3">
        <w:rPr>
          <w:i/>
        </w:rPr>
        <w:instrText xml:space="preserve"> -  </w:instrText>
      </w:r>
      <w:proofErr w:type="spellStart"/>
      <w:r w:rsidRPr="00827FD3">
        <w:rPr>
          <w:i/>
        </w:rPr>
        <w:instrText>Rapóirtéir:Dominik</w:instrText>
      </w:r>
      <w:proofErr w:type="spellEnd"/>
      <w:r w:rsidRPr="00827FD3">
        <w:rPr>
          <w:i/>
        </w:rPr>
        <w:instrText xml:space="preserve"> </w:instrText>
      </w:r>
      <w:proofErr w:type="spellStart"/>
      <w:r w:rsidRPr="00827FD3">
        <w:rPr>
          <w:i/>
        </w:rPr>
        <w:instrText>Tarczyński</w:instrText>
      </w:r>
      <w:proofErr w:type="spellEnd"/>
      <w:r w:rsidRPr="00827FD3">
        <w:rPr>
          <w:i/>
        </w:rPr>
        <w:instrText xml:space="preserve">)"\l3 \n&gt; \* MERGEFORMAT </w:instrText>
      </w:r>
      <w:r w:rsidRPr="00827FD3">
        <w:rPr>
          <w:i/>
        </w:rPr>
        <w:fldChar w:fldCharType="end"/>
      </w:r>
    </w:p>
    <w:p w:rsidR="001231A4" w:rsidRPr="00827FD3" w:rsidRDefault="001231A4" w:rsidP="001231A4">
      <w:pPr>
        <w:rPr>
          <w:vanish/>
        </w:rPr>
      </w:pPr>
      <w:bookmarkStart w:id="4" w:name="Commission"/>
      <w:r w:rsidRPr="00827FD3">
        <w:rPr>
          <w:vanish/>
        </w:rPr>
        <w:t>An Coiste um Ghnóthaí Dlíthiúla</w:t>
      </w:r>
      <w:bookmarkEnd w:id="4"/>
    </w:p>
    <w:p w:rsidR="001231A4" w:rsidRPr="00827FD3" w:rsidRDefault="001231A4" w:rsidP="001231A4">
      <w:pPr>
        <w:rPr>
          <w:vanish/>
        </w:rPr>
      </w:pPr>
      <w:bookmarkStart w:id="5" w:name="PE"/>
      <w:r w:rsidRPr="00827FD3">
        <w:rPr>
          <w:vanish/>
        </w:rPr>
        <w:t>PE766.948</w:t>
      </w:r>
      <w:bookmarkEnd w:id="5"/>
    </w:p>
    <w:p w:rsidR="001231A4" w:rsidRPr="00827FD3" w:rsidRDefault="001231A4" w:rsidP="001231A4">
      <w:pPr>
        <w:pStyle w:val="ATHeading3"/>
      </w:pPr>
      <w:bookmarkStart w:id="6" w:name="Sujet"/>
      <w:r w:rsidRPr="00827FD3">
        <w:t xml:space="preserve">Cinneadh ó Pharlaimint na hEorpa an </w:t>
      </w:r>
      <w:r w:rsidR="00947382" w:rsidRPr="001017B2">
        <w:t>1 Aibreán</w:t>
      </w:r>
      <w:r w:rsidRPr="00827FD3">
        <w:t xml:space="preserve"> 2025 maidir leis an iarraidh ar </w:t>
      </w:r>
      <w:r w:rsidR="00D50414" w:rsidRPr="001017B2">
        <w:t>tharscaoileadh</w:t>
      </w:r>
      <w:r w:rsidR="00D50414" w:rsidRPr="00827FD3">
        <w:t xml:space="preserve"> </w:t>
      </w:r>
      <w:r w:rsidR="00D50414" w:rsidRPr="001017B2">
        <w:t xml:space="preserve">dhíolúine </w:t>
      </w:r>
      <w:proofErr w:type="spellStart"/>
      <w:r w:rsidRPr="00827FD3">
        <w:t>Petr</w:t>
      </w:r>
      <w:proofErr w:type="spellEnd"/>
      <w:r w:rsidRPr="00827FD3">
        <w:t xml:space="preserve"> </w:t>
      </w:r>
      <w:proofErr w:type="spellStart"/>
      <w:r w:rsidRPr="00827FD3">
        <w:t>Bystron</w:t>
      </w:r>
      <w:bookmarkEnd w:id="6"/>
      <w:proofErr w:type="spellEnd"/>
      <w:r w:rsidRPr="00827FD3">
        <w:t xml:space="preserve"> </w:t>
      </w:r>
      <w:bookmarkStart w:id="7" w:name="References"/>
      <w:r w:rsidRPr="00827FD3">
        <w:t>(2024/2048(IMM))</w:t>
      </w:r>
      <w:bookmarkEnd w:id="7"/>
    </w:p>
    <w:p w:rsidR="00B04D8D" w:rsidRPr="00827FD3" w:rsidRDefault="00B04D8D" w:rsidP="00B04D8D">
      <w:pPr>
        <w:pStyle w:val="EPComma"/>
      </w:pPr>
      <w:bookmarkStart w:id="8" w:name="TextBodyBegin"/>
      <w:bookmarkEnd w:id="8"/>
      <w:r w:rsidRPr="00827FD3">
        <w:rPr>
          <w:i/>
        </w:rPr>
        <w:t>Tá Parlaimint na hEorpa</w:t>
      </w:r>
      <w:r w:rsidRPr="00827FD3">
        <w:t>,</w:t>
      </w:r>
    </w:p>
    <w:p w:rsidR="00B04D8D" w:rsidRPr="00827FD3" w:rsidRDefault="00B04D8D" w:rsidP="00B04D8D">
      <w:pPr>
        <w:pStyle w:val="NormalHanging12a"/>
      </w:pPr>
      <w:r w:rsidRPr="00827FD3">
        <w:t>–</w:t>
      </w:r>
      <w:r w:rsidRPr="00827FD3">
        <w:tab/>
        <w:t xml:space="preserve">ag féachaint don iarraidh ar </w:t>
      </w:r>
      <w:r w:rsidR="00D50414" w:rsidRPr="001017B2">
        <w:t xml:space="preserve">tharscaoileadh </w:t>
      </w:r>
      <w:r w:rsidRPr="00827FD3">
        <w:t xml:space="preserve">dhíolúine </w:t>
      </w:r>
      <w:proofErr w:type="spellStart"/>
      <w:r w:rsidRPr="00827FD3">
        <w:t>Petr</w:t>
      </w:r>
      <w:proofErr w:type="spellEnd"/>
      <w:r w:rsidRPr="00827FD3">
        <w:t xml:space="preserve"> </w:t>
      </w:r>
      <w:proofErr w:type="spellStart"/>
      <w:r w:rsidRPr="00827FD3">
        <w:t>Bystron</w:t>
      </w:r>
      <w:proofErr w:type="spellEnd"/>
      <w:r w:rsidRPr="00827FD3">
        <w:t xml:space="preserve">, a fuarthas i litir dar dáta an 27 Lúnasa 2024 ó Aireacht Chónaidhme Dlí agus Cirt na Gearmáine, lena dtarchuirtear iarraidh ó </w:t>
      </w:r>
      <w:proofErr w:type="spellStart"/>
      <w:r w:rsidRPr="00827FD3">
        <w:t>Phríomh</w:t>
      </w:r>
      <w:proofErr w:type="spellEnd"/>
      <w:r w:rsidRPr="00827FD3">
        <w:t xml:space="preserve">-Ionchúisitheoir Poiblí </w:t>
      </w:r>
      <w:proofErr w:type="spellStart"/>
      <w:r w:rsidRPr="00827FD3">
        <w:t>München</w:t>
      </w:r>
      <w:proofErr w:type="spellEnd"/>
      <w:r w:rsidRPr="00827FD3">
        <w:t xml:space="preserve"> I, i dtaca le himeachtaí coiriúla atá ar feitheamh os comhair Chúirt Dúiche </w:t>
      </w:r>
      <w:proofErr w:type="spellStart"/>
      <w:r w:rsidRPr="00827FD3">
        <w:t>München</w:t>
      </w:r>
      <w:proofErr w:type="spellEnd"/>
      <w:r w:rsidRPr="00827FD3">
        <w:t>, agus a fógraíodh i suí iomlánach an 16 Meán Fómhair 2024,</w:t>
      </w:r>
    </w:p>
    <w:p w:rsidR="00B04D8D" w:rsidRPr="00827FD3" w:rsidRDefault="00B04D8D" w:rsidP="00B04D8D">
      <w:pPr>
        <w:pStyle w:val="NormalHanging12a"/>
      </w:pPr>
      <w:r w:rsidRPr="00827FD3">
        <w:t>–</w:t>
      </w:r>
      <w:r w:rsidRPr="00827FD3">
        <w:tab/>
        <w:t xml:space="preserve">tar éis éisteacht a thabhairt do </w:t>
      </w:r>
      <w:proofErr w:type="spellStart"/>
      <w:r w:rsidRPr="00827FD3">
        <w:t>Petr</w:t>
      </w:r>
      <w:proofErr w:type="spellEnd"/>
      <w:r w:rsidRPr="00827FD3">
        <w:t xml:space="preserve"> </w:t>
      </w:r>
      <w:proofErr w:type="spellStart"/>
      <w:r w:rsidRPr="00827FD3">
        <w:t>Bystron</w:t>
      </w:r>
      <w:proofErr w:type="spellEnd"/>
      <w:r w:rsidRPr="00827FD3">
        <w:t xml:space="preserve"> i gcomhréir le Riail 9(6) dá Rialacha Nós Imeachta an 29 Eanáir 2025 agus ag féachaint do na doiciméid a thíolaic sé le linn na héisteachta,</w:t>
      </w:r>
    </w:p>
    <w:p w:rsidR="00B04D8D" w:rsidRPr="00827FD3" w:rsidRDefault="00B04D8D" w:rsidP="00B04D8D">
      <w:pPr>
        <w:pStyle w:val="NormalHanging12a"/>
      </w:pPr>
      <w:r w:rsidRPr="00827FD3">
        <w:t>–</w:t>
      </w:r>
      <w:r w:rsidRPr="00827FD3">
        <w:tab/>
        <w:t xml:space="preserve">ag féachaint d’Airteagail 8 agus 9 de Phrótacal Uimh. 7 ar Phribhléidí agus Díolúintí an Aontais Eorpaigh agus d’Airteagal 6(2) </w:t>
      </w:r>
      <w:proofErr w:type="spellStart"/>
      <w:r w:rsidRPr="00827FD3">
        <w:t>d’Ionstraim</w:t>
      </w:r>
      <w:proofErr w:type="spellEnd"/>
      <w:r w:rsidRPr="00827FD3">
        <w:t xml:space="preserve"> an 20 Meán Fómhair 1976 maidir le toghadh F</w:t>
      </w:r>
      <w:r w:rsidR="00D50414" w:rsidRPr="001017B2">
        <w:t>h</w:t>
      </w:r>
      <w:r w:rsidRPr="00827FD3">
        <w:t>eisirí Pharlaimint na hEorpa trí vótáil chomhchoiteann dhíreach,</w:t>
      </w:r>
    </w:p>
    <w:p w:rsidR="00B04D8D" w:rsidRPr="00827FD3" w:rsidRDefault="00B04D8D" w:rsidP="00B04D8D">
      <w:pPr>
        <w:pStyle w:val="NormalHanging12a"/>
      </w:pPr>
      <w:r w:rsidRPr="00827FD3">
        <w:t>–</w:t>
      </w:r>
      <w:r w:rsidRPr="00827FD3">
        <w:tab/>
        <w:t>ag féachaint do na breithiúnais a thug Cúirt Bhreithiúnais an Aontais Eorpaigh an 21 Deireadh Fómhair 2008, an 19 Márta 2010, an 6 Meán Fómhair 2011, an 17 Eanáir 2013, 19 Nollaig 2019 agus an 5 Iúil 2023</w:t>
      </w:r>
      <w:r w:rsidRPr="00827FD3">
        <w:rPr>
          <w:rStyle w:val="FootnoteReference"/>
          <w:color w:val="000000"/>
        </w:rPr>
        <w:footnoteReference w:id="1"/>
      </w:r>
      <w:r w:rsidRPr="00827FD3">
        <w:t>,</w:t>
      </w:r>
    </w:p>
    <w:p w:rsidR="00B04D8D" w:rsidRPr="00827FD3" w:rsidRDefault="00B04D8D" w:rsidP="00B04D8D">
      <w:pPr>
        <w:pStyle w:val="NormalHanging12a"/>
      </w:pPr>
      <w:r w:rsidRPr="00827FD3">
        <w:lastRenderedPageBreak/>
        <w:t>–</w:t>
      </w:r>
      <w:r w:rsidRPr="00827FD3">
        <w:tab/>
        <w:t>ag féachaint d’Airteagal 46 de Dhlí Bunúsach Phoblacht Chónaidhme na Gearmáine,</w:t>
      </w:r>
    </w:p>
    <w:p w:rsidR="00B04D8D" w:rsidRPr="00827FD3" w:rsidRDefault="00B04D8D" w:rsidP="00B04D8D">
      <w:pPr>
        <w:pStyle w:val="NormalHanging12a"/>
      </w:pPr>
      <w:r w:rsidRPr="00827FD3">
        <w:t>–</w:t>
      </w:r>
      <w:r w:rsidRPr="00827FD3">
        <w:tab/>
        <w:t>ag féachaint do Riail 5(2), do Riail 6(1) agus do Riail 9 dá Rialacha Nós Imeachta,</w:t>
      </w:r>
    </w:p>
    <w:p w:rsidR="00B04D8D" w:rsidRPr="00827FD3" w:rsidRDefault="00B04D8D" w:rsidP="00B04D8D">
      <w:pPr>
        <w:pStyle w:val="NormalHanging12a"/>
      </w:pPr>
      <w:r w:rsidRPr="00827FD3">
        <w:t>–</w:t>
      </w:r>
      <w:r w:rsidRPr="00827FD3">
        <w:tab/>
        <w:t>ag féachaint don tuarascáil ón gCoiste um Ghnóthaí Dlíthiúla (A10-0030/2025),</w:t>
      </w:r>
    </w:p>
    <w:p w:rsidR="00B04D8D" w:rsidRPr="00827FD3" w:rsidRDefault="00B04D8D" w:rsidP="00B04D8D">
      <w:pPr>
        <w:pStyle w:val="NormalHanging12a"/>
      </w:pPr>
      <w:r w:rsidRPr="00827FD3">
        <w:t>A.</w:t>
      </w:r>
      <w:r w:rsidRPr="00827FD3">
        <w:tab/>
        <w:t xml:space="preserve">de bhrí gur iarr Príomh-Ionchúisitheoir Poiblí </w:t>
      </w:r>
      <w:proofErr w:type="spellStart"/>
      <w:r w:rsidRPr="00827FD3">
        <w:t>München</w:t>
      </w:r>
      <w:proofErr w:type="spellEnd"/>
      <w:r w:rsidRPr="00827FD3">
        <w:t xml:space="preserve"> I díolúine pharlaiminteach </w:t>
      </w:r>
      <w:proofErr w:type="spellStart"/>
      <w:r w:rsidRPr="00827FD3">
        <w:t>Petr</w:t>
      </w:r>
      <w:proofErr w:type="spellEnd"/>
      <w:r w:rsidRPr="00827FD3">
        <w:t xml:space="preserve"> </w:t>
      </w:r>
      <w:proofErr w:type="spellStart"/>
      <w:r w:rsidRPr="00827FD3">
        <w:t>Bystron</w:t>
      </w:r>
      <w:proofErr w:type="spellEnd"/>
      <w:r w:rsidRPr="00827FD3">
        <w:t>, Feisire de Pharlaimint na hEorpa, a tharscaoileadh, i gcomhthéacs líomhaintí a tugadh ina choinne faoi Roinn 86a de Chód Coiriúil na Gearmáine agus i dtaca le Roinn 86 den Chód</w:t>
      </w:r>
      <w:r w:rsidR="00D50414" w:rsidRPr="001017B2">
        <w:t xml:space="preserve"> sin</w:t>
      </w:r>
      <w:r w:rsidRPr="00827FD3">
        <w:t xml:space="preserve">, maidir le húsáid </w:t>
      </w:r>
      <w:proofErr w:type="spellStart"/>
      <w:r w:rsidRPr="00827FD3">
        <w:t>líomhnaithe</w:t>
      </w:r>
      <w:proofErr w:type="spellEnd"/>
      <w:r w:rsidRPr="00827FD3">
        <w:t xml:space="preserve"> siombailí d’eagraíochtaí </w:t>
      </w:r>
      <w:proofErr w:type="spellStart"/>
      <w:r w:rsidRPr="00827FD3">
        <w:t>míbhunreachtúla</w:t>
      </w:r>
      <w:proofErr w:type="spellEnd"/>
      <w:r w:rsidRPr="00827FD3">
        <w:t xml:space="preserve"> agus sceimhlitheoireachta;</w:t>
      </w:r>
    </w:p>
    <w:p w:rsidR="00B04D8D" w:rsidRPr="00827FD3" w:rsidRDefault="00B04D8D" w:rsidP="00B04D8D">
      <w:pPr>
        <w:pStyle w:val="NormalHanging12a"/>
      </w:pPr>
      <w:r w:rsidRPr="00827FD3">
        <w:rPr>
          <w:shd w:val="clear" w:color="auto" w:fill="FFFFFF"/>
        </w:rPr>
        <w:t>B.</w:t>
      </w:r>
      <w:r w:rsidRPr="00827FD3">
        <w:rPr>
          <w:shd w:val="clear" w:color="auto" w:fill="FFFFFF"/>
        </w:rPr>
        <w:tab/>
      </w:r>
      <w:r w:rsidRPr="00827FD3">
        <w:t xml:space="preserve">de bhrí go léirítear san iarraidh, tar éis Ambasadóir na hÚcráine chun na Gearmáine a bhriseadh as oifig an 12 Iúil 2022, gur líomhnaíodh gur fhoilsigh </w:t>
      </w:r>
      <w:proofErr w:type="spellStart"/>
      <w:r w:rsidRPr="00827FD3">
        <w:rPr>
          <w:shd w:val="clear" w:color="auto" w:fill="FFFFFF"/>
        </w:rPr>
        <w:t>Petr</w:t>
      </w:r>
      <w:proofErr w:type="spellEnd"/>
      <w:r w:rsidRPr="00827FD3">
        <w:rPr>
          <w:shd w:val="clear" w:color="auto" w:fill="FFFFFF"/>
        </w:rPr>
        <w:t xml:space="preserve"> </w:t>
      </w:r>
      <w:proofErr w:type="spellStart"/>
      <w:r w:rsidRPr="00827FD3">
        <w:rPr>
          <w:shd w:val="clear" w:color="auto" w:fill="FFFFFF"/>
        </w:rPr>
        <w:t>Bystron</w:t>
      </w:r>
      <w:proofErr w:type="spellEnd"/>
      <w:r w:rsidRPr="00827FD3">
        <w:t xml:space="preserve"> montáis grianghraf ar a chuntas </w:t>
      </w:r>
      <w:proofErr w:type="spellStart"/>
      <w:r w:rsidRPr="00827FD3">
        <w:t>Twitter</w:t>
      </w:r>
      <w:proofErr w:type="spellEnd"/>
      <w:r w:rsidRPr="00827FD3">
        <w:t xml:space="preserve">, a thaispeáin gearrthóga ó phictiúir de dhaoine a bhí i seilbh </w:t>
      </w:r>
      <w:proofErr w:type="spellStart"/>
      <w:r w:rsidRPr="00827FD3">
        <w:t>ardoifige</w:t>
      </w:r>
      <w:proofErr w:type="spellEnd"/>
      <w:r w:rsidRPr="00827FD3">
        <w:t xml:space="preserve"> poiblí roimhe seo, agus gach duine acu ag coinneáil a láimhe deise nó a láimhe clé suas leis an lámh sínte amach agus na méara ag díriú suas; de bhrí go bhfuil an fotheideal ‘Slán! [...] Fágann polaiteoirí na Gearmáine slán!’ </w:t>
      </w:r>
      <w:r w:rsidRPr="00827FD3">
        <w:rPr>
          <w:rStyle w:val="FootnoteReference"/>
          <w:color w:val="000000"/>
        </w:rPr>
        <w:footnoteReference w:id="2"/>
      </w:r>
      <w:r w:rsidRPr="00827FD3">
        <w:t xml:space="preserve"> ag gabháil leis an gcolláis fhoilsithe; de bhrí gur cuireadh i leith </w:t>
      </w:r>
      <w:proofErr w:type="spellStart"/>
      <w:r w:rsidRPr="00827FD3">
        <w:rPr>
          <w:shd w:val="clear" w:color="auto" w:fill="FFFFFF"/>
        </w:rPr>
        <w:t>Petr</w:t>
      </w:r>
      <w:proofErr w:type="spellEnd"/>
      <w:r w:rsidRPr="00827FD3">
        <w:rPr>
          <w:shd w:val="clear" w:color="auto" w:fill="FFFFFF"/>
        </w:rPr>
        <w:t xml:space="preserve"> </w:t>
      </w:r>
      <w:proofErr w:type="spellStart"/>
      <w:r w:rsidRPr="00827FD3">
        <w:rPr>
          <w:shd w:val="clear" w:color="auto" w:fill="FFFFFF"/>
        </w:rPr>
        <w:t>Bystron</w:t>
      </w:r>
      <w:proofErr w:type="spellEnd"/>
      <w:r w:rsidRPr="00827FD3">
        <w:t xml:space="preserve"> gur ghlac sé ar a laghad go hintuigthe go bhfágfadh an </w:t>
      </w:r>
      <w:proofErr w:type="spellStart"/>
      <w:r w:rsidRPr="00827FD3">
        <w:t>mhontáis</w:t>
      </w:r>
      <w:proofErr w:type="spellEnd"/>
      <w:r w:rsidRPr="00827FD3">
        <w:t xml:space="preserve"> grianghraf sin úsáideoir oibiachtúil </w:t>
      </w:r>
      <w:proofErr w:type="spellStart"/>
      <w:r w:rsidRPr="00827FD3">
        <w:t>Twitter</w:t>
      </w:r>
      <w:proofErr w:type="spellEnd"/>
      <w:r w:rsidRPr="00827FD3">
        <w:t xml:space="preserve"> leis an tuiscint gurbh é an ‘cúirtéis </w:t>
      </w:r>
      <w:proofErr w:type="spellStart"/>
      <w:r w:rsidRPr="00827FD3">
        <w:t>Hitler</w:t>
      </w:r>
      <w:proofErr w:type="spellEnd"/>
      <w:r w:rsidRPr="00827FD3">
        <w:t xml:space="preserve">’ an seasamh láimhe a léiríodh, toisc gur cineál beannachta é sin a d’úsáid réimeas na Naitsithe; de bhrí gur cúisíodh </w:t>
      </w:r>
      <w:proofErr w:type="spellStart"/>
      <w:r w:rsidRPr="00827FD3">
        <w:rPr>
          <w:shd w:val="clear" w:color="auto" w:fill="FFFFFF"/>
        </w:rPr>
        <w:t>Petr</w:t>
      </w:r>
      <w:proofErr w:type="spellEnd"/>
      <w:r w:rsidRPr="00827FD3">
        <w:rPr>
          <w:shd w:val="clear" w:color="auto" w:fill="FFFFFF"/>
        </w:rPr>
        <w:t xml:space="preserve"> </w:t>
      </w:r>
      <w:proofErr w:type="spellStart"/>
      <w:r w:rsidRPr="00827FD3">
        <w:rPr>
          <w:shd w:val="clear" w:color="auto" w:fill="FFFFFF"/>
        </w:rPr>
        <w:t>Bystron</w:t>
      </w:r>
      <w:proofErr w:type="spellEnd"/>
      <w:r w:rsidRPr="00827FD3">
        <w:rPr>
          <w:shd w:val="clear" w:color="auto" w:fill="FFFFFF"/>
        </w:rPr>
        <w:t xml:space="preserve"> </w:t>
      </w:r>
      <w:r w:rsidRPr="00827FD3">
        <w:t xml:space="preserve">as siombailí d’eagraíochtaí </w:t>
      </w:r>
      <w:proofErr w:type="spellStart"/>
      <w:r w:rsidRPr="00827FD3">
        <w:t>míbhunreachtúla</w:t>
      </w:r>
      <w:proofErr w:type="spellEnd"/>
      <w:r w:rsidRPr="00827FD3">
        <w:t xml:space="preserve"> agus sceimhlitheoireachta a dháileadh nó a úsáid go poiblí sa Ghearmáin;</w:t>
      </w:r>
    </w:p>
    <w:p w:rsidR="00B04D8D" w:rsidRPr="00827FD3" w:rsidRDefault="00B04D8D" w:rsidP="00B04D8D">
      <w:pPr>
        <w:pStyle w:val="NormalHanging12a"/>
      </w:pPr>
      <w:r w:rsidRPr="00827FD3">
        <w:t>C.</w:t>
      </w:r>
      <w:r w:rsidRPr="00827FD3">
        <w:tab/>
        <w:t xml:space="preserve">de bhrí, tar éis imscrúduithe a dhéanamh, gur chuir na húdaráis inniúla iarraidh isteach ar dhíolúine </w:t>
      </w:r>
      <w:proofErr w:type="spellStart"/>
      <w:r w:rsidRPr="00827FD3">
        <w:t>Petr</w:t>
      </w:r>
      <w:proofErr w:type="spellEnd"/>
      <w:r w:rsidRPr="00827FD3">
        <w:t xml:space="preserve"> </w:t>
      </w:r>
      <w:proofErr w:type="spellStart"/>
      <w:r w:rsidRPr="00827FD3">
        <w:t>Bystron</w:t>
      </w:r>
      <w:proofErr w:type="spellEnd"/>
      <w:r w:rsidRPr="00827FD3">
        <w:t xml:space="preserve"> a tharscaoileadh, iarraidh a díríodh chuig </w:t>
      </w:r>
      <w:proofErr w:type="spellStart"/>
      <w:r w:rsidRPr="00827FD3">
        <w:t>Bundestag</w:t>
      </w:r>
      <w:proofErr w:type="spellEnd"/>
      <w:r w:rsidRPr="00827FD3">
        <w:t xml:space="preserve"> na Gearmáine, a raibh sé ina chomhalta de ag an am; de bhrí go ndearna </w:t>
      </w:r>
      <w:proofErr w:type="spellStart"/>
      <w:r w:rsidRPr="00827FD3">
        <w:t>Bundestag</w:t>
      </w:r>
      <w:proofErr w:type="spellEnd"/>
      <w:r w:rsidRPr="00827FD3">
        <w:t xml:space="preserve"> na Gearmáine a dhíolúine a tharscaoileadh an 7 Meán Fómhair 2023; </w:t>
      </w:r>
    </w:p>
    <w:p w:rsidR="00B04D8D" w:rsidRPr="00827FD3" w:rsidRDefault="00B04D8D" w:rsidP="00B04D8D">
      <w:pPr>
        <w:pStyle w:val="NormalHanging12a"/>
      </w:pPr>
      <w:r w:rsidRPr="00827FD3">
        <w:t>D.</w:t>
      </w:r>
      <w:r w:rsidRPr="00827FD3">
        <w:tab/>
      </w:r>
      <w:r w:rsidRPr="00827FD3">
        <w:rPr>
          <w:shd w:val="clear" w:color="auto" w:fill="FFFFFF"/>
        </w:rPr>
        <w:t xml:space="preserve">de bhrí gur toghadh </w:t>
      </w:r>
      <w:proofErr w:type="spellStart"/>
      <w:r w:rsidRPr="00827FD3">
        <w:rPr>
          <w:shd w:val="clear" w:color="auto" w:fill="FFFFFF"/>
        </w:rPr>
        <w:t>Petr</w:t>
      </w:r>
      <w:proofErr w:type="spellEnd"/>
      <w:r w:rsidRPr="00827FD3">
        <w:rPr>
          <w:shd w:val="clear" w:color="auto" w:fill="FFFFFF"/>
        </w:rPr>
        <w:t xml:space="preserve"> </w:t>
      </w:r>
      <w:proofErr w:type="spellStart"/>
      <w:r w:rsidRPr="00827FD3">
        <w:rPr>
          <w:shd w:val="clear" w:color="auto" w:fill="FFFFFF"/>
        </w:rPr>
        <w:t>Bystron</w:t>
      </w:r>
      <w:proofErr w:type="spellEnd"/>
      <w:r w:rsidRPr="00827FD3">
        <w:rPr>
          <w:shd w:val="clear" w:color="auto" w:fill="FFFFFF"/>
        </w:rPr>
        <w:t xml:space="preserve"> chuig Parlaimint na hEorpa sna toghcháin Eorpacha in 2024; de bhrí, </w:t>
      </w:r>
      <w:r w:rsidRPr="00827FD3">
        <w:t>tar éis thoradh deiridh an toghcháin a fhógairt, go ndearna na húdaráis inniúla, le cinneadh an 9 Iúil 2024, na himeachtaí coiriúla ina choinne a chur ar fionraí go sealadach chun dul ar aghaidh leis an iarraidh ar tharscaoileadh a dhíolúine;</w:t>
      </w:r>
    </w:p>
    <w:p w:rsidR="00B04D8D" w:rsidRPr="00827FD3" w:rsidRDefault="00B04D8D" w:rsidP="00B04D8D">
      <w:pPr>
        <w:pStyle w:val="NormalHanging12a"/>
      </w:pPr>
      <w:r w:rsidRPr="00827FD3">
        <w:t>E.</w:t>
      </w:r>
      <w:r w:rsidRPr="00827FD3">
        <w:tab/>
        <w:t xml:space="preserve">de bhrí nach raibh </w:t>
      </w:r>
      <w:proofErr w:type="spellStart"/>
      <w:r w:rsidRPr="00827FD3">
        <w:t>Petr</w:t>
      </w:r>
      <w:proofErr w:type="spellEnd"/>
      <w:r w:rsidRPr="00827FD3">
        <w:t xml:space="preserve"> </w:t>
      </w:r>
      <w:proofErr w:type="spellStart"/>
      <w:r w:rsidRPr="00827FD3">
        <w:t>Bystron</w:t>
      </w:r>
      <w:proofErr w:type="spellEnd"/>
      <w:r w:rsidRPr="00827FD3">
        <w:t xml:space="preserve"> </w:t>
      </w:r>
      <w:r w:rsidRPr="00827FD3">
        <w:rPr>
          <w:shd w:val="clear" w:color="auto" w:fill="FFFFFF"/>
        </w:rPr>
        <w:t>ina Fheisire de Pharlaimint na hEorpa tráth an chiona líomhnaithe;</w:t>
      </w:r>
    </w:p>
    <w:p w:rsidR="00B04D8D" w:rsidRPr="00827FD3" w:rsidRDefault="00B04D8D" w:rsidP="00B04D8D">
      <w:pPr>
        <w:pStyle w:val="NormalHanging12a"/>
      </w:pPr>
      <w:r w:rsidRPr="00827FD3">
        <w:t>F.</w:t>
      </w:r>
      <w:r w:rsidRPr="00827FD3">
        <w:tab/>
        <w:t xml:space="preserve">de bhrí nach mbaineann an cion líomhnaithe agus an iarraidh ina dhiaidh sin ar tharscaoileadh a dhíolúine le tuairim arna tabhairt ag </w:t>
      </w:r>
      <w:proofErr w:type="spellStart"/>
      <w:r w:rsidRPr="00827FD3">
        <w:t>Petr</w:t>
      </w:r>
      <w:proofErr w:type="spellEnd"/>
      <w:r w:rsidRPr="00827FD3">
        <w:t xml:space="preserve"> </w:t>
      </w:r>
      <w:proofErr w:type="spellStart"/>
      <w:r w:rsidRPr="00827FD3">
        <w:t>Bystron</w:t>
      </w:r>
      <w:proofErr w:type="spellEnd"/>
      <w:r w:rsidRPr="00827FD3">
        <w:t xml:space="preserve"> ná le vóta arna chaitheamh aige i gcomhlíonadh a dhualgas de réir bhrí Airteagal 8 de Phrótacal Uimh. 7 ar Phribhléidí agus Díolúintí an Aontais Eorpaigh;</w:t>
      </w:r>
    </w:p>
    <w:p w:rsidR="00B04D8D" w:rsidRPr="00827FD3" w:rsidRDefault="00B04D8D" w:rsidP="00B04D8D">
      <w:pPr>
        <w:pStyle w:val="NormalHanging12a"/>
      </w:pPr>
      <w:r w:rsidRPr="00827FD3">
        <w:t>G.</w:t>
      </w:r>
      <w:r w:rsidRPr="00827FD3">
        <w:tab/>
        <w:t xml:space="preserve">de bhrí, de bhun Airteagal 9, an chéad mhír, pointe (a), de Phrótacal Uimh. 7 ar Phribhléidí agus Díolúintí an Aontais Eorpaigh, go </w:t>
      </w:r>
      <w:proofErr w:type="spellStart"/>
      <w:r w:rsidRPr="00827FD3">
        <w:t>dteachtfaidh</w:t>
      </w:r>
      <w:proofErr w:type="spellEnd"/>
      <w:r w:rsidRPr="00827FD3">
        <w:t xml:space="preserve"> Feisirí de Pharlaimint na hEorpa ar an gcríoch náisiúnta féin na díolúintí a thugtar do chomhaltaí </w:t>
      </w:r>
      <w:proofErr w:type="spellStart"/>
      <w:r w:rsidRPr="00827FD3">
        <w:t>pharlaimint</w:t>
      </w:r>
      <w:proofErr w:type="spellEnd"/>
      <w:r w:rsidRPr="00827FD3">
        <w:t xml:space="preserve"> a </w:t>
      </w:r>
      <w:r w:rsidR="00E00B76" w:rsidRPr="001017B2">
        <w:t>Stáit</w:t>
      </w:r>
      <w:r w:rsidR="00E00B76" w:rsidRPr="00827FD3">
        <w:t xml:space="preserve"> </w:t>
      </w:r>
      <w:r w:rsidRPr="00827FD3">
        <w:t>féin;</w:t>
      </w:r>
    </w:p>
    <w:p w:rsidR="00B04D8D" w:rsidRPr="00827FD3" w:rsidRDefault="00B04D8D" w:rsidP="00B04D8D">
      <w:pPr>
        <w:pStyle w:val="NormalHanging12a"/>
      </w:pPr>
      <w:r w:rsidRPr="00827FD3">
        <w:t>H.</w:t>
      </w:r>
      <w:r w:rsidRPr="00827FD3">
        <w:tab/>
        <w:t xml:space="preserve">de bhrí go bhforáiltear mar a leanas le hAirteagal 46(2), (3) agus (4) de Dhlí Bunúsach </w:t>
      </w:r>
      <w:r w:rsidRPr="00827FD3">
        <w:lastRenderedPageBreak/>
        <w:t>Phoblacht Chónaidhme na Gearmáine:</w:t>
      </w:r>
    </w:p>
    <w:p w:rsidR="00B04D8D" w:rsidRPr="00827FD3" w:rsidRDefault="00B04D8D" w:rsidP="001017B2">
      <w:pPr>
        <w:pStyle w:val="NormalHanging12a"/>
        <w:ind w:left="1134"/>
      </w:pPr>
      <w:r w:rsidRPr="00827FD3">
        <w:t>‘(2)</w:t>
      </w:r>
      <w:r w:rsidRPr="00827FD3">
        <w:tab/>
        <w:t xml:space="preserve">I gcás gníomh atá inphionóis, ní fhéadfar Feisire a chur faoi dhliteanas ná a ghabháil ach amháin le formheas an </w:t>
      </w:r>
      <w:proofErr w:type="spellStart"/>
      <w:r w:rsidRPr="00827FD3">
        <w:t>Bundestag</w:t>
      </w:r>
      <w:proofErr w:type="spellEnd"/>
      <w:r w:rsidRPr="00827FD3">
        <w:t>, mura rud é gur gabhadh é nó í i mbun gnímh nó an lá tar éis an lae a rinne sé an gníomh sin.</w:t>
      </w:r>
    </w:p>
    <w:p w:rsidR="00B04D8D" w:rsidRPr="00827FD3" w:rsidRDefault="00B04D8D" w:rsidP="001017B2">
      <w:pPr>
        <w:pStyle w:val="NormalHanging12a"/>
        <w:ind w:left="1134"/>
      </w:pPr>
      <w:r w:rsidRPr="00827FD3">
        <w:t>(3)</w:t>
      </w:r>
      <w:r w:rsidRPr="00827FD3">
        <w:tab/>
        <w:t xml:space="preserve">Beidh formheas an </w:t>
      </w:r>
      <w:proofErr w:type="spellStart"/>
      <w:r w:rsidRPr="00827FD3">
        <w:t>Bundestag</w:t>
      </w:r>
      <w:proofErr w:type="spellEnd"/>
      <w:r w:rsidRPr="00827FD3">
        <w:t xml:space="preserve"> de dhíth freisin chun aon srian eile maidir le saoirse an duine a chur ar Fheisire nó chun imeachtaí a thionscnamh i gcoinne Feisire faoi Airteagal 18.</w:t>
      </w:r>
    </w:p>
    <w:p w:rsidR="00B04D8D" w:rsidRPr="00827FD3" w:rsidRDefault="00B04D8D" w:rsidP="001017B2">
      <w:pPr>
        <w:pStyle w:val="NormalHanging12a"/>
        <w:ind w:left="1134"/>
      </w:pPr>
      <w:r w:rsidRPr="00827FD3">
        <w:t>(4)</w:t>
      </w:r>
      <w:r w:rsidRPr="00827FD3">
        <w:tab/>
        <w:t xml:space="preserve">Déanfar aon imeachtaí coiriúla agus aon nósanna imeachta de réir Airteagal 18, arna dtionscnamh i gcoinne Feisire, aon choinneáil nó aon srianadh eile ar a shaoirse nó a saoirse pearsanta a chur ar fionraí ar iarratas ón </w:t>
      </w:r>
      <w:proofErr w:type="spellStart"/>
      <w:r w:rsidRPr="00827FD3">
        <w:t>Bundestag</w:t>
      </w:r>
      <w:proofErr w:type="spellEnd"/>
      <w:r w:rsidRPr="00827FD3">
        <w:t>.’;</w:t>
      </w:r>
    </w:p>
    <w:p w:rsidR="00B04D8D" w:rsidRPr="00827FD3" w:rsidRDefault="00B04D8D" w:rsidP="00B04D8D">
      <w:pPr>
        <w:pStyle w:val="NormalHanging12a"/>
      </w:pPr>
      <w:r w:rsidRPr="00827FD3">
        <w:t>I.</w:t>
      </w:r>
      <w:r w:rsidRPr="00827FD3">
        <w:tab/>
        <w:t>de bhrí gurb é is cuspóir do dhíolúine pharlaiminteach ná Parlaimint na hEorpa agus a Feisirí a chosaint ar imeachtaí dlíthiúla a bhaineann le gníomhaíochtaí a dhéantar agus dualgais pharlaiminteacha á gcomhlíonadh agus nach féidir a scaradh ó na dualgais sin;</w:t>
      </w:r>
    </w:p>
    <w:p w:rsidR="00B04D8D" w:rsidRPr="00827FD3" w:rsidRDefault="00B04D8D" w:rsidP="00B04D8D">
      <w:pPr>
        <w:pStyle w:val="NormalHanging12a"/>
      </w:pPr>
      <w:r w:rsidRPr="00827FD3">
        <w:t>J.</w:t>
      </w:r>
      <w:r w:rsidRPr="00827FD3">
        <w:tab/>
        <w:t>de bhrí, i gcomhréir le Riail 5(2) dá Rialacha Nós Imeachta, nach pribhléid phearsanta í díolúine pharlaiminteach d</w:t>
      </w:r>
      <w:r w:rsidR="000C2BE9" w:rsidRPr="001017B2">
        <w:t>’f</w:t>
      </w:r>
      <w:r w:rsidRPr="00827FD3">
        <w:t>heisire, ach gur ráthaíocht í ar neamhspleáchas na Parlaiminte ina hiomláine agus a Feisirí;</w:t>
      </w:r>
    </w:p>
    <w:p w:rsidR="00B04D8D" w:rsidRPr="00827FD3" w:rsidRDefault="00B04D8D" w:rsidP="00B04D8D">
      <w:pPr>
        <w:pStyle w:val="NormalHanging12a"/>
      </w:pPr>
      <w:r w:rsidRPr="00827FD3">
        <w:t>K.</w:t>
      </w:r>
      <w:r w:rsidRPr="00827FD3">
        <w:tab/>
        <w:t xml:space="preserve">de bhrí, sa chás seo, nár aimsigh an Pharlaimint aon fhianaise ar </w:t>
      </w:r>
      <w:proofErr w:type="spellStart"/>
      <w:r w:rsidRPr="00827FD3">
        <w:rPr>
          <w:i/>
        </w:rPr>
        <w:t>fumus</w:t>
      </w:r>
      <w:proofErr w:type="spellEnd"/>
      <w:r w:rsidRPr="00827FD3">
        <w:rPr>
          <w:i/>
        </w:rPr>
        <w:t xml:space="preserve"> </w:t>
      </w:r>
      <w:proofErr w:type="spellStart"/>
      <w:r w:rsidRPr="00827FD3">
        <w:rPr>
          <w:i/>
        </w:rPr>
        <w:t>persecutionis</w:t>
      </w:r>
      <w:proofErr w:type="spellEnd"/>
      <w:r w:rsidRPr="00827FD3">
        <w:t>, is é sin le rá gnéithe fíorasacha a léiríonn gurb é an rún atá leis na himeachtaí dlíthiúla i dtrácht ná an bonn a bhaint ó ghníomhaíocht pholaitiúil an Fheisire ina cháil mar Fheisire de Pharlaimint na hEorpa;</w:t>
      </w:r>
    </w:p>
    <w:p w:rsidR="00B04D8D" w:rsidRPr="00827FD3" w:rsidRDefault="00B04D8D" w:rsidP="00B04D8D">
      <w:pPr>
        <w:pStyle w:val="NormalHanging12a"/>
      </w:pPr>
      <w:r w:rsidRPr="00827FD3">
        <w:t>L.</w:t>
      </w:r>
      <w:r w:rsidRPr="00827FD3">
        <w:tab/>
        <w:t>de bhrí nach féidir le Parlaimint na hEorpa ról cúirte a ghlacadh, agus de bhrí nach féidir, i nós imeachta um dhíolúine a tharscaoileadh, Feisire a mheas mar chosantóir</w:t>
      </w:r>
      <w:r w:rsidRPr="00827FD3">
        <w:rPr>
          <w:vertAlign w:val="superscript"/>
        </w:rPr>
        <w:footnoteReference w:id="3"/>
      </w:r>
      <w:r w:rsidRPr="00827FD3">
        <w:t>;</w:t>
      </w:r>
    </w:p>
    <w:p w:rsidR="00B04D8D" w:rsidRPr="00827FD3" w:rsidRDefault="00B04D8D" w:rsidP="00B04D8D">
      <w:pPr>
        <w:pStyle w:val="NormalHanging12a"/>
      </w:pPr>
      <w:r w:rsidRPr="00827FD3">
        <w:t>1.</w:t>
      </w:r>
      <w:r w:rsidRPr="00827FD3">
        <w:tab/>
        <w:t xml:space="preserve">á chinneadh díolúine </w:t>
      </w:r>
      <w:proofErr w:type="spellStart"/>
      <w:r w:rsidRPr="00827FD3">
        <w:t>Petr</w:t>
      </w:r>
      <w:proofErr w:type="spellEnd"/>
      <w:r w:rsidRPr="00827FD3">
        <w:t xml:space="preserve"> </w:t>
      </w:r>
      <w:proofErr w:type="spellStart"/>
      <w:r w:rsidRPr="00827FD3">
        <w:t>Bystron</w:t>
      </w:r>
      <w:proofErr w:type="spellEnd"/>
      <w:r w:rsidRPr="00827FD3">
        <w:t xml:space="preserve"> a tharscaoileadh;</w:t>
      </w:r>
    </w:p>
    <w:p w:rsidR="00E365E1" w:rsidRPr="00827FD3" w:rsidRDefault="00B04D8D" w:rsidP="001017B2">
      <w:pPr>
        <w:pStyle w:val="NormalHanging12a"/>
      </w:pPr>
      <w:r w:rsidRPr="00827FD3">
        <w:t>2.</w:t>
      </w:r>
      <w:r w:rsidRPr="00827FD3">
        <w:tab/>
        <w:t xml:space="preserve">á threorú dá hUachtarán an cinneadh seo agus tuarascáil a coiste fhreagraigh a chur ar aghaidh láithreach chuig údarás inniúil Phoblacht Chónaidhme na Gearmáine agus chuig </w:t>
      </w:r>
      <w:proofErr w:type="spellStart"/>
      <w:r w:rsidRPr="00827FD3">
        <w:t>Petr</w:t>
      </w:r>
      <w:proofErr w:type="spellEnd"/>
      <w:r w:rsidRPr="00827FD3">
        <w:t xml:space="preserve"> </w:t>
      </w:r>
      <w:proofErr w:type="spellStart"/>
      <w:r w:rsidRPr="00827FD3">
        <w:t>Bystron</w:t>
      </w:r>
      <w:proofErr w:type="spellEnd"/>
      <w:r w:rsidRPr="00827FD3">
        <w:t>.</w:t>
      </w:r>
    </w:p>
    <w:sectPr w:rsidR="00E365E1" w:rsidRPr="00827FD3" w:rsidSect="00827F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1A4" w:rsidRPr="00827FD3" w:rsidRDefault="001231A4">
      <w:r w:rsidRPr="00827FD3">
        <w:separator/>
      </w:r>
    </w:p>
  </w:endnote>
  <w:endnote w:type="continuationSeparator" w:id="0">
    <w:p w:rsidR="001231A4" w:rsidRPr="00827FD3" w:rsidRDefault="001231A4">
      <w:r w:rsidRPr="00827F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7FD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7FD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7FD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1A4" w:rsidRPr="00827FD3" w:rsidRDefault="001231A4">
      <w:r w:rsidRPr="00827FD3">
        <w:separator/>
      </w:r>
    </w:p>
  </w:footnote>
  <w:footnote w:type="continuationSeparator" w:id="0">
    <w:p w:rsidR="001231A4" w:rsidRPr="00827FD3" w:rsidRDefault="001231A4">
      <w:r w:rsidRPr="00827FD3">
        <w:continuationSeparator/>
      </w:r>
    </w:p>
  </w:footnote>
  <w:footnote w:id="1">
    <w:p w:rsidR="00B04D8D" w:rsidRPr="00827FD3" w:rsidRDefault="00B04D8D" w:rsidP="00CD3D59">
      <w:pPr>
        <w:pStyle w:val="FootnoteText"/>
        <w:keepLines w:val="0"/>
        <w:widowControl w:val="0"/>
        <w:ind w:left="567" w:hanging="567"/>
        <w:rPr>
          <w:sz w:val="24"/>
          <w:lang w:val="ga-IE"/>
        </w:rPr>
      </w:pPr>
      <w:r w:rsidRPr="00827FD3">
        <w:rPr>
          <w:rStyle w:val="FootnoteReference"/>
          <w:sz w:val="24"/>
          <w:lang w:val="ga-IE"/>
        </w:rPr>
        <w:footnoteRef/>
      </w:r>
      <w:r w:rsidR="00827FD3" w:rsidRPr="00827FD3">
        <w:rPr>
          <w:sz w:val="24"/>
          <w:lang w:val="ga-IE"/>
        </w:rPr>
        <w:t xml:space="preserve"> </w:t>
      </w:r>
      <w:r w:rsidR="00827FD3" w:rsidRPr="00827FD3">
        <w:rPr>
          <w:sz w:val="24"/>
          <w:lang w:val="ga-IE"/>
        </w:rPr>
        <w:tab/>
      </w:r>
      <w:r w:rsidRPr="00827FD3">
        <w:rPr>
          <w:sz w:val="24"/>
          <w:lang w:val="ga-IE"/>
        </w:rPr>
        <w:t xml:space="preserve">Breithiúnas ón gCúirt Bhreithiúnais an 21 Deireadh Fómhair 2008, </w:t>
      </w:r>
      <w:proofErr w:type="spellStart"/>
      <w:r w:rsidRPr="00827FD3">
        <w:rPr>
          <w:i/>
          <w:sz w:val="24"/>
          <w:lang w:val="ga-IE"/>
        </w:rPr>
        <w:t>Marra</w:t>
      </w:r>
      <w:proofErr w:type="spellEnd"/>
      <w:r w:rsidRPr="00827FD3">
        <w:rPr>
          <w:sz w:val="24"/>
          <w:lang w:val="ga-IE"/>
        </w:rPr>
        <w:t xml:space="preserve"> v </w:t>
      </w:r>
      <w:r w:rsidRPr="00827FD3">
        <w:rPr>
          <w:i/>
          <w:sz w:val="24"/>
          <w:lang w:val="ga-IE"/>
        </w:rPr>
        <w:t xml:space="preserve">De </w:t>
      </w:r>
      <w:proofErr w:type="spellStart"/>
      <w:r w:rsidRPr="00827FD3">
        <w:rPr>
          <w:i/>
          <w:sz w:val="24"/>
          <w:lang w:val="ga-IE"/>
        </w:rPr>
        <w:t>Gregorio</w:t>
      </w:r>
      <w:proofErr w:type="spellEnd"/>
      <w:r w:rsidRPr="00827FD3">
        <w:rPr>
          <w:i/>
          <w:sz w:val="24"/>
          <w:lang w:val="ga-IE"/>
        </w:rPr>
        <w:t xml:space="preserve"> agus </w:t>
      </w:r>
      <w:proofErr w:type="spellStart"/>
      <w:r w:rsidRPr="00827FD3">
        <w:rPr>
          <w:i/>
          <w:sz w:val="24"/>
          <w:lang w:val="ga-IE"/>
        </w:rPr>
        <w:t>Clemente</w:t>
      </w:r>
      <w:proofErr w:type="spellEnd"/>
      <w:r w:rsidRPr="00827FD3">
        <w:rPr>
          <w:sz w:val="24"/>
          <w:lang w:val="ga-IE"/>
        </w:rPr>
        <w:t xml:space="preserve">, C-200/07 agus C-201/07, ECLI:EU:C:2008:579; breithiúnas ón gCúirt Ghinearálta an 19 Márta 2010, </w:t>
      </w:r>
      <w:proofErr w:type="spellStart"/>
      <w:r w:rsidRPr="00827FD3">
        <w:rPr>
          <w:i/>
          <w:sz w:val="24"/>
          <w:lang w:val="ga-IE"/>
        </w:rPr>
        <w:t>Gollnisch</w:t>
      </w:r>
      <w:proofErr w:type="spellEnd"/>
      <w:r w:rsidRPr="00827FD3">
        <w:rPr>
          <w:sz w:val="24"/>
          <w:lang w:val="ga-IE"/>
        </w:rPr>
        <w:t xml:space="preserve"> v </w:t>
      </w:r>
      <w:r w:rsidRPr="00827FD3">
        <w:rPr>
          <w:i/>
          <w:sz w:val="24"/>
          <w:lang w:val="ga-IE"/>
        </w:rPr>
        <w:t>Parlaimint na hEorpa</w:t>
      </w:r>
      <w:r w:rsidRPr="00827FD3">
        <w:rPr>
          <w:sz w:val="24"/>
          <w:lang w:val="ga-IE"/>
        </w:rPr>
        <w:t xml:space="preserve">, T-42/06, ECLI:EU:T:2010:102; breithiúnas ón gCúirt Bhreithiúnais an 6 Meán Fómhair 2011, </w:t>
      </w:r>
      <w:proofErr w:type="spellStart"/>
      <w:r w:rsidRPr="00827FD3">
        <w:rPr>
          <w:i/>
          <w:sz w:val="24"/>
          <w:lang w:val="ga-IE"/>
        </w:rPr>
        <w:t>Patriciello</w:t>
      </w:r>
      <w:proofErr w:type="spellEnd"/>
      <w:r w:rsidRPr="00827FD3">
        <w:rPr>
          <w:sz w:val="24"/>
          <w:lang w:val="ga-IE"/>
        </w:rPr>
        <w:t xml:space="preserve">, C-163/10, ECLI: EU:C:2011:543; breithiúnas ón gCúirt Ghinearálta an 17 Eanáir 2013, </w:t>
      </w:r>
      <w:proofErr w:type="spellStart"/>
      <w:r w:rsidRPr="00827FD3">
        <w:rPr>
          <w:i/>
          <w:sz w:val="24"/>
          <w:lang w:val="ga-IE"/>
        </w:rPr>
        <w:t>Gollnisch</w:t>
      </w:r>
      <w:proofErr w:type="spellEnd"/>
      <w:r w:rsidRPr="00827FD3">
        <w:rPr>
          <w:sz w:val="24"/>
          <w:lang w:val="ga-IE"/>
        </w:rPr>
        <w:t xml:space="preserve"> v </w:t>
      </w:r>
      <w:r w:rsidRPr="00827FD3">
        <w:rPr>
          <w:i/>
          <w:sz w:val="24"/>
          <w:lang w:val="ga-IE"/>
        </w:rPr>
        <w:t>Parlaimint na hEorpa</w:t>
      </w:r>
      <w:r w:rsidRPr="00827FD3">
        <w:rPr>
          <w:sz w:val="24"/>
          <w:lang w:val="ga-IE"/>
        </w:rPr>
        <w:t xml:space="preserve">, T-346/11 agus T-347/11, ECLI:EU:T:2013:23; breithiúnas ón gCúirt Bhreithiúnais an 19 Nollaig 2019, </w:t>
      </w:r>
      <w:proofErr w:type="spellStart"/>
      <w:r w:rsidRPr="00827FD3">
        <w:rPr>
          <w:i/>
          <w:sz w:val="24"/>
          <w:lang w:val="ga-IE"/>
        </w:rPr>
        <w:t>Junqueras</w:t>
      </w:r>
      <w:proofErr w:type="spellEnd"/>
      <w:r w:rsidRPr="00827FD3">
        <w:rPr>
          <w:i/>
          <w:sz w:val="24"/>
          <w:lang w:val="ga-IE"/>
        </w:rPr>
        <w:t xml:space="preserve"> </w:t>
      </w:r>
      <w:proofErr w:type="spellStart"/>
      <w:r w:rsidRPr="00827FD3">
        <w:rPr>
          <w:i/>
          <w:sz w:val="24"/>
          <w:lang w:val="ga-IE"/>
        </w:rPr>
        <w:t>Vies</w:t>
      </w:r>
      <w:proofErr w:type="spellEnd"/>
      <w:r w:rsidRPr="00827FD3">
        <w:rPr>
          <w:sz w:val="24"/>
          <w:lang w:val="ga-IE"/>
        </w:rPr>
        <w:t xml:space="preserve">, C-502/19, ECLI:EU:C:2019:1115. breithiúnas ón gCúirt Ghinearálta an 5 Iúil 2023, </w:t>
      </w:r>
      <w:proofErr w:type="spellStart"/>
      <w:r w:rsidRPr="00827FD3">
        <w:rPr>
          <w:i/>
          <w:sz w:val="24"/>
          <w:lang w:val="ga-IE"/>
        </w:rPr>
        <w:t>Puigdemont</w:t>
      </w:r>
      <w:proofErr w:type="spellEnd"/>
      <w:r w:rsidRPr="00827FD3">
        <w:rPr>
          <w:i/>
          <w:sz w:val="24"/>
          <w:lang w:val="ga-IE"/>
        </w:rPr>
        <w:t xml:space="preserve"> i </w:t>
      </w:r>
      <w:proofErr w:type="spellStart"/>
      <w:r w:rsidRPr="00827FD3">
        <w:rPr>
          <w:i/>
          <w:sz w:val="24"/>
          <w:lang w:val="ga-IE"/>
        </w:rPr>
        <w:t>Casamajó</w:t>
      </w:r>
      <w:proofErr w:type="spellEnd"/>
      <w:r w:rsidRPr="00827FD3">
        <w:rPr>
          <w:i/>
          <w:sz w:val="24"/>
          <w:lang w:val="ga-IE"/>
        </w:rPr>
        <w:t xml:space="preserve"> agus Páirtithe eile</w:t>
      </w:r>
      <w:r w:rsidRPr="00827FD3">
        <w:rPr>
          <w:sz w:val="24"/>
          <w:lang w:val="ga-IE"/>
        </w:rPr>
        <w:t xml:space="preserve"> v </w:t>
      </w:r>
      <w:r w:rsidRPr="00827FD3">
        <w:rPr>
          <w:i/>
          <w:iCs/>
          <w:sz w:val="24"/>
          <w:lang w:val="ga-IE"/>
        </w:rPr>
        <w:t>Parlaimint na hEorpa</w:t>
      </w:r>
      <w:r w:rsidRPr="00827FD3">
        <w:rPr>
          <w:sz w:val="24"/>
          <w:lang w:val="ga-IE"/>
        </w:rPr>
        <w:t>, T-272/21, ECLI:EU:T:2023:373.</w:t>
      </w:r>
    </w:p>
  </w:footnote>
  <w:footnote w:id="2">
    <w:p w:rsidR="00B04D8D" w:rsidRPr="00827FD3" w:rsidRDefault="00B04D8D" w:rsidP="00CD3D59">
      <w:pPr>
        <w:pStyle w:val="FootnoteText"/>
        <w:keepLines w:val="0"/>
        <w:widowControl w:val="0"/>
        <w:ind w:left="567" w:hanging="567"/>
        <w:rPr>
          <w:sz w:val="24"/>
          <w:lang w:val="ga-IE"/>
        </w:rPr>
      </w:pPr>
      <w:r w:rsidRPr="00827FD3">
        <w:rPr>
          <w:rStyle w:val="FootnoteReference"/>
          <w:sz w:val="24"/>
          <w:lang w:val="ga-IE"/>
        </w:rPr>
        <w:footnoteRef/>
      </w:r>
      <w:r w:rsidR="00827FD3" w:rsidRPr="00827FD3">
        <w:rPr>
          <w:sz w:val="24"/>
          <w:lang w:val="ga-IE"/>
        </w:rPr>
        <w:t xml:space="preserve"> </w:t>
      </w:r>
      <w:r w:rsidR="00827FD3" w:rsidRPr="00827FD3">
        <w:rPr>
          <w:sz w:val="24"/>
          <w:lang w:val="ga-IE"/>
        </w:rPr>
        <w:tab/>
      </w:r>
      <w:r w:rsidRPr="00827FD3">
        <w:rPr>
          <w:sz w:val="24"/>
          <w:lang w:val="ga-IE"/>
        </w:rPr>
        <w:t>Aistriúchán Gaeilge ar an mbuntéacs.</w:t>
      </w:r>
    </w:p>
  </w:footnote>
  <w:footnote w:id="3">
    <w:p w:rsidR="00B04D8D" w:rsidRPr="00827FD3" w:rsidRDefault="00B04D8D" w:rsidP="00CD3D59">
      <w:pPr>
        <w:pStyle w:val="FootnoteText"/>
        <w:keepLines w:val="0"/>
        <w:widowControl w:val="0"/>
        <w:ind w:left="567" w:hanging="567"/>
        <w:rPr>
          <w:sz w:val="24"/>
          <w:lang w:val="ga-IE"/>
        </w:rPr>
      </w:pPr>
      <w:r w:rsidRPr="00827FD3">
        <w:rPr>
          <w:rStyle w:val="FootnoteReference"/>
          <w:sz w:val="24"/>
          <w:lang w:val="ga-IE"/>
        </w:rPr>
        <w:footnoteRef/>
      </w:r>
      <w:r w:rsidR="00827FD3" w:rsidRPr="00827FD3">
        <w:rPr>
          <w:sz w:val="24"/>
          <w:lang w:val="ga-IE"/>
        </w:rPr>
        <w:t xml:space="preserve"> </w:t>
      </w:r>
      <w:r w:rsidR="00827FD3" w:rsidRPr="00827FD3">
        <w:rPr>
          <w:sz w:val="24"/>
          <w:lang w:val="ga-IE"/>
        </w:rPr>
        <w:tab/>
      </w:r>
      <w:r w:rsidRPr="00827FD3">
        <w:rPr>
          <w:sz w:val="24"/>
          <w:lang w:val="ga-IE"/>
        </w:rPr>
        <w:t xml:space="preserve">breithiúnas ón gCúirt Ghinearálta an 30 Aibreán 2019, </w:t>
      </w:r>
      <w:proofErr w:type="spellStart"/>
      <w:r w:rsidRPr="00827FD3">
        <w:rPr>
          <w:i/>
          <w:sz w:val="24"/>
          <w:lang w:val="ga-IE"/>
        </w:rPr>
        <w:t>Briois</w:t>
      </w:r>
      <w:proofErr w:type="spellEnd"/>
      <w:r w:rsidRPr="00827FD3">
        <w:rPr>
          <w:sz w:val="24"/>
          <w:lang w:val="ga-IE"/>
        </w:rPr>
        <w:t xml:space="preserve"> v </w:t>
      </w:r>
      <w:r w:rsidRPr="00827FD3">
        <w:rPr>
          <w:i/>
          <w:iCs/>
          <w:sz w:val="24"/>
          <w:lang w:val="ga-IE"/>
        </w:rPr>
        <w:t>Parlaimint na hEorpa</w:t>
      </w:r>
      <w:r w:rsidRPr="00827FD3">
        <w:rPr>
          <w:sz w:val="24"/>
          <w:lang w:val="ga-IE"/>
        </w:rPr>
        <w:t>, T-214/18, ECLI:EU:T:2019:266;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7FD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7FD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7FD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0/2025"/>
    <w:docVar w:name="dvlangue" w:val="GA"/>
    <w:docVar w:name="dvnumam" w:val="0"/>
    <w:docVar w:name="dvpe" w:val="766.948"/>
    <w:docVar w:name="dvrapporteur" w:val=" Rapóirtéir:"/>
    <w:docVar w:name="dvtitre" w:val="Cinneadh ó Pharlaimint na hEorpa an xx Xxxx 2025 maidir leis an iarraidh ar dhíolúine Petr Bystron a tharscaoileadh(2024/2048(IMM))"/>
  </w:docVars>
  <w:rsids>
    <w:rsidRoot w:val="001231A4"/>
    <w:rsid w:val="00002272"/>
    <w:rsid w:val="00064002"/>
    <w:rsid w:val="000677B9"/>
    <w:rsid w:val="000831BA"/>
    <w:rsid w:val="000A42CC"/>
    <w:rsid w:val="000C2BE9"/>
    <w:rsid w:val="000E7DD9"/>
    <w:rsid w:val="0010095E"/>
    <w:rsid w:val="001017B2"/>
    <w:rsid w:val="001231A4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68BE"/>
    <w:rsid w:val="00817416"/>
    <w:rsid w:val="00827FD3"/>
    <w:rsid w:val="00842779"/>
    <w:rsid w:val="00865F67"/>
    <w:rsid w:val="00881A7B"/>
    <w:rsid w:val="008840E5"/>
    <w:rsid w:val="00887B3E"/>
    <w:rsid w:val="008C2AC6"/>
    <w:rsid w:val="00930C23"/>
    <w:rsid w:val="0093193B"/>
    <w:rsid w:val="00947382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4D8D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3D59"/>
    <w:rsid w:val="00CF071A"/>
    <w:rsid w:val="00D058B8"/>
    <w:rsid w:val="00D50414"/>
    <w:rsid w:val="00D56C11"/>
    <w:rsid w:val="00D834A0"/>
    <w:rsid w:val="00D872DF"/>
    <w:rsid w:val="00D91E21"/>
    <w:rsid w:val="00DA7FCD"/>
    <w:rsid w:val="00E00B7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5BD607"/>
  <w15:chartTrackingRefBased/>
  <w15:docId w15:val="{A7012071-44E1-453A-8533-2B7E48B4D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04D8D"/>
    <w:pPr>
      <w:spacing w:after="240"/>
      <w:ind w:left="567" w:hanging="567"/>
    </w:pPr>
  </w:style>
  <w:style w:type="paragraph" w:customStyle="1" w:styleId="EPComma">
    <w:name w:val="EPComma"/>
    <w:basedOn w:val="Normal"/>
    <w:rsid w:val="00B04D8D"/>
    <w:pPr>
      <w:spacing w:before="480" w:after="240"/>
    </w:pPr>
  </w:style>
  <w:style w:type="paragraph" w:styleId="BalloonText">
    <w:name w:val="Balloon Text"/>
    <w:basedOn w:val="Normal"/>
    <w:link w:val="BalloonTextChar"/>
    <w:rsid w:val="009473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7382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3D7F6-AB63-49A2-85D9-35A411E49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1019</Words>
  <Characters>5348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A Carroll</cp:lastModifiedBy>
  <cp:revision>6</cp:revision>
  <cp:lastPrinted>2004-11-19T15:42:00Z</cp:lastPrinted>
  <dcterms:created xsi:type="dcterms:W3CDTF">2025-03-31T10:07:00Z</dcterms:created>
  <dcterms:modified xsi:type="dcterms:W3CDTF">2025-04-01T10:34:00Z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A10-0030/2025</vt:lpwstr>
  </property>
  <property fmtid="{D5CDD505-2E9C-101B-9397-08002B2CF9AE}" pid="4" name="&lt;Type&gt;">
    <vt:lpwstr>RR</vt:lpwstr>
  </property>
</Properties>
</file>