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E58" w14:paraId="286C4F53" w14:textId="77777777" w:rsidTr="0010095E">
        <w:trPr>
          <w:trHeight w:hRule="exact" w:val="1418"/>
        </w:trPr>
        <w:tc>
          <w:tcPr>
            <w:tcW w:w="6804" w:type="dxa"/>
            <w:shd w:val="clear" w:color="auto" w:fill="auto"/>
            <w:vAlign w:val="center"/>
          </w:tcPr>
          <w:p w14:paraId="26918AA7" w14:textId="77777777" w:rsidR="00751A4A" w:rsidRPr="00313E58" w:rsidRDefault="007110BE" w:rsidP="0010095E">
            <w:pPr>
              <w:pStyle w:val="EPName"/>
            </w:pPr>
            <w:r w:rsidRPr="00313E58">
              <w:t>Europski parlament</w:t>
            </w:r>
          </w:p>
          <w:p w14:paraId="3880E835" w14:textId="77777777" w:rsidR="00751A4A" w:rsidRPr="00313E58" w:rsidRDefault="005F1B17" w:rsidP="005F1B17">
            <w:pPr>
              <w:pStyle w:val="EPTerm"/>
              <w:rPr>
                <w:rStyle w:val="HideTWBExt"/>
                <w:noProof w:val="0"/>
                <w:vanish w:val="0"/>
                <w:color w:val="auto"/>
              </w:rPr>
            </w:pPr>
            <w:r w:rsidRPr="00313E58">
              <w:t>2024</w:t>
            </w:r>
            <w:r w:rsidR="00817416" w:rsidRPr="00313E58">
              <w:t>-202</w:t>
            </w:r>
            <w:r w:rsidRPr="00313E58">
              <w:t>9</w:t>
            </w:r>
          </w:p>
        </w:tc>
        <w:tc>
          <w:tcPr>
            <w:tcW w:w="2268" w:type="dxa"/>
            <w:shd w:val="clear" w:color="auto" w:fill="auto"/>
          </w:tcPr>
          <w:p w14:paraId="4459144B" w14:textId="77777777" w:rsidR="00751A4A" w:rsidRPr="00313E58" w:rsidRDefault="00187494" w:rsidP="0010095E">
            <w:pPr>
              <w:pStyle w:val="EPLogo"/>
            </w:pPr>
            <w:r w:rsidRPr="00313E58">
              <w:rPr>
                <w:noProof/>
                <w:lang w:val="en-GB" w:eastAsia="zh-CN"/>
              </w:rPr>
              <w:drawing>
                <wp:inline distT="0" distB="0" distL="0" distR="0" wp14:anchorId="3E73FE93" wp14:editId="02FA1F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2BE0F7" w14:textId="77777777" w:rsidR="00D058B8" w:rsidRPr="00313E58" w:rsidRDefault="00D058B8" w:rsidP="004C5D52">
      <w:pPr>
        <w:pStyle w:val="LineTop"/>
      </w:pPr>
    </w:p>
    <w:p w14:paraId="54625E50" w14:textId="77777777" w:rsidR="00680577" w:rsidRPr="00313E58" w:rsidRDefault="007110BE" w:rsidP="00680577">
      <w:pPr>
        <w:pStyle w:val="EPBodyTA1"/>
      </w:pPr>
      <w:r w:rsidRPr="00313E58">
        <w:t>USVOJENI TEKSTOVI</w:t>
      </w:r>
    </w:p>
    <w:p w14:paraId="5CC90332" w14:textId="77777777" w:rsidR="00D058B8" w:rsidRPr="00313E58" w:rsidRDefault="00D058B8" w:rsidP="00D058B8">
      <w:pPr>
        <w:pStyle w:val="LineBottom"/>
      </w:pPr>
    </w:p>
    <w:p w14:paraId="268C70BA" w14:textId="25C098D5" w:rsidR="007110BE" w:rsidRPr="00313E58" w:rsidRDefault="007110BE" w:rsidP="007110BE">
      <w:pPr>
        <w:pStyle w:val="ATHeading1"/>
      </w:pPr>
      <w:bookmarkStart w:id="0" w:name="TANumber"/>
      <w:r w:rsidRPr="00313E58">
        <w:t>P10_TA(2025)00</w:t>
      </w:r>
      <w:r w:rsidR="005A35D2">
        <w:t>41</w:t>
      </w:r>
      <w:bookmarkStart w:id="1" w:name="_GoBack"/>
      <w:bookmarkEnd w:id="0"/>
      <w:bookmarkEnd w:id="1"/>
    </w:p>
    <w:p w14:paraId="74CD680F" w14:textId="77777777" w:rsidR="007110BE" w:rsidRPr="00366D7F" w:rsidRDefault="00366D7F" w:rsidP="007110BE">
      <w:pPr>
        <w:pStyle w:val="ATHeading2"/>
        <w:rPr>
          <w:szCs w:val="28"/>
        </w:rPr>
      </w:pPr>
      <w:bookmarkStart w:id="2" w:name="title"/>
      <w:r w:rsidRPr="00366D7F">
        <w:rPr>
          <w:bCs/>
          <w:szCs w:val="28"/>
          <w:shd w:val="clear" w:color="auto" w:fill="FFFFFF"/>
        </w:rPr>
        <w:t xml:space="preserve">Zahtjev za ukidanje imuniteta Petru </w:t>
      </w:r>
      <w:proofErr w:type="spellStart"/>
      <w:r w:rsidRPr="00366D7F">
        <w:rPr>
          <w:bCs/>
          <w:szCs w:val="28"/>
          <w:shd w:val="clear" w:color="auto" w:fill="FFFFFF"/>
        </w:rPr>
        <w:t>Bystronu</w:t>
      </w:r>
      <w:bookmarkEnd w:id="2"/>
      <w:proofErr w:type="spellEnd"/>
    </w:p>
    <w:p w14:paraId="071DF526" w14:textId="77777777" w:rsidR="007110BE" w:rsidRPr="00313E58" w:rsidRDefault="007110BE" w:rsidP="007110BE">
      <w:pPr>
        <w:rPr>
          <w:i/>
          <w:vanish/>
        </w:rPr>
      </w:pPr>
      <w:r w:rsidRPr="00313E58">
        <w:rPr>
          <w:i/>
        </w:rPr>
        <w:fldChar w:fldCharType="begin"/>
      </w:r>
      <w:r w:rsidRPr="00313E58">
        <w:rPr>
          <w:i/>
        </w:rPr>
        <w:instrText xml:space="preserve"> TC"(</w:instrText>
      </w:r>
      <w:bookmarkStart w:id="3" w:name="DocNumber"/>
      <w:r w:rsidRPr="00313E58">
        <w:rPr>
          <w:i/>
        </w:rPr>
        <w:instrText>A10-0030/2025</w:instrText>
      </w:r>
      <w:bookmarkEnd w:id="3"/>
      <w:r w:rsidRPr="00313E58">
        <w:rPr>
          <w:i/>
        </w:rPr>
        <w:instrText xml:space="preserve"> - Izvjestitelj: Dominik Tarczyński)"\l3 \n&gt; \* MERGEFORMAT </w:instrText>
      </w:r>
      <w:r w:rsidRPr="00313E58">
        <w:rPr>
          <w:i/>
        </w:rPr>
        <w:fldChar w:fldCharType="end"/>
      </w:r>
    </w:p>
    <w:p w14:paraId="23526349" w14:textId="77777777" w:rsidR="007110BE" w:rsidRPr="00313E58" w:rsidRDefault="007110BE" w:rsidP="007110BE">
      <w:pPr>
        <w:rPr>
          <w:vanish/>
        </w:rPr>
      </w:pPr>
      <w:bookmarkStart w:id="4" w:name="Commission"/>
      <w:r w:rsidRPr="00313E58">
        <w:rPr>
          <w:vanish/>
        </w:rPr>
        <w:t>Odbor za pravna pitanja</w:t>
      </w:r>
      <w:bookmarkEnd w:id="4"/>
    </w:p>
    <w:p w14:paraId="2AB7AF01" w14:textId="77777777" w:rsidR="007110BE" w:rsidRPr="00313E58" w:rsidRDefault="007110BE" w:rsidP="007110BE">
      <w:pPr>
        <w:rPr>
          <w:vanish/>
        </w:rPr>
      </w:pPr>
      <w:bookmarkStart w:id="5" w:name="PE"/>
      <w:r w:rsidRPr="00313E58">
        <w:rPr>
          <w:vanish/>
        </w:rPr>
        <w:t>PE766.948</w:t>
      </w:r>
      <w:bookmarkEnd w:id="5"/>
    </w:p>
    <w:p w14:paraId="63C177C7" w14:textId="77777777" w:rsidR="007110BE" w:rsidRPr="00313E58" w:rsidRDefault="007110BE" w:rsidP="007110BE">
      <w:pPr>
        <w:pStyle w:val="ATHeading3"/>
      </w:pPr>
      <w:bookmarkStart w:id="6" w:name="Sujet"/>
      <w:r w:rsidRPr="00313E58">
        <w:t>Od</w:t>
      </w:r>
      <w:r w:rsidR="00313E58">
        <w:t>luka Europskog parlamenta od 1</w:t>
      </w:r>
      <w:r w:rsidRPr="00313E58">
        <w:t xml:space="preserve">. </w:t>
      </w:r>
      <w:r w:rsidR="00313E58">
        <w:t xml:space="preserve">travnja </w:t>
      </w:r>
      <w:r w:rsidRPr="00313E58">
        <w:t xml:space="preserve">2025. o zahtjevu za ukidanje imuniteta Petru </w:t>
      </w:r>
      <w:proofErr w:type="spellStart"/>
      <w:r w:rsidRPr="00313E58">
        <w:t>Bystronu</w:t>
      </w:r>
      <w:bookmarkEnd w:id="6"/>
      <w:proofErr w:type="spellEnd"/>
      <w:r w:rsidRPr="00313E58">
        <w:t xml:space="preserve"> </w:t>
      </w:r>
      <w:bookmarkStart w:id="7" w:name="References"/>
      <w:r w:rsidRPr="00313E58">
        <w:t>(2024/2048(IMM))</w:t>
      </w:r>
      <w:bookmarkEnd w:id="7"/>
    </w:p>
    <w:p w14:paraId="101CF2E6" w14:textId="77777777" w:rsidR="00A13646" w:rsidRPr="00313E58" w:rsidRDefault="00A13646" w:rsidP="00A13646">
      <w:pPr>
        <w:pStyle w:val="EPComma"/>
      </w:pPr>
      <w:bookmarkStart w:id="8" w:name="TextBodyBegin"/>
      <w:bookmarkEnd w:id="8"/>
      <w:r w:rsidRPr="00313E58">
        <w:rPr>
          <w:i/>
        </w:rPr>
        <w:t>Europski parlament</w:t>
      </w:r>
      <w:r w:rsidRPr="00313E58">
        <w:t>,</w:t>
      </w:r>
    </w:p>
    <w:p w14:paraId="419F20B8" w14:textId="77777777" w:rsidR="00A13646" w:rsidRPr="00313E58" w:rsidRDefault="00A13646" w:rsidP="00A13646">
      <w:pPr>
        <w:pStyle w:val="NormalHanging12a"/>
      </w:pPr>
      <w:r w:rsidRPr="00313E58">
        <w:t>–</w:t>
      </w:r>
      <w:r w:rsidRPr="00313E58">
        <w:tab/>
        <w:t xml:space="preserve">uzimajući u obzir zahtjev za ukidanje imuniteta Petru </w:t>
      </w:r>
      <w:proofErr w:type="spellStart"/>
      <w:r w:rsidRPr="00313E58">
        <w:t>Bystronu</w:t>
      </w:r>
      <w:proofErr w:type="spellEnd"/>
      <w:r w:rsidRPr="00313E58">
        <w:t>, koji je zaprimljen u obliku pisma njemačkog saveznog ministarstva pravosuđa od 27. kolovoza 2024. koje sadržava proslijeđeni zahtjev glavnog javnog tužitelja okruga München I. u vezi s kaznenim postupkom koji je u tijeku pred okružnim sudom u Münchenu i koji je objavljen na plenarnoj sjednici 16. rujna 2024.,</w:t>
      </w:r>
    </w:p>
    <w:p w14:paraId="10B71168" w14:textId="6AD1026B" w:rsidR="00A13646" w:rsidRPr="00313E58" w:rsidRDefault="00A13646" w:rsidP="00A13646">
      <w:pPr>
        <w:pStyle w:val="NormalHanging12a"/>
      </w:pPr>
      <w:r w:rsidRPr="00313E58">
        <w:t>–</w:t>
      </w:r>
      <w:r w:rsidRPr="00313E58">
        <w:tab/>
      </w:r>
      <w:r w:rsidR="000B7B12">
        <w:t xml:space="preserve">nakon </w:t>
      </w:r>
      <w:r w:rsidRPr="00313E58">
        <w:t>sasluša</w:t>
      </w:r>
      <w:r w:rsidR="000B7B12">
        <w:t>nja</w:t>
      </w:r>
      <w:r w:rsidRPr="00313E58">
        <w:t xml:space="preserve"> Petra </w:t>
      </w:r>
      <w:proofErr w:type="spellStart"/>
      <w:r w:rsidRPr="00313E58">
        <w:t>Bystrona</w:t>
      </w:r>
      <w:proofErr w:type="spellEnd"/>
      <w:r w:rsidRPr="00313E58">
        <w:t xml:space="preserve"> 29. siječnja 2025. u skladu s člankom 9. stavkom 6. Poslovnika i uzimajući u obzir dokumente koje je podnio tijekom saslušanja,</w:t>
      </w:r>
    </w:p>
    <w:p w14:paraId="5A237F19" w14:textId="77777777" w:rsidR="00A13646" w:rsidRPr="00313E58" w:rsidRDefault="00A13646" w:rsidP="00A13646">
      <w:pPr>
        <w:pStyle w:val="NormalHanging12a"/>
      </w:pPr>
      <w:r w:rsidRPr="00313E58">
        <w:t>–</w:t>
      </w:r>
      <w:r w:rsidRPr="00313E58">
        <w:tab/>
        <w:t>uzimajući u obzir članke 8. i 9. Protokola br. 7 o povlasticama i imunitetima Europske unije te članak 6. stavak 2. Akta od 20. rujna 1976. o izboru zastupnika u Europski parlament neposrednim općim izborima,</w:t>
      </w:r>
    </w:p>
    <w:p w14:paraId="1ECFC464" w14:textId="77777777" w:rsidR="00A13646" w:rsidRPr="00313E58" w:rsidRDefault="00A13646" w:rsidP="00A13646">
      <w:pPr>
        <w:pStyle w:val="NormalHanging12a"/>
      </w:pPr>
      <w:r w:rsidRPr="00313E58">
        <w:t>–</w:t>
      </w:r>
      <w:r w:rsidRPr="00313E58">
        <w:tab/>
        <w:t>uzimajući u obzir presude Suda Europske unije od 21. listopada 2008., 19. ožujka 2010., 6. rujna 2011., 17. siječnja 2013., 19. prosinca 2019. i 5. srpnja 2023.</w:t>
      </w:r>
      <w:r w:rsidRPr="00313E58">
        <w:rPr>
          <w:rStyle w:val="FootnoteReference"/>
          <w:color w:val="000000"/>
        </w:rPr>
        <w:footnoteReference w:id="1"/>
      </w:r>
      <w:r w:rsidRPr="00313E58">
        <w:t>,</w:t>
      </w:r>
    </w:p>
    <w:p w14:paraId="23ADEFCB" w14:textId="77777777" w:rsidR="00A13646" w:rsidRPr="00313E58" w:rsidRDefault="00A13646" w:rsidP="00A13646">
      <w:pPr>
        <w:pStyle w:val="NormalHanging12a"/>
      </w:pPr>
      <w:r w:rsidRPr="00313E58">
        <w:t>–</w:t>
      </w:r>
      <w:r w:rsidRPr="00313E58">
        <w:tab/>
        <w:t>uzimajući u obzir članak 46. Temeljnog zakona Savezne Republike Njemačke,</w:t>
      </w:r>
    </w:p>
    <w:p w14:paraId="62D512D0" w14:textId="77777777" w:rsidR="00A13646" w:rsidRPr="00313E58" w:rsidRDefault="00A13646" w:rsidP="00A13646">
      <w:pPr>
        <w:pStyle w:val="NormalHanging12a"/>
      </w:pPr>
      <w:r w:rsidRPr="00313E58">
        <w:t>–</w:t>
      </w:r>
      <w:r w:rsidRPr="00313E58">
        <w:tab/>
        <w:t>uzimajući u obzir članak 5. stavak 2., članak 6. stavak 1. i članak 9. Poslovnika,</w:t>
      </w:r>
    </w:p>
    <w:p w14:paraId="233FAE20" w14:textId="77777777" w:rsidR="00A13646" w:rsidRPr="00313E58" w:rsidRDefault="00A13646" w:rsidP="00A13646">
      <w:pPr>
        <w:pStyle w:val="NormalHanging12a"/>
      </w:pPr>
      <w:r w:rsidRPr="00313E58">
        <w:lastRenderedPageBreak/>
        <w:t>–</w:t>
      </w:r>
      <w:r w:rsidRPr="00313E58">
        <w:tab/>
        <w:t>uzimajući u obzir izvješće Odbora za pravna pitanja (A10</w:t>
      </w:r>
      <w:r w:rsidRPr="00313E58">
        <w:noBreakHyphen/>
        <w:t>0030/2025),</w:t>
      </w:r>
    </w:p>
    <w:p w14:paraId="5D07BF11" w14:textId="0F9EA85F" w:rsidR="00A13646" w:rsidRPr="00313E58" w:rsidRDefault="00A13646" w:rsidP="00A13646">
      <w:pPr>
        <w:pStyle w:val="NormalHanging12a"/>
      </w:pPr>
      <w:r w:rsidRPr="00313E58">
        <w:t>A.</w:t>
      </w:r>
      <w:r w:rsidRPr="00313E58">
        <w:tab/>
        <w:t xml:space="preserve">budući da je glavni javni tužitelj okruga München I. zatražio ukidanje </w:t>
      </w:r>
      <w:r w:rsidR="00366D7F">
        <w:t>parlamentarnog</w:t>
      </w:r>
      <w:r w:rsidRPr="00313E58">
        <w:t xml:space="preserve"> imuniteta Petru </w:t>
      </w:r>
      <w:proofErr w:type="spellStart"/>
      <w:r w:rsidRPr="00313E58">
        <w:t>Bystronu</w:t>
      </w:r>
      <w:proofErr w:type="spellEnd"/>
      <w:r w:rsidRPr="00313E58">
        <w:t>, zastupniku u Europskom parlamentu, u kontekstu optužbi podnesenih protiv njega u skladu s člankom 86.a njemačkog Kaznenog zakona i u vezi s odjeljkom 86. Zakona, u vezi s navodnim korištenjem simbola protuustavnih i terorističkih organizacija;</w:t>
      </w:r>
    </w:p>
    <w:p w14:paraId="0D39C6EC" w14:textId="77777777" w:rsidR="00A13646" w:rsidRPr="00313E58" w:rsidRDefault="00A13646" w:rsidP="00A13646">
      <w:pPr>
        <w:pStyle w:val="NormalHanging12a"/>
      </w:pPr>
      <w:r w:rsidRPr="00313E58">
        <w:rPr>
          <w:shd w:val="clear" w:color="auto" w:fill="FFFFFF"/>
        </w:rPr>
        <w:t>B.</w:t>
      </w:r>
      <w:r w:rsidRPr="00313E58">
        <w:rPr>
          <w:shd w:val="clear" w:color="auto" w:fill="FFFFFF"/>
        </w:rPr>
        <w:tab/>
      </w:r>
      <w:r w:rsidRPr="00313E58">
        <w:t xml:space="preserve">budući da se u zahtjevu navodi da je </w:t>
      </w:r>
      <w:proofErr w:type="spellStart"/>
      <w:r w:rsidRPr="00313E58">
        <w:t>Petr</w:t>
      </w:r>
      <w:proofErr w:type="spellEnd"/>
      <w:r w:rsidRPr="00313E58">
        <w:t xml:space="preserve"> </w:t>
      </w:r>
      <w:proofErr w:type="spellStart"/>
      <w:r w:rsidRPr="00313E58">
        <w:t>Bystron</w:t>
      </w:r>
      <w:proofErr w:type="spellEnd"/>
      <w:r w:rsidRPr="00313E58">
        <w:t>, nakon što je ukrajinski veleposlanik u Njemačkoj 12. srpnja 2022. razriješen dužnosti, na svojem računu na Twitteru navodno objavio fotomontažu na kojoj su prikazani isječci s fotografijama osoba koje su prethodno obnašale visoku javnu dužnost, pri čemu su sve imale podignutu desnu ili lijevu ruku s ispruženim dlanom i prstima; budući da su uz objavljeni prikaz bile navedene riječi „Doviđenja [...]! Njemački političari pozdravljaju na odlasku!”</w:t>
      </w:r>
      <w:r w:rsidRPr="00313E58">
        <w:rPr>
          <w:rStyle w:val="FootnoteReference"/>
          <w:color w:val="000000"/>
        </w:rPr>
        <w:footnoteReference w:id="2"/>
      </w:r>
      <w:r w:rsidRPr="00313E58">
        <w:t xml:space="preserve">; budući da je </w:t>
      </w:r>
      <w:proofErr w:type="spellStart"/>
      <w:r w:rsidRPr="00313E58">
        <w:rPr>
          <w:shd w:val="clear" w:color="auto" w:fill="FFFFFF"/>
        </w:rPr>
        <w:t>Petr</w:t>
      </w:r>
      <w:proofErr w:type="spellEnd"/>
      <w:r w:rsidRPr="00313E58">
        <w:rPr>
          <w:shd w:val="clear" w:color="auto" w:fill="FFFFFF"/>
        </w:rPr>
        <w:t xml:space="preserve"> </w:t>
      </w:r>
      <w:proofErr w:type="spellStart"/>
      <w:r w:rsidRPr="00313E58">
        <w:rPr>
          <w:shd w:val="clear" w:color="auto" w:fill="FFFFFF"/>
        </w:rPr>
        <w:t>Bystron</w:t>
      </w:r>
      <w:proofErr w:type="spellEnd"/>
      <w:r w:rsidRPr="00313E58">
        <w:t xml:space="preserve"> optužen za, u najmanju ruku, prešutno prihvaćanje činjenice da će ta fotomontaža na objektivnog korisnika Twittera ostaviti dojam da je prikazani položaj ruke zapravo „Hitlerov pozdrav” jer je to bio pozdrav koji se koristio od strane nacističkog režima; budući da je </w:t>
      </w:r>
      <w:proofErr w:type="spellStart"/>
      <w:r w:rsidRPr="00313E58">
        <w:rPr>
          <w:shd w:val="clear" w:color="auto" w:fill="FFFFFF"/>
        </w:rPr>
        <w:t>Petr</w:t>
      </w:r>
      <w:proofErr w:type="spellEnd"/>
      <w:r w:rsidRPr="00313E58">
        <w:rPr>
          <w:shd w:val="clear" w:color="auto" w:fill="FFFFFF"/>
        </w:rPr>
        <w:t xml:space="preserve"> </w:t>
      </w:r>
      <w:proofErr w:type="spellStart"/>
      <w:r w:rsidRPr="00313E58">
        <w:rPr>
          <w:shd w:val="clear" w:color="auto" w:fill="FFFFFF"/>
        </w:rPr>
        <w:t>Bystron</w:t>
      </w:r>
      <w:proofErr w:type="spellEnd"/>
      <w:r w:rsidRPr="00313E58">
        <w:t xml:space="preserve"> optužen da je u Njemačkoj širio ili javno koristio simbole protuustavnih i terorističkih organizacija;</w:t>
      </w:r>
    </w:p>
    <w:p w14:paraId="7C90F3BE" w14:textId="77777777" w:rsidR="00A13646" w:rsidRPr="00313E58" w:rsidRDefault="00A13646" w:rsidP="00A13646">
      <w:pPr>
        <w:pStyle w:val="NormalHanging12a"/>
      </w:pPr>
      <w:r w:rsidRPr="00313E58">
        <w:t>C.</w:t>
      </w:r>
      <w:r w:rsidRPr="00313E58">
        <w:tab/>
        <w:t xml:space="preserve">budući da su nadležna tijela nakon provođenja istraga njemačkom </w:t>
      </w:r>
      <w:proofErr w:type="spellStart"/>
      <w:r w:rsidRPr="00313E58">
        <w:t>Bundestagu</w:t>
      </w:r>
      <w:proofErr w:type="spellEnd"/>
      <w:r w:rsidRPr="00313E58">
        <w:t xml:space="preserve"> podnijela zahtjev za ukidanje imuniteta Petru </w:t>
      </w:r>
      <w:proofErr w:type="spellStart"/>
      <w:r w:rsidRPr="00313E58">
        <w:t>Bystronu</w:t>
      </w:r>
      <w:proofErr w:type="spellEnd"/>
      <w:r w:rsidRPr="00313E58">
        <w:t xml:space="preserve">, koji je tada bio njegov zastupnik; budući da mu je njemački </w:t>
      </w:r>
      <w:proofErr w:type="spellStart"/>
      <w:r w:rsidRPr="00313E58">
        <w:t>Bundestag</w:t>
      </w:r>
      <w:proofErr w:type="spellEnd"/>
      <w:r w:rsidRPr="00313E58">
        <w:t xml:space="preserve"> 7. rujna 2023. ukinuo imunitet;</w:t>
      </w:r>
    </w:p>
    <w:p w14:paraId="5FE3C013" w14:textId="77777777" w:rsidR="00A13646" w:rsidRPr="00313E58" w:rsidRDefault="00A13646" w:rsidP="00A13646">
      <w:pPr>
        <w:pStyle w:val="NormalHanging12a"/>
      </w:pPr>
      <w:r w:rsidRPr="00313E58">
        <w:t>D.</w:t>
      </w:r>
      <w:r w:rsidRPr="00313E58">
        <w:tab/>
      </w:r>
      <w:r w:rsidRPr="00313E58">
        <w:rPr>
          <w:shd w:val="clear" w:color="auto" w:fill="FFFFFF"/>
        </w:rPr>
        <w:t xml:space="preserve">budući da je </w:t>
      </w:r>
      <w:proofErr w:type="spellStart"/>
      <w:r w:rsidRPr="00313E58">
        <w:rPr>
          <w:shd w:val="clear" w:color="auto" w:fill="FFFFFF"/>
        </w:rPr>
        <w:t>Petr</w:t>
      </w:r>
      <w:proofErr w:type="spellEnd"/>
      <w:r w:rsidRPr="00313E58">
        <w:rPr>
          <w:shd w:val="clear" w:color="auto" w:fill="FFFFFF"/>
        </w:rPr>
        <w:t xml:space="preserve"> </w:t>
      </w:r>
      <w:proofErr w:type="spellStart"/>
      <w:r w:rsidRPr="00313E58">
        <w:rPr>
          <w:shd w:val="clear" w:color="auto" w:fill="FFFFFF"/>
        </w:rPr>
        <w:t>Bystron</w:t>
      </w:r>
      <w:proofErr w:type="spellEnd"/>
      <w:r w:rsidRPr="00313E58">
        <w:rPr>
          <w:shd w:val="clear" w:color="auto" w:fill="FFFFFF"/>
        </w:rPr>
        <w:t xml:space="preserve"> na europskim izborima 2024. godine izabran za zastupnika u Europskom parlamentu; budući da</w:t>
      </w:r>
      <w:r w:rsidRPr="00313E58">
        <w:t xml:space="preserve"> su nadležna tijela nakon objave konačnih izbornih rezultata odlukom od 9. srpnja 2024. privremeno obustavila kazneni postupak protiv njega kako bi podnijela zahtjev za ukidanje njegova imuniteta;</w:t>
      </w:r>
    </w:p>
    <w:p w14:paraId="3F4C8313" w14:textId="788FD3B2" w:rsidR="00A13646" w:rsidRPr="00313E58" w:rsidRDefault="00A13646" w:rsidP="00A13646">
      <w:pPr>
        <w:pStyle w:val="NormalHanging12a"/>
      </w:pPr>
      <w:r w:rsidRPr="00313E58">
        <w:t>E.</w:t>
      </w:r>
      <w:r w:rsidRPr="00313E58">
        <w:tab/>
        <w:t xml:space="preserve">budući da </w:t>
      </w:r>
      <w:proofErr w:type="spellStart"/>
      <w:r w:rsidRPr="00313E58">
        <w:t>Petr</w:t>
      </w:r>
      <w:proofErr w:type="spellEnd"/>
      <w:r w:rsidRPr="00313E58">
        <w:t xml:space="preserve"> </w:t>
      </w:r>
      <w:proofErr w:type="spellStart"/>
      <w:r w:rsidRPr="00313E58">
        <w:t>Bystron</w:t>
      </w:r>
      <w:proofErr w:type="spellEnd"/>
      <w:r w:rsidRPr="00313E58">
        <w:t xml:space="preserve"> u vrijeme navodne povrede nije </w:t>
      </w:r>
      <w:r w:rsidR="00EB60B9">
        <w:t>bio</w:t>
      </w:r>
      <w:r w:rsidRPr="00313E58">
        <w:t xml:space="preserve"> zastupnik u Europskom parlamentu;</w:t>
      </w:r>
    </w:p>
    <w:p w14:paraId="754D5880" w14:textId="77777777" w:rsidR="00A13646" w:rsidRPr="00313E58" w:rsidRDefault="00A13646" w:rsidP="00A13646">
      <w:pPr>
        <w:pStyle w:val="NormalHanging12a"/>
      </w:pPr>
      <w:r w:rsidRPr="00313E58">
        <w:t>F.</w:t>
      </w:r>
      <w:r w:rsidRPr="00313E58">
        <w:tab/>
        <w:t xml:space="preserve">budući da navodna povreda i zahtjev za ukidanje imuniteta koji je nakon nje uslijedio nisu povezani s izraženim mišljenjem ili glasovanjem Petra </w:t>
      </w:r>
      <w:proofErr w:type="spellStart"/>
      <w:r w:rsidRPr="00313E58">
        <w:t>Bystrona</w:t>
      </w:r>
      <w:proofErr w:type="spellEnd"/>
      <w:r w:rsidRPr="00313E58">
        <w:t xml:space="preserve"> pri obnašanju njegovih dužnosti u smislu članka 8. Protokola br. 7 o povlasticama i imunitetima Europske unije;</w:t>
      </w:r>
    </w:p>
    <w:p w14:paraId="33491638" w14:textId="77777777" w:rsidR="00A13646" w:rsidRPr="00313E58" w:rsidRDefault="00A13646" w:rsidP="00A13646">
      <w:pPr>
        <w:pStyle w:val="NormalHanging12a"/>
      </w:pPr>
      <w:r w:rsidRPr="00313E58">
        <w:t>G.</w:t>
      </w:r>
      <w:r w:rsidRPr="00313E58">
        <w:tab/>
        <w:t>budući da u skladu s člankom 9. prvim stavkom točkom (a) Protokola br. 7 o povlasticama i imunitetima Europske unije zastupnici u Europskom parlamentu na nacionalnom području svoje države uživaju imunitet priznat zastupnicima parlamenta te države;</w:t>
      </w:r>
    </w:p>
    <w:p w14:paraId="15E63598" w14:textId="77777777" w:rsidR="00A13646" w:rsidRPr="00313E58" w:rsidRDefault="00A13646" w:rsidP="00A13646">
      <w:pPr>
        <w:pStyle w:val="NormalHanging12a"/>
      </w:pPr>
      <w:r w:rsidRPr="00313E58">
        <w:t>H.</w:t>
      </w:r>
      <w:r w:rsidRPr="00313E58">
        <w:tab/>
        <w:t>budući da članak 46. stavci 2., 3. i 4. Temeljnog zakona Savezne Republike Njemačke glasi kako slijedi:</w:t>
      </w:r>
    </w:p>
    <w:p w14:paraId="3BA2B421" w14:textId="77777777" w:rsidR="00A13646" w:rsidRPr="00313E58" w:rsidRDefault="00A13646" w:rsidP="00313E58">
      <w:pPr>
        <w:pStyle w:val="NormalHanging12a"/>
        <w:ind w:left="1134"/>
      </w:pPr>
      <w:r w:rsidRPr="00313E58">
        <w:t>„2.</w:t>
      </w:r>
      <w:r w:rsidRPr="00313E58">
        <w:tab/>
        <w:t xml:space="preserve">Zastupnik može biti pozvan na odgovornost ili uhićen zbog kažnjivog djela samo uz odobrenje njemačkog </w:t>
      </w:r>
      <w:proofErr w:type="spellStart"/>
      <w:r w:rsidRPr="00313E58">
        <w:t>Bundestaga</w:t>
      </w:r>
      <w:proofErr w:type="spellEnd"/>
      <w:r w:rsidRPr="00313E58">
        <w:t>, osim ako je uhićen prilikom počinjenja djela ili tijekom idućeg dana.</w:t>
      </w:r>
    </w:p>
    <w:p w14:paraId="6BE51A65" w14:textId="77777777" w:rsidR="00A13646" w:rsidRPr="00313E58" w:rsidRDefault="00A13646" w:rsidP="00313E58">
      <w:pPr>
        <w:pStyle w:val="NormalHanging12a"/>
        <w:ind w:left="1134"/>
      </w:pPr>
      <w:r w:rsidRPr="00313E58">
        <w:t>3.</w:t>
      </w:r>
      <w:r w:rsidRPr="00313E58">
        <w:tab/>
        <w:t xml:space="preserve">Odobrenje </w:t>
      </w:r>
      <w:proofErr w:type="spellStart"/>
      <w:r w:rsidRPr="00313E58">
        <w:t>Bundestaga</w:t>
      </w:r>
      <w:proofErr w:type="spellEnd"/>
      <w:r w:rsidRPr="00313E58">
        <w:t xml:space="preserve"> potrebno je i za svako drugo ograničenje osobne slobode </w:t>
      </w:r>
      <w:r w:rsidRPr="00313E58">
        <w:lastRenderedPageBreak/>
        <w:t>zastupnika ili za pokretanje postupka protiv zastupnika u skladu s člankom 18.</w:t>
      </w:r>
    </w:p>
    <w:p w14:paraId="4F328EAD" w14:textId="77777777" w:rsidR="00A13646" w:rsidRPr="00313E58" w:rsidRDefault="00A13646" w:rsidP="00313E58">
      <w:pPr>
        <w:pStyle w:val="NormalHanging12a"/>
        <w:ind w:left="1134"/>
      </w:pPr>
      <w:r w:rsidRPr="00313E58">
        <w:t>4.</w:t>
      </w:r>
      <w:r w:rsidRPr="00313E58">
        <w:tab/>
        <w:t xml:space="preserve">Svi kazneni postupci i postupci u skladu s člankom 18. pokrenuti protiv zastupnika, svako zadržavanje ili bilo koje drugo ograničenje njegove osobne slobode obustavljaju se na zahtjev </w:t>
      </w:r>
      <w:proofErr w:type="spellStart"/>
      <w:r w:rsidRPr="00313E58">
        <w:t>Bundestaga</w:t>
      </w:r>
      <w:proofErr w:type="spellEnd"/>
      <w:r w:rsidRPr="00313E58">
        <w:t>.”;</w:t>
      </w:r>
    </w:p>
    <w:p w14:paraId="61985198" w14:textId="40B95D88" w:rsidR="00A13646" w:rsidRPr="00313E58" w:rsidRDefault="00A13646" w:rsidP="00A13646">
      <w:pPr>
        <w:pStyle w:val="NormalHanging12a"/>
      </w:pPr>
      <w:r w:rsidRPr="00313E58">
        <w:t>I.</w:t>
      </w:r>
      <w:r w:rsidRPr="00313E58">
        <w:tab/>
        <w:t xml:space="preserve">budući da je svrha </w:t>
      </w:r>
      <w:r w:rsidR="00366D7F">
        <w:t>parlamentarnog</w:t>
      </w:r>
      <w:r w:rsidRPr="00313E58">
        <w:t xml:space="preserve"> imuniteta zaštititi Parlament i njegove zastupnike od sudskih postupaka u vezi s aktivnostima koje se provode pri obnašanju zastupničkih dužnosti i koje se od tih dužnosti ne mogu odvojiti;</w:t>
      </w:r>
    </w:p>
    <w:p w14:paraId="2B7F30C0" w14:textId="745FA812" w:rsidR="00A13646" w:rsidRPr="00313E58" w:rsidRDefault="00A13646" w:rsidP="00A13646">
      <w:pPr>
        <w:pStyle w:val="NormalHanging12a"/>
      </w:pPr>
      <w:r w:rsidRPr="00313E58">
        <w:t>J.</w:t>
      </w:r>
      <w:r w:rsidRPr="00313E58">
        <w:tab/>
        <w:t xml:space="preserve">budući da </w:t>
      </w:r>
      <w:r w:rsidR="00366D7F">
        <w:t>parlamentarni</w:t>
      </w:r>
      <w:r w:rsidRPr="00313E58">
        <w:t xml:space="preserve"> imunitet u skladu s člankom 5. stavkom 2. Poslovnika Europskog parlamenta nije osobna povlastica zastupnika već jamstvo neovisnosti Parlamenta kao cjeline i njegovih zastupnika;</w:t>
      </w:r>
    </w:p>
    <w:p w14:paraId="497E0B3E" w14:textId="4E6CE9F4" w:rsidR="00A13646" w:rsidRPr="00313E58" w:rsidRDefault="00A13646" w:rsidP="00A13646">
      <w:pPr>
        <w:pStyle w:val="NormalHanging12a"/>
      </w:pPr>
      <w:r w:rsidRPr="00313E58">
        <w:t>K.</w:t>
      </w:r>
      <w:r w:rsidRPr="00313E58">
        <w:tab/>
        <w:t xml:space="preserve">budući da u ovom slučaju Parlament nije </w:t>
      </w:r>
      <w:r w:rsidR="00EB60B9">
        <w:t xml:space="preserve">pronašao dokaze o postojanju </w:t>
      </w:r>
      <w:proofErr w:type="spellStart"/>
      <w:r w:rsidRPr="00313E58">
        <w:rPr>
          <w:i/>
        </w:rPr>
        <w:t>fumus</w:t>
      </w:r>
      <w:proofErr w:type="spellEnd"/>
      <w:r w:rsidRPr="00313E58">
        <w:rPr>
          <w:i/>
        </w:rPr>
        <w:t xml:space="preserve"> </w:t>
      </w:r>
      <w:proofErr w:type="spellStart"/>
      <w:r w:rsidRPr="00313E58">
        <w:rPr>
          <w:i/>
        </w:rPr>
        <w:t>persecutionis</w:t>
      </w:r>
      <w:proofErr w:type="spellEnd"/>
      <w:r w:rsidRPr="00313E58">
        <w:t>, odnosno</w:t>
      </w:r>
      <w:r w:rsidR="00EB60B9">
        <w:t xml:space="preserve"> o postojanju</w:t>
      </w:r>
      <w:r w:rsidRPr="00313E58">
        <w:t xml:space="preserve"> činjeni</w:t>
      </w:r>
      <w:r w:rsidR="00EB60B9">
        <w:t xml:space="preserve">čnih </w:t>
      </w:r>
      <w:r w:rsidR="00F414F5">
        <w:t>elemenata</w:t>
      </w:r>
      <w:r w:rsidRPr="00313E58">
        <w:t xml:space="preserve"> koj</w:t>
      </w:r>
      <w:r w:rsidR="00EB60B9">
        <w:t>i</w:t>
      </w:r>
      <w:r w:rsidRPr="00313E58">
        <w:t xml:space="preserve"> </w:t>
      </w:r>
      <w:r w:rsidR="00EB60B9">
        <w:t xml:space="preserve">bi </w:t>
      </w:r>
      <w:r w:rsidRPr="00313E58">
        <w:t>upuć</w:t>
      </w:r>
      <w:r w:rsidR="00EB60B9">
        <w:t>ivali</w:t>
      </w:r>
      <w:r w:rsidRPr="00313E58">
        <w:t xml:space="preserve"> na to da </w:t>
      </w:r>
      <w:r w:rsidR="00EB60B9">
        <w:t>se</w:t>
      </w:r>
      <w:r w:rsidR="00F414F5">
        <w:t xml:space="preserve"> predmetnim</w:t>
      </w:r>
      <w:r w:rsidR="00EB60B9">
        <w:t xml:space="preserve"> pravnim postupkom nastoji</w:t>
      </w:r>
      <w:r w:rsidR="00F414F5">
        <w:t xml:space="preserve"> </w:t>
      </w:r>
      <w:r w:rsidR="00EB60B9">
        <w:t>nanijeti</w:t>
      </w:r>
      <w:r w:rsidRPr="00313E58">
        <w:t xml:space="preserve"> štet</w:t>
      </w:r>
      <w:r w:rsidR="00EB60B9">
        <w:t>a</w:t>
      </w:r>
      <w:r w:rsidRPr="00313E58">
        <w:t xml:space="preserve"> političko</w:t>
      </w:r>
      <w:r w:rsidR="00EB60B9">
        <w:t>j</w:t>
      </w:r>
      <w:r w:rsidRPr="00313E58">
        <w:t xml:space="preserve"> </w:t>
      </w:r>
      <w:r w:rsidR="00EB60B9">
        <w:t>aktivnosti</w:t>
      </w:r>
      <w:r w:rsidRPr="00313E58">
        <w:t xml:space="preserve"> dotičnog zastupnika u svojstvu zastupnika u Europskom parlamentu;</w:t>
      </w:r>
    </w:p>
    <w:p w14:paraId="03822D08" w14:textId="77777777" w:rsidR="00A13646" w:rsidRPr="00313E58" w:rsidRDefault="00A13646" w:rsidP="00A13646">
      <w:pPr>
        <w:pStyle w:val="NormalHanging12a"/>
      </w:pPr>
      <w:r w:rsidRPr="00313E58">
        <w:t>L.</w:t>
      </w:r>
      <w:r w:rsidRPr="00313E58">
        <w:tab/>
        <w:t>budući da Parlament ne može preuzeti ulogu suda te da se zastupnik u kontekstu postupka ukidanja imuniteta ne može smatrati optuženikom</w:t>
      </w:r>
      <w:r w:rsidRPr="00313E58">
        <w:rPr>
          <w:vertAlign w:val="superscript"/>
        </w:rPr>
        <w:footnoteReference w:id="3"/>
      </w:r>
      <w:r w:rsidRPr="00313E58">
        <w:t>;</w:t>
      </w:r>
    </w:p>
    <w:p w14:paraId="340647C6" w14:textId="77777777" w:rsidR="00A13646" w:rsidRPr="00313E58" w:rsidRDefault="00A13646" w:rsidP="00A13646">
      <w:pPr>
        <w:pStyle w:val="NormalHanging12a"/>
      </w:pPr>
      <w:r w:rsidRPr="00313E58">
        <w:t>1.</w:t>
      </w:r>
      <w:r w:rsidRPr="00313E58">
        <w:tab/>
        <w:t xml:space="preserve">odlučuje ukinuti imunitet Petru </w:t>
      </w:r>
      <w:proofErr w:type="spellStart"/>
      <w:r w:rsidRPr="00313E58">
        <w:t>Bystronu</w:t>
      </w:r>
      <w:proofErr w:type="spellEnd"/>
      <w:r w:rsidRPr="00313E58">
        <w:t>;</w:t>
      </w:r>
    </w:p>
    <w:p w14:paraId="6FFC55C9" w14:textId="77777777" w:rsidR="00E365E1" w:rsidRPr="00313E58" w:rsidRDefault="00A13646" w:rsidP="00313E58">
      <w:pPr>
        <w:ind w:left="567" w:hanging="567"/>
      </w:pPr>
      <w:r w:rsidRPr="00313E58">
        <w:t>2.</w:t>
      </w:r>
      <w:r w:rsidRPr="00313E58">
        <w:tab/>
        <w:t xml:space="preserve">nalaže svojoj predsjednici da odmah proslijedi ovu Odluku i izvješće nadležnog odbora nadležnom tijelu Savezne Republike Njemačke i Petru </w:t>
      </w:r>
      <w:proofErr w:type="spellStart"/>
      <w:r w:rsidRPr="00313E58">
        <w:t>Bystronu</w:t>
      </w:r>
      <w:proofErr w:type="spellEnd"/>
      <w:r w:rsidRPr="00313E58">
        <w:t>.</w:t>
      </w:r>
    </w:p>
    <w:sectPr w:rsidR="00E365E1" w:rsidRPr="00313E58" w:rsidSect="004F717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DB278" w14:textId="77777777" w:rsidR="007110BE" w:rsidRPr="004F7176" w:rsidRDefault="007110BE">
      <w:r w:rsidRPr="004F7176">
        <w:separator/>
      </w:r>
    </w:p>
  </w:endnote>
  <w:endnote w:type="continuationSeparator" w:id="0">
    <w:p w14:paraId="301CA261" w14:textId="77777777" w:rsidR="007110BE" w:rsidRPr="004F7176" w:rsidRDefault="007110BE">
      <w:r w:rsidRPr="004F7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F717" w14:textId="77777777" w:rsidR="00064002" w:rsidRPr="004F71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085E3" w14:textId="77777777" w:rsidR="00064002" w:rsidRPr="004F71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BAD22" w14:textId="77777777" w:rsidR="00064002" w:rsidRPr="004F71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C8B45" w14:textId="77777777" w:rsidR="007110BE" w:rsidRPr="004F7176" w:rsidRDefault="007110BE">
      <w:r w:rsidRPr="004F7176">
        <w:separator/>
      </w:r>
    </w:p>
  </w:footnote>
  <w:footnote w:type="continuationSeparator" w:id="0">
    <w:p w14:paraId="1161CFDE" w14:textId="77777777" w:rsidR="007110BE" w:rsidRPr="004F7176" w:rsidRDefault="007110BE">
      <w:r w:rsidRPr="004F7176">
        <w:continuationSeparator/>
      </w:r>
    </w:p>
  </w:footnote>
  <w:footnote w:id="1">
    <w:p w14:paraId="27C5C5FE" w14:textId="77777777" w:rsidR="00A13646" w:rsidRPr="004F7176" w:rsidRDefault="00A13646" w:rsidP="004F7176">
      <w:pPr>
        <w:pStyle w:val="FootnoteText"/>
        <w:ind w:left="567" w:hanging="567"/>
        <w:rPr>
          <w:sz w:val="24"/>
          <w:lang w:val="hr-HR"/>
        </w:rPr>
      </w:pPr>
      <w:r w:rsidRPr="004F7176">
        <w:rPr>
          <w:rStyle w:val="FootnoteReference"/>
          <w:sz w:val="24"/>
          <w:lang w:val="hr-HR"/>
        </w:rPr>
        <w:footnoteRef/>
      </w:r>
      <w:r w:rsidR="004F7176" w:rsidRPr="004F7176">
        <w:rPr>
          <w:sz w:val="24"/>
          <w:lang w:val="hr-HR"/>
        </w:rPr>
        <w:t xml:space="preserve"> </w:t>
      </w:r>
      <w:r w:rsidR="004F7176" w:rsidRPr="004F7176">
        <w:rPr>
          <w:sz w:val="24"/>
          <w:lang w:val="hr-HR"/>
        </w:rPr>
        <w:tab/>
      </w:r>
      <w:r w:rsidRPr="004F7176">
        <w:rPr>
          <w:sz w:val="24"/>
          <w:lang w:val="hr-HR"/>
        </w:rPr>
        <w:t xml:space="preserve">Presuda Suda od 21. listopada 2008., </w:t>
      </w:r>
      <w:proofErr w:type="spellStart"/>
      <w:r w:rsidRPr="004F7176">
        <w:rPr>
          <w:i/>
          <w:iCs/>
          <w:sz w:val="24"/>
          <w:lang w:val="hr-HR"/>
        </w:rPr>
        <w:t>Marra</w:t>
      </w:r>
      <w:proofErr w:type="spellEnd"/>
      <w:r w:rsidRPr="004F7176">
        <w:rPr>
          <w:i/>
          <w:iCs/>
          <w:sz w:val="24"/>
          <w:lang w:val="hr-HR"/>
        </w:rPr>
        <w:t xml:space="preserve"> / De </w:t>
      </w:r>
      <w:proofErr w:type="spellStart"/>
      <w:r w:rsidRPr="004F7176">
        <w:rPr>
          <w:i/>
          <w:iCs/>
          <w:sz w:val="24"/>
          <w:lang w:val="hr-HR"/>
        </w:rPr>
        <w:t>Gregorio</w:t>
      </w:r>
      <w:proofErr w:type="spellEnd"/>
      <w:r w:rsidRPr="004F7176">
        <w:rPr>
          <w:i/>
          <w:iCs/>
          <w:sz w:val="24"/>
          <w:lang w:val="hr-HR"/>
        </w:rPr>
        <w:t xml:space="preserve"> i </w:t>
      </w:r>
      <w:proofErr w:type="spellStart"/>
      <w:r w:rsidRPr="004F7176">
        <w:rPr>
          <w:i/>
          <w:iCs/>
          <w:sz w:val="24"/>
          <w:lang w:val="hr-HR"/>
        </w:rPr>
        <w:t>Clemente</w:t>
      </w:r>
      <w:proofErr w:type="spellEnd"/>
      <w:r w:rsidRPr="004F7176">
        <w:rPr>
          <w:sz w:val="24"/>
          <w:lang w:val="hr-HR"/>
        </w:rPr>
        <w:t xml:space="preserve">, C 200/07 i C-201/07, ECLI:EU:C:2008:579; Presuda Općeg suda od 19. ožujka 2010., </w:t>
      </w:r>
      <w:proofErr w:type="spellStart"/>
      <w:r w:rsidRPr="004F7176">
        <w:rPr>
          <w:i/>
          <w:sz w:val="24"/>
          <w:lang w:val="hr-HR"/>
        </w:rPr>
        <w:t>Gollnisch</w:t>
      </w:r>
      <w:proofErr w:type="spellEnd"/>
      <w:r w:rsidRPr="004F7176">
        <w:rPr>
          <w:i/>
          <w:sz w:val="24"/>
          <w:lang w:val="hr-HR"/>
        </w:rPr>
        <w:t>/Parlament</w:t>
      </w:r>
      <w:r w:rsidRPr="004F7176">
        <w:rPr>
          <w:sz w:val="24"/>
          <w:lang w:val="hr-HR"/>
        </w:rPr>
        <w:t xml:space="preserve">, T-42/06, ECLI:EU:T:2010:102; presuda Suda od 6. rujna 2011., </w:t>
      </w:r>
      <w:proofErr w:type="spellStart"/>
      <w:r w:rsidRPr="004F7176">
        <w:rPr>
          <w:i/>
          <w:sz w:val="24"/>
          <w:lang w:val="hr-HR"/>
        </w:rPr>
        <w:t>Patriciello</w:t>
      </w:r>
      <w:proofErr w:type="spellEnd"/>
      <w:r w:rsidRPr="004F7176">
        <w:rPr>
          <w:sz w:val="24"/>
          <w:lang w:val="hr-HR"/>
        </w:rPr>
        <w:t xml:space="preserve">, C 163/10, ECLI: EU:C:2011:543; presuda Općeg suda od 17. siječnja 2013., </w:t>
      </w:r>
      <w:proofErr w:type="spellStart"/>
      <w:r w:rsidRPr="004F7176">
        <w:rPr>
          <w:i/>
          <w:sz w:val="24"/>
          <w:lang w:val="hr-HR"/>
        </w:rPr>
        <w:t>Gollnisch</w:t>
      </w:r>
      <w:proofErr w:type="spellEnd"/>
      <w:r w:rsidRPr="004F7176">
        <w:rPr>
          <w:i/>
          <w:sz w:val="24"/>
          <w:lang w:val="hr-HR"/>
        </w:rPr>
        <w:t>/Parlament</w:t>
      </w:r>
      <w:r w:rsidRPr="004F7176">
        <w:rPr>
          <w:sz w:val="24"/>
          <w:lang w:val="hr-HR"/>
        </w:rPr>
        <w:t xml:space="preserve">, T-346/11 </w:t>
      </w:r>
      <w:proofErr w:type="spellStart"/>
      <w:r w:rsidRPr="004F7176">
        <w:rPr>
          <w:sz w:val="24"/>
          <w:lang w:val="hr-HR"/>
        </w:rPr>
        <w:t>et</w:t>
      </w:r>
      <w:proofErr w:type="spellEnd"/>
      <w:r w:rsidRPr="004F7176">
        <w:rPr>
          <w:sz w:val="24"/>
          <w:lang w:val="hr-HR"/>
        </w:rPr>
        <w:t xml:space="preserve"> T-347/11, ECLI:EU:T:2013:23; presuda Suda od 19. prosinca 2019., </w:t>
      </w:r>
      <w:proofErr w:type="spellStart"/>
      <w:r w:rsidRPr="004F7176">
        <w:rPr>
          <w:i/>
          <w:sz w:val="24"/>
          <w:lang w:val="hr-HR"/>
        </w:rPr>
        <w:t>Junqueras</w:t>
      </w:r>
      <w:proofErr w:type="spellEnd"/>
      <w:r w:rsidRPr="004F7176">
        <w:rPr>
          <w:i/>
          <w:sz w:val="24"/>
          <w:lang w:val="hr-HR"/>
        </w:rPr>
        <w:t xml:space="preserve"> </w:t>
      </w:r>
      <w:proofErr w:type="spellStart"/>
      <w:r w:rsidRPr="004F7176">
        <w:rPr>
          <w:i/>
          <w:sz w:val="24"/>
          <w:lang w:val="hr-HR"/>
        </w:rPr>
        <w:t>Vies</w:t>
      </w:r>
      <w:proofErr w:type="spellEnd"/>
      <w:r w:rsidRPr="004F7176">
        <w:rPr>
          <w:sz w:val="24"/>
          <w:lang w:val="hr-HR"/>
        </w:rPr>
        <w:t xml:space="preserve">, C-502/19, ECLI:EU:C:2019:1115; presuda Općeg suda od 5. srpnja 2023., </w:t>
      </w:r>
      <w:proofErr w:type="spellStart"/>
      <w:r w:rsidRPr="004F7176">
        <w:rPr>
          <w:i/>
          <w:sz w:val="24"/>
          <w:lang w:val="hr-HR"/>
        </w:rPr>
        <w:t>Puigdemont</w:t>
      </w:r>
      <w:proofErr w:type="spellEnd"/>
      <w:r w:rsidRPr="004F7176">
        <w:rPr>
          <w:i/>
          <w:sz w:val="24"/>
          <w:lang w:val="hr-HR"/>
        </w:rPr>
        <w:t xml:space="preserve"> i </w:t>
      </w:r>
      <w:proofErr w:type="spellStart"/>
      <w:r w:rsidRPr="004F7176">
        <w:rPr>
          <w:i/>
          <w:sz w:val="24"/>
          <w:lang w:val="hr-HR"/>
        </w:rPr>
        <w:t>Casamajó</w:t>
      </w:r>
      <w:proofErr w:type="spellEnd"/>
      <w:r w:rsidRPr="004F7176">
        <w:rPr>
          <w:i/>
          <w:sz w:val="24"/>
          <w:lang w:val="hr-HR"/>
        </w:rPr>
        <w:t xml:space="preserve"> i drugi</w:t>
      </w:r>
      <w:r w:rsidRPr="004F7176">
        <w:rPr>
          <w:sz w:val="24"/>
          <w:lang w:val="hr-HR"/>
        </w:rPr>
        <w:t xml:space="preserve"> / </w:t>
      </w:r>
      <w:r w:rsidRPr="004F7176">
        <w:rPr>
          <w:i/>
          <w:iCs/>
          <w:sz w:val="24"/>
          <w:lang w:val="hr-HR"/>
        </w:rPr>
        <w:t>Parlament</w:t>
      </w:r>
      <w:r w:rsidRPr="004F7176">
        <w:rPr>
          <w:sz w:val="24"/>
          <w:lang w:val="hr-HR"/>
        </w:rPr>
        <w:t>, T-272/21, ECLI:EU:T:2023:373.</w:t>
      </w:r>
    </w:p>
  </w:footnote>
  <w:footnote w:id="2">
    <w:p w14:paraId="694956FF" w14:textId="77777777" w:rsidR="00A13646" w:rsidRPr="004F7176" w:rsidRDefault="00A13646" w:rsidP="004F7176">
      <w:pPr>
        <w:pStyle w:val="FootnoteText"/>
        <w:ind w:left="567" w:hanging="567"/>
        <w:rPr>
          <w:sz w:val="24"/>
          <w:lang w:val="hr-HR"/>
        </w:rPr>
      </w:pPr>
      <w:r w:rsidRPr="004F7176">
        <w:rPr>
          <w:rStyle w:val="FootnoteReference"/>
          <w:sz w:val="24"/>
          <w:lang w:val="hr-HR"/>
        </w:rPr>
        <w:footnoteRef/>
      </w:r>
      <w:r w:rsidR="004F7176" w:rsidRPr="004F7176">
        <w:rPr>
          <w:sz w:val="24"/>
          <w:lang w:val="hr-HR"/>
        </w:rPr>
        <w:t xml:space="preserve"> </w:t>
      </w:r>
      <w:r w:rsidR="004F7176" w:rsidRPr="004F7176">
        <w:rPr>
          <w:sz w:val="24"/>
          <w:lang w:val="hr-HR"/>
        </w:rPr>
        <w:tab/>
      </w:r>
      <w:r w:rsidRPr="004F7176">
        <w:rPr>
          <w:sz w:val="24"/>
          <w:lang w:val="hr-HR"/>
        </w:rPr>
        <w:t>Hrvatski prijevod s izvornog jezika.</w:t>
      </w:r>
    </w:p>
  </w:footnote>
  <w:footnote w:id="3">
    <w:p w14:paraId="3D9B578B" w14:textId="77777777" w:rsidR="00A13646" w:rsidRPr="004F7176" w:rsidRDefault="00A13646" w:rsidP="004F7176">
      <w:pPr>
        <w:pStyle w:val="FootnoteText"/>
        <w:ind w:left="567" w:hanging="567"/>
        <w:rPr>
          <w:sz w:val="24"/>
          <w:lang w:val="hr-HR"/>
        </w:rPr>
      </w:pPr>
      <w:r w:rsidRPr="004F7176">
        <w:rPr>
          <w:rStyle w:val="FootnoteReference"/>
          <w:sz w:val="24"/>
          <w:lang w:val="hr-HR"/>
        </w:rPr>
        <w:footnoteRef/>
      </w:r>
      <w:r w:rsidR="004F7176" w:rsidRPr="004F7176">
        <w:rPr>
          <w:sz w:val="24"/>
          <w:lang w:val="hr-HR"/>
        </w:rPr>
        <w:t xml:space="preserve"> </w:t>
      </w:r>
      <w:r w:rsidR="004F7176" w:rsidRPr="004F7176">
        <w:rPr>
          <w:sz w:val="24"/>
          <w:lang w:val="hr-HR"/>
        </w:rPr>
        <w:tab/>
      </w:r>
      <w:r w:rsidRPr="004F7176">
        <w:rPr>
          <w:sz w:val="24"/>
          <w:lang w:val="hr-HR"/>
        </w:rPr>
        <w:t xml:space="preserve">Presuda Općeg suda od 30. travnja 2019., </w:t>
      </w:r>
      <w:proofErr w:type="spellStart"/>
      <w:r w:rsidRPr="004F7176">
        <w:rPr>
          <w:i/>
          <w:sz w:val="24"/>
          <w:lang w:val="hr-HR"/>
        </w:rPr>
        <w:t>Briois</w:t>
      </w:r>
      <w:proofErr w:type="spellEnd"/>
      <w:r w:rsidRPr="004F7176">
        <w:rPr>
          <w:i/>
          <w:sz w:val="24"/>
          <w:lang w:val="hr-HR"/>
        </w:rPr>
        <w:t>/Parlament</w:t>
      </w:r>
      <w:r w:rsidRPr="004F7176">
        <w:rPr>
          <w:sz w:val="24"/>
          <w:lang w:val="hr-HR"/>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99EAA" w14:textId="77777777" w:rsidR="00064002" w:rsidRPr="004F71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F1368" w14:textId="77777777" w:rsidR="00064002" w:rsidRPr="004F71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B306E" w14:textId="77777777" w:rsidR="00064002" w:rsidRPr="004F71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HR"/>
    <w:docVar w:name="dvnumam" w:val="0"/>
    <w:docVar w:name="dvpe" w:val="766.948"/>
    <w:docVar w:name="dvrapporteur" w:val="Izvjestitelj: "/>
    <w:docVar w:name="dvtitre" w:val="Odluka Europskog parlamenta od .... 2025. o zahtjevu za ukidanje imuniteta Petru Bystronu(2024/2048(IMM))"/>
  </w:docVars>
  <w:rsids>
    <w:rsidRoot w:val="007110BE"/>
    <w:rsid w:val="00002272"/>
    <w:rsid w:val="00064002"/>
    <w:rsid w:val="000677B9"/>
    <w:rsid w:val="000831BA"/>
    <w:rsid w:val="000A42CC"/>
    <w:rsid w:val="000B7B12"/>
    <w:rsid w:val="000E7DD9"/>
    <w:rsid w:val="0010095E"/>
    <w:rsid w:val="00125B37"/>
    <w:rsid w:val="00187494"/>
    <w:rsid w:val="001F32AE"/>
    <w:rsid w:val="002767FF"/>
    <w:rsid w:val="00291778"/>
    <w:rsid w:val="002B18FE"/>
    <w:rsid w:val="002B5493"/>
    <w:rsid w:val="00307CC3"/>
    <w:rsid w:val="00313E58"/>
    <w:rsid w:val="00343214"/>
    <w:rsid w:val="00361C00"/>
    <w:rsid w:val="00366D7F"/>
    <w:rsid w:val="00395FA1"/>
    <w:rsid w:val="003E15D4"/>
    <w:rsid w:val="00411CCE"/>
    <w:rsid w:val="0041666E"/>
    <w:rsid w:val="00421060"/>
    <w:rsid w:val="00471C19"/>
    <w:rsid w:val="004867E3"/>
    <w:rsid w:val="00494A28"/>
    <w:rsid w:val="004C0004"/>
    <w:rsid w:val="004C5D52"/>
    <w:rsid w:val="004F7176"/>
    <w:rsid w:val="0050519A"/>
    <w:rsid w:val="005072A1"/>
    <w:rsid w:val="00514517"/>
    <w:rsid w:val="00545827"/>
    <w:rsid w:val="00560270"/>
    <w:rsid w:val="005A35D2"/>
    <w:rsid w:val="005C2568"/>
    <w:rsid w:val="005F1B17"/>
    <w:rsid w:val="006037C0"/>
    <w:rsid w:val="006631B6"/>
    <w:rsid w:val="00680577"/>
    <w:rsid w:val="006F74FA"/>
    <w:rsid w:val="007110B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646"/>
    <w:rsid w:val="00A1687D"/>
    <w:rsid w:val="00A43E52"/>
    <w:rsid w:val="00A4678D"/>
    <w:rsid w:val="00A778C7"/>
    <w:rsid w:val="00AB441E"/>
    <w:rsid w:val="00AB6293"/>
    <w:rsid w:val="00AC4DD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DAD"/>
    <w:rsid w:val="00D834A0"/>
    <w:rsid w:val="00D872DF"/>
    <w:rsid w:val="00D91E21"/>
    <w:rsid w:val="00DA7FCD"/>
    <w:rsid w:val="00E365E1"/>
    <w:rsid w:val="00E820A4"/>
    <w:rsid w:val="00EB006A"/>
    <w:rsid w:val="00EB4772"/>
    <w:rsid w:val="00EB60B9"/>
    <w:rsid w:val="00ED169E"/>
    <w:rsid w:val="00ED4235"/>
    <w:rsid w:val="00F04346"/>
    <w:rsid w:val="00F075DC"/>
    <w:rsid w:val="00F149E9"/>
    <w:rsid w:val="00F414F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4FC84"/>
  <w15:chartTrackingRefBased/>
  <w15:docId w15:val="{67CB53D7-B63F-46ED-A8D9-87FEE052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13646"/>
    <w:pPr>
      <w:spacing w:after="240"/>
      <w:ind w:left="567" w:hanging="567"/>
    </w:pPr>
  </w:style>
  <w:style w:type="paragraph" w:customStyle="1" w:styleId="EPComma">
    <w:name w:val="EPComma"/>
    <w:basedOn w:val="Normal"/>
    <w:rsid w:val="00A13646"/>
    <w:pPr>
      <w:spacing w:before="480" w:after="240"/>
    </w:pPr>
  </w:style>
  <w:style w:type="character" w:styleId="CommentReference">
    <w:name w:val="annotation reference"/>
    <w:basedOn w:val="DefaultParagraphFont"/>
    <w:rsid w:val="00366D7F"/>
    <w:rPr>
      <w:sz w:val="16"/>
      <w:szCs w:val="16"/>
    </w:rPr>
  </w:style>
  <w:style w:type="paragraph" w:styleId="CommentText">
    <w:name w:val="annotation text"/>
    <w:basedOn w:val="Normal"/>
    <w:link w:val="CommentTextChar"/>
    <w:rsid w:val="00366D7F"/>
    <w:rPr>
      <w:sz w:val="20"/>
    </w:rPr>
  </w:style>
  <w:style w:type="character" w:customStyle="1" w:styleId="CommentTextChar">
    <w:name w:val="Comment Text Char"/>
    <w:basedOn w:val="DefaultParagraphFont"/>
    <w:link w:val="CommentText"/>
    <w:rsid w:val="00366D7F"/>
    <w:rPr>
      <w:lang w:val="hr-HR"/>
    </w:rPr>
  </w:style>
  <w:style w:type="paragraph" w:styleId="CommentSubject">
    <w:name w:val="annotation subject"/>
    <w:basedOn w:val="CommentText"/>
    <w:next w:val="CommentText"/>
    <w:link w:val="CommentSubjectChar"/>
    <w:rsid w:val="00366D7F"/>
    <w:rPr>
      <w:b/>
      <w:bCs/>
    </w:rPr>
  </w:style>
  <w:style w:type="character" w:customStyle="1" w:styleId="CommentSubjectChar">
    <w:name w:val="Comment Subject Char"/>
    <w:basedOn w:val="CommentTextChar"/>
    <w:link w:val="CommentSubject"/>
    <w:rsid w:val="00366D7F"/>
    <w:rPr>
      <w:b/>
      <w:bCs/>
      <w:lang w:val="hr-HR"/>
    </w:rPr>
  </w:style>
  <w:style w:type="paragraph" w:styleId="BalloonText">
    <w:name w:val="Balloon Text"/>
    <w:basedOn w:val="Normal"/>
    <w:link w:val="BalloonTextChar"/>
    <w:rsid w:val="00366D7F"/>
    <w:rPr>
      <w:rFonts w:ascii="Segoe UI" w:hAnsi="Segoe UI" w:cs="Segoe UI"/>
      <w:sz w:val="18"/>
      <w:szCs w:val="18"/>
    </w:rPr>
  </w:style>
  <w:style w:type="character" w:customStyle="1" w:styleId="BalloonTextChar">
    <w:name w:val="Balloon Text Char"/>
    <w:basedOn w:val="DefaultParagraphFont"/>
    <w:link w:val="BalloonText"/>
    <w:rsid w:val="00366D7F"/>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8A0C2-8ECF-424D-831F-4BB4916C6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4853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2025-04-01T09:54:00Z</dcterms:created>
  <dcterms:modified xsi:type="dcterms:W3CDTF">2025-04-01T09:54:00Z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A10-0030/2025</vt:lpwstr>
  </property>
  <property fmtid="{D5CDD505-2E9C-101B-9397-08002B2CF9AE}" pid="4" name="&lt;Type&gt;">
    <vt:lpwstr>RR</vt:lpwstr>
  </property>
</Properties>
</file>