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041B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1041BD" w:rsidRDefault="000C0129">
            <w:pPr>
              <w:pStyle w:val="EPName"/>
            </w:pPr>
            <w:r>
              <w:t>Európsky parlament</w:t>
            </w:r>
          </w:p>
          <w:p w:rsidR="001041BD" w:rsidRDefault="000C012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1041BD" w:rsidRDefault="000C0129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41BD" w:rsidRDefault="001041BD">
      <w:pPr>
        <w:pStyle w:val="LineTop"/>
      </w:pPr>
    </w:p>
    <w:p w:rsidR="001041BD" w:rsidRDefault="000C0129">
      <w:pPr>
        <w:pStyle w:val="EPBodyTA1"/>
      </w:pPr>
      <w:r>
        <w:t>PRIJATÉ TEXTY</w:t>
      </w:r>
    </w:p>
    <w:p w:rsidR="001041BD" w:rsidRDefault="001041BD">
      <w:pPr>
        <w:pStyle w:val="LineBottom"/>
      </w:pPr>
    </w:p>
    <w:p w:rsidR="001041BD" w:rsidRDefault="000C0129">
      <w:pPr>
        <w:pStyle w:val="ATHeading1"/>
      </w:pPr>
      <w:bookmarkStart w:id="0" w:name="TANumber"/>
      <w:r>
        <w:t>P10_TA(2025)0041</w:t>
      </w:r>
      <w:bookmarkEnd w:id="0"/>
    </w:p>
    <w:p w:rsidR="001041BD" w:rsidRDefault="000C0129">
      <w:pPr>
        <w:pStyle w:val="ATHeading2"/>
      </w:pPr>
      <w:bookmarkStart w:id="1" w:name="title"/>
      <w:r>
        <w:t>Žiadosť o zbavenie Petra Bystrona imunity</w:t>
      </w:r>
      <w:bookmarkEnd w:id="1"/>
    </w:p>
    <w:p w:rsidR="001041BD" w:rsidRDefault="000C0129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A10-0030/2025</w:instrText>
      </w:r>
      <w:bookmarkEnd w:id="2"/>
      <w:r>
        <w:rPr>
          <w:i/>
        </w:rPr>
        <w:instrText xml:space="preserve"> - Spravodajca: Dominik Tarczyński)"\l3 \n&gt; \* MERGEFORMAT </w:instrText>
      </w:r>
      <w:r>
        <w:rPr>
          <w:i/>
        </w:rPr>
        <w:fldChar w:fldCharType="end"/>
      </w:r>
    </w:p>
    <w:p w:rsidR="001041BD" w:rsidRDefault="000C0129">
      <w:pPr>
        <w:rPr>
          <w:vanish/>
        </w:rPr>
      </w:pPr>
      <w:bookmarkStart w:id="3" w:name="Commission"/>
      <w:r>
        <w:rPr>
          <w:vanish/>
        </w:rPr>
        <w:t>Výbor pre právne veci</w:t>
      </w:r>
      <w:bookmarkEnd w:id="3"/>
    </w:p>
    <w:p w:rsidR="001041BD" w:rsidRDefault="000C0129">
      <w:pPr>
        <w:rPr>
          <w:vanish/>
        </w:rPr>
      </w:pPr>
      <w:bookmarkStart w:id="4" w:name="PE"/>
      <w:r>
        <w:rPr>
          <w:vanish/>
        </w:rPr>
        <w:t>PE766.948</w:t>
      </w:r>
      <w:bookmarkEnd w:id="4"/>
    </w:p>
    <w:p w:rsidR="001041BD" w:rsidRDefault="000C0129">
      <w:pPr>
        <w:pStyle w:val="ATHeading3"/>
      </w:pPr>
      <w:bookmarkStart w:id="5" w:name="Sujet"/>
      <w:r>
        <w:t>Rozhodnutie Európskeho parlamentu z 1. apríla 2025 o žiadosti o zbavenie Petra Bystrona imunity</w:t>
      </w:r>
      <w:bookmarkEnd w:id="5"/>
      <w:r>
        <w:t xml:space="preserve"> </w:t>
      </w:r>
      <w:bookmarkStart w:id="6" w:name="References"/>
      <w:r>
        <w:t>(2024/2048(IMM))</w:t>
      </w:r>
      <w:bookmarkEnd w:id="6"/>
    </w:p>
    <w:p w:rsidR="001041BD" w:rsidRDefault="000C0129">
      <w:pPr>
        <w:pStyle w:val="EPComma"/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 w:rsidR="001041BD" w:rsidRDefault="000C0129">
      <w:pPr>
        <w:pStyle w:val="NormalHanging12a"/>
      </w:pPr>
      <w:r>
        <w:t>–</w:t>
      </w:r>
      <w:r>
        <w:tab/>
        <w:t>so zreteľom na žiadosť o zbavenie Petra Bystrona imunity doručenú listom nemeckého spolkového ministerstva spravodlivosti</w:t>
      </w:r>
      <w:r>
        <w:t xml:space="preserve"> z 27. augusta 2024, v ktorom sa predložila žiadosť hlavného prokuratóra prokurátory Mníchov I v súvislosti s trestným konaním prebiehajúcim na Okresnom súde v Mníchove a ktorá bola oznámená na plenárnej schôdzi 16. septembra 2024,</w:t>
      </w:r>
    </w:p>
    <w:p w:rsidR="001041BD" w:rsidRDefault="000C0129">
      <w:pPr>
        <w:pStyle w:val="NormalHanging12a"/>
      </w:pPr>
      <w:r>
        <w:t>–</w:t>
      </w:r>
      <w:r>
        <w:tab/>
        <w:t>po vypočutí Petra Byst</w:t>
      </w:r>
      <w:r>
        <w:t>rona 29. januára 2025 v súlade s článkom 9 ods. 6 rokovacieho poriadku a so zreteľom na dokumenty, ktoré predložil na vypočutí,</w:t>
      </w:r>
    </w:p>
    <w:p w:rsidR="001041BD" w:rsidRDefault="000C0129">
      <w:pPr>
        <w:pStyle w:val="NormalHanging12a"/>
      </w:pPr>
      <w:r>
        <w:t>–</w:t>
      </w:r>
      <w:r>
        <w:tab/>
        <w:t>so zreteľom na články 8 a 9 Protokolu č. 7 o výsadách a imunitách Európskej únie, ako aj na článok 6 ods. 2 Aktu z 20. septemb</w:t>
      </w:r>
      <w:r>
        <w:t>ra 1976 o priamych a všeobecných voľbách poslancov Európskeho parlamentu,</w:t>
      </w:r>
    </w:p>
    <w:p w:rsidR="001041BD" w:rsidRDefault="000C0129">
      <w:pPr>
        <w:pStyle w:val="NormalHanging12a"/>
      </w:pPr>
      <w:r>
        <w:t>–</w:t>
      </w:r>
      <w:r>
        <w:tab/>
        <w:t>so zreteľom na rozsudky Súdneho dvora Európskej únie z 21. októbra 2008, 19. marca 2010, 6. septembra 2011, 17. januára 2013, 19. decembra 2019 a 5. júla 2023</w:t>
      </w:r>
      <w:r>
        <w:rPr>
          <w:rStyle w:val="FootnoteReference"/>
          <w:color w:val="000000"/>
        </w:rPr>
        <w:footnoteReference w:id="1"/>
      </w:r>
      <w:r>
        <w:t>,</w:t>
      </w:r>
    </w:p>
    <w:p w:rsidR="001041BD" w:rsidRDefault="000C0129">
      <w:pPr>
        <w:pStyle w:val="NormalHanging12a"/>
      </w:pPr>
      <w:r>
        <w:t>–</w:t>
      </w:r>
      <w:r>
        <w:tab/>
        <w:t xml:space="preserve">so zreteľom na </w:t>
      </w:r>
      <w:r>
        <w:t>článok 46 Základného zákona Nemeckej spolkovej republiky,</w:t>
      </w:r>
    </w:p>
    <w:p w:rsidR="001041BD" w:rsidRDefault="000C0129">
      <w:pPr>
        <w:pStyle w:val="NormalHanging12a"/>
      </w:pPr>
      <w:r>
        <w:t>–</w:t>
      </w:r>
      <w:r>
        <w:tab/>
        <w:t>so zreteľom na článok 5 ods. 2, článok 6 ods. 1 a článok 9 rokovacieho poriadku,</w:t>
      </w:r>
    </w:p>
    <w:p w:rsidR="001041BD" w:rsidRDefault="000C0129">
      <w:pPr>
        <w:pStyle w:val="NormalHanging12a"/>
      </w:pPr>
      <w:r>
        <w:t>–</w:t>
      </w:r>
      <w:r>
        <w:tab/>
        <w:t>so zreteľom na správu Výboru pre právne veci (A10-0030/2025),</w:t>
      </w:r>
    </w:p>
    <w:p w:rsidR="001041BD" w:rsidRDefault="000C0129">
      <w:pPr>
        <w:pStyle w:val="NormalHanging12a"/>
      </w:pPr>
      <w:r>
        <w:t>A.</w:t>
      </w:r>
      <w:r>
        <w:tab/>
        <w:t>keďže hlavný prokurátor prokuratúry Mníchov I po</w:t>
      </w:r>
      <w:r>
        <w:t xml:space="preserve">žiadal o zbavenie Petra Bystrona, poslanca Európskeho parlamentu, imunity, v súvislosti s obvineniami vznesenými proti </w:t>
      </w:r>
      <w:r>
        <w:lastRenderedPageBreak/>
        <w:t>nemu podľa § 86a nemeckého Trestného zákona v spojení s § 86 uvedeného zákona, ktoré sa týkajú údajného používania symbolov protiústavnýc</w:t>
      </w:r>
      <w:r>
        <w:t>h a teroristických organizácií;</w:t>
      </w:r>
    </w:p>
    <w:p w:rsidR="001041BD" w:rsidRDefault="000C0129">
      <w:pPr>
        <w:pStyle w:val="NormalHanging12a"/>
      </w:pPr>
      <w:r>
        <w:rPr>
          <w:shd w:val="clear" w:color="auto" w:fill="FFFFFF"/>
        </w:rPr>
        <w:t>B.</w:t>
      </w:r>
      <w:r>
        <w:rPr>
          <w:shd w:val="clear" w:color="auto" w:fill="FFFFFF"/>
        </w:rPr>
        <w:tab/>
      </w:r>
      <w:r>
        <w:t xml:space="preserve">keďže v žiadosti sa uvádza, že po odvolaní ukrajinského veľvyslanca v Nemecku 12. júla 2022 </w:t>
      </w:r>
      <w:r>
        <w:rPr>
          <w:shd w:val="clear" w:color="auto" w:fill="FFFFFF"/>
        </w:rPr>
        <w:t>Petr Bystron</w:t>
      </w:r>
      <w:r>
        <w:t xml:space="preserve"> na svojom účte na Twitteri údajne zverejnil fotomontáž zobrazujúcu útržky fotografií osôb, ktoré v minulosti zastáva</w:t>
      </w:r>
      <w:r>
        <w:t>li vysokú verejnú funkciu, pričom každá z nich má zdvihnuté pravé alebo ľavé rameno s vystretou rukou a prstami smerujúcimi nahor; keďže pod zverejnenou kolážou je priložený titulok „Dovidenia, dovidenia [...]! Nemeckí politici mávajú na rozlúčku!“</w:t>
      </w:r>
      <w:r>
        <w:rPr>
          <w:rStyle w:val="FootnoteReference"/>
          <w:color w:val="000000"/>
        </w:rPr>
        <w:footnoteReference w:id="2"/>
      </w:r>
      <w:r>
        <w:t>; keďže</w:t>
      </w:r>
      <w:r>
        <w:t xml:space="preserve"> </w:t>
      </w:r>
      <w:r>
        <w:rPr>
          <w:shd w:val="clear" w:color="auto" w:fill="FFFFFF"/>
        </w:rPr>
        <w:t>Petr Bystron</w:t>
      </w:r>
      <w:r>
        <w:t xml:space="preserve"> bol obvinený z toho, že prinajmenšom mlčky súhlasil s tým, že táto fotomontáž by mohla u objektívneho používateľa Twitteru vyvolať dojem, že zobrazená poloha ramena predstavuje „hitlerovský pozdrav“, keďže išlo o formu pozdravu používanú naci</w:t>
      </w:r>
      <w:r>
        <w:t xml:space="preserve">stickým režimom; keďže </w:t>
      </w:r>
      <w:r>
        <w:rPr>
          <w:shd w:val="clear" w:color="auto" w:fill="FFFFFF"/>
        </w:rPr>
        <w:t>Petr Bystron</w:t>
      </w:r>
      <w:r>
        <w:t xml:space="preserve"> bol obvinený z toho, že v Nemecku šíril alebo verejne používal symboly protiústavných a teroristických organizácií;</w:t>
      </w:r>
    </w:p>
    <w:p w:rsidR="001041BD" w:rsidRDefault="000C0129">
      <w:pPr>
        <w:pStyle w:val="NormalHanging12a"/>
      </w:pPr>
      <w:r>
        <w:t>C.</w:t>
      </w:r>
      <w:r>
        <w:tab/>
        <w:t>keďže po vykonaní vyšetrovania predložili príslušné orgány nemeckému Spolkovému snemu, ktorého členom</w:t>
      </w:r>
      <w:r>
        <w:t xml:space="preserve"> bol v tom čase Petr Bystron, žiadosť o jeho zbavenie imunity; keďže 7. septembra 2023 ho nemecký Spolkový snem zbavil imunity;</w:t>
      </w:r>
    </w:p>
    <w:p w:rsidR="001041BD" w:rsidRDefault="000C0129">
      <w:pPr>
        <w:pStyle w:val="NormalHanging12a"/>
      </w:pPr>
      <w:r>
        <w:t>D.</w:t>
      </w:r>
      <w:r>
        <w:tab/>
      </w:r>
      <w:r>
        <w:rPr>
          <w:shd w:val="clear" w:color="auto" w:fill="FFFFFF"/>
        </w:rPr>
        <w:t xml:space="preserve">keďže Petr Bystron bol zvolený do Európskeho parlamentu v európskych voľbách konaných v roku 2024; keďže </w:t>
      </w:r>
      <w:r>
        <w:t>po oznámení konečnéh</w:t>
      </w:r>
      <w:r>
        <w:t>o výsledku volieb príslušné orgány rozhodnutím z 9. júla 2024 dočasne pozastavili trestné konanie proti nemu s cieľom požiadať, aby bol zbavený imunity;</w:t>
      </w:r>
    </w:p>
    <w:p w:rsidR="001041BD" w:rsidRDefault="000C0129">
      <w:pPr>
        <w:pStyle w:val="NormalHanging12a"/>
      </w:pPr>
      <w:r>
        <w:t>E.</w:t>
      </w:r>
      <w:r>
        <w:tab/>
        <w:t>keďže</w:t>
      </w:r>
      <w:r>
        <w:rPr>
          <w:shd w:val="clear" w:color="auto" w:fill="FFFFFF"/>
        </w:rPr>
        <w:t xml:space="preserve"> </w:t>
      </w:r>
      <w:r>
        <w:t xml:space="preserve">Petr Bystron </w:t>
      </w:r>
      <w:r>
        <w:rPr>
          <w:shd w:val="clear" w:color="auto" w:fill="FFFFFF"/>
        </w:rPr>
        <w:t>nebol v čase spáchania údajného trestného činu poslancom Európskeho parlamentu;</w:t>
      </w:r>
    </w:p>
    <w:p w:rsidR="001041BD" w:rsidRDefault="000C0129">
      <w:pPr>
        <w:pStyle w:val="NormalHanging12a"/>
      </w:pPr>
      <w:r>
        <w:t>F</w:t>
      </w:r>
      <w:r>
        <w:t>.</w:t>
      </w:r>
      <w:r>
        <w:tab/>
        <w:t>keďže údajný trestný čin a následná žiadosť o jeho zbavenie imunity preto nesúvisia s vyjadreným názorom alebo hlasovaním Petra Bystrona pri výkone jeho úloh v zmysle článku 8 Protokolu č. 7 o výsadách a imunitách Európskej únie;</w:t>
      </w:r>
    </w:p>
    <w:p w:rsidR="001041BD" w:rsidRDefault="000C0129">
      <w:pPr>
        <w:pStyle w:val="NormalHanging12a"/>
      </w:pPr>
      <w:r>
        <w:t>G.</w:t>
      </w:r>
      <w:r>
        <w:tab/>
        <w:t xml:space="preserve">keďže v článku 9 prvom </w:t>
      </w:r>
      <w:r>
        <w:t xml:space="preserve">odseku </w:t>
      </w:r>
      <w:bookmarkStart w:id="8" w:name="_GoBack"/>
      <w:bookmarkEnd w:id="8"/>
      <w:r>
        <w:t>písm. a) Protokolu č. 7 o výsadách a imunitách Európskej únie sa stanovuje, že poslanci Európskeho parlamentu požívajú na území ich vlastného štátu imunitu priznanú členom ich parlamentu;</w:t>
      </w:r>
    </w:p>
    <w:p w:rsidR="001041BD" w:rsidRDefault="000C0129">
      <w:pPr>
        <w:pStyle w:val="NormalHanging12a"/>
      </w:pPr>
      <w:r>
        <w:t>H.</w:t>
      </w:r>
      <w:r>
        <w:tab/>
        <w:t>keďže v článku 46 ods. 2, 3 a 4 Základného zákona Spolkovej re</w:t>
      </w:r>
      <w:r>
        <w:t>publiky Nemecko sa stanovuje, že:</w:t>
      </w:r>
    </w:p>
    <w:p w:rsidR="001041BD" w:rsidRDefault="000C0129">
      <w:pPr>
        <w:pStyle w:val="NormalHanging12a"/>
        <w:ind w:left="1134"/>
      </w:pPr>
      <w:r>
        <w:t>„2.</w:t>
      </w:r>
      <w:r>
        <w:tab/>
        <w:t>Poslanca nemožno brať na zodpovednosť alebo zatknúť za trestný čin bez súhlasu Spolkového snemu s výnimkou prípadov, keď je zadržaný počas páchania trestného činu alebo v priebehu nasledujúceho dňa.</w:t>
      </w:r>
    </w:p>
    <w:p w:rsidR="001041BD" w:rsidRDefault="000C0129">
      <w:pPr>
        <w:pStyle w:val="NormalHanging12a"/>
        <w:ind w:left="1134"/>
      </w:pPr>
      <w:r>
        <w:t>3.</w:t>
      </w:r>
      <w:r>
        <w:tab/>
        <w:t xml:space="preserve">Súhlas </w:t>
      </w:r>
      <w:r>
        <w:t>Spolkového snemu je tiež potrebný na akékoľvek iné obmedzenie osobnej slobody poslanca či začatie konania proti poslancovi podľa článku 18.</w:t>
      </w:r>
    </w:p>
    <w:p w:rsidR="001041BD" w:rsidRDefault="000C0129">
      <w:pPr>
        <w:pStyle w:val="NormalHanging12a"/>
        <w:ind w:left="1134"/>
      </w:pPr>
      <w:r>
        <w:t>4.</w:t>
      </w:r>
      <w:r>
        <w:tab/>
        <w:t>Každé trestné konanie alebo akékoľvek konanie podľa článku 18 proti poslancovi a jeho zadržanie, či iné obmedzeni</w:t>
      </w:r>
      <w:r>
        <w:t>e osobnej slobody sa na žiadosť Spolkového snemu pozastaví.“;</w:t>
      </w:r>
    </w:p>
    <w:p w:rsidR="001041BD" w:rsidRDefault="000C0129">
      <w:pPr>
        <w:pStyle w:val="NormalHanging12a"/>
      </w:pPr>
      <w:r>
        <w:lastRenderedPageBreak/>
        <w:t>I.</w:t>
      </w:r>
      <w:r>
        <w:tab/>
        <w:t>keďže účelom poslaneckej imunity je chrániť Európsky parlament a jeho poslancov pred súdnymi konaniami v súvislosti s činnosťami vykonávanými pri výkone poslaneckých povinností, ktoré nemožno</w:t>
      </w:r>
      <w:r>
        <w:t xml:space="preserve"> oddeliť od týchto povinností;</w:t>
      </w:r>
    </w:p>
    <w:p w:rsidR="001041BD" w:rsidRDefault="000C0129">
      <w:pPr>
        <w:pStyle w:val="NormalHanging12a"/>
      </w:pPr>
      <w:r>
        <w:t>J.</w:t>
      </w:r>
      <w:r>
        <w:tab/>
        <w:t>keďže v súlade s článkom 5 ods. 2 rokovacieho poriadku poslanecká imunita nie je osobná výsada poslanca, ale záruka nezávislosti Európskeho parlamentu ako celku a jeho poslancov;</w:t>
      </w:r>
    </w:p>
    <w:p w:rsidR="001041BD" w:rsidRDefault="000C0129">
      <w:pPr>
        <w:pStyle w:val="NormalHanging12a"/>
      </w:pPr>
      <w:r>
        <w:t>K.</w:t>
      </w:r>
      <w:r>
        <w:tab/>
        <w:t>keďže v tomto prípade Európsky parlament</w:t>
      </w:r>
      <w:r>
        <w:t xml:space="preserve"> nenašiel žiadny dôkaz </w:t>
      </w:r>
      <w:r>
        <w:rPr>
          <w:i/>
        </w:rPr>
        <w:t>fumus persecutionis</w:t>
      </w:r>
      <w:r>
        <w:t>, t. j. skutkové okolnosti, ktoré by naznačovali, že predmetné súdne konanie sa začalo s úmyslom poškodiť politickú činnosť poslanca v jeho funkcii poslanca Európskeho parlamentu;</w:t>
      </w:r>
    </w:p>
    <w:p w:rsidR="001041BD" w:rsidRDefault="000C0129">
      <w:pPr>
        <w:pStyle w:val="NormalHanging12a"/>
      </w:pPr>
      <w:r>
        <w:t>L.</w:t>
      </w:r>
      <w:r>
        <w:tab/>
        <w:t>keďže na jednej strane Európsky</w:t>
      </w:r>
      <w:r>
        <w:t xml:space="preserve"> parlament nemožno považovať za súd a na druhej strane poslanec nemôže byť v súvislosti s postupom zbavenia imunity považovaný za „obvineného“</w:t>
      </w:r>
      <w:r>
        <w:rPr>
          <w:vertAlign w:val="superscript"/>
        </w:rPr>
        <w:footnoteReference w:id="3"/>
      </w:r>
      <w:r>
        <w:t>;</w:t>
      </w:r>
    </w:p>
    <w:p w:rsidR="001041BD" w:rsidRDefault="000C0129">
      <w:pPr>
        <w:pStyle w:val="NormalHanging12a"/>
      </w:pPr>
      <w:r>
        <w:t>1.</w:t>
      </w:r>
      <w:r>
        <w:tab/>
        <w:t>rozhodol zbaviť Petra Bystrona imunity;</w:t>
      </w:r>
    </w:p>
    <w:p w:rsidR="001041BD" w:rsidRDefault="000C0129">
      <w:pPr>
        <w:pStyle w:val="NormalHanging12a"/>
      </w:pPr>
      <w:r>
        <w:t>2.</w:t>
      </w:r>
      <w:r>
        <w:tab/>
        <w:t>poveruje svoju predsedníčku, aby bezodkladne postúpila toto rozho</w:t>
      </w:r>
      <w:r>
        <w:t>dnutie a správu gestorského výboru príslušnému orgánu Spolkovej republiky Nemecko a Petrovi Bystronovi.</w:t>
      </w:r>
    </w:p>
    <w:sectPr w:rsidR="001041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1BD" w:rsidRDefault="000C0129">
      <w:r>
        <w:separator/>
      </w:r>
    </w:p>
  </w:endnote>
  <w:endnote w:type="continuationSeparator" w:id="0">
    <w:p w:rsidR="001041BD" w:rsidRDefault="000C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1BD" w:rsidRDefault="001041B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1BD" w:rsidRDefault="001041B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1BD" w:rsidRDefault="001041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1BD" w:rsidRDefault="000C0129">
      <w:r>
        <w:separator/>
      </w:r>
    </w:p>
  </w:footnote>
  <w:footnote w:type="continuationSeparator" w:id="0">
    <w:p w:rsidR="001041BD" w:rsidRDefault="000C0129">
      <w:r>
        <w:continuationSeparator/>
      </w:r>
    </w:p>
  </w:footnote>
  <w:footnote w:id="1">
    <w:p w:rsidR="001041BD" w:rsidRDefault="000C012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Súdneho dvora z 21. októbra 2008, Marra/De Gregorio a </w:t>
      </w:r>
      <w:r>
        <w:rPr>
          <w:sz w:val="24"/>
          <w:lang w:val="sk-SK"/>
        </w:rPr>
        <w:t>Clemente, C-200/07 a C-201/07, ECLI:EU:C:2008:579; rozsudok Všeobecného súdu z 19. marca 2010, Gollnisch/Parlament, T-42/06, ECLI:EU:T:2010:102; rozsudok Súdneho dvora zo 6. septembra 2011, Patriciello, C-163/10, ECLI: EU:C:2011:543; rozsudok Všeobecného s</w:t>
      </w:r>
      <w:r>
        <w:rPr>
          <w:sz w:val="24"/>
          <w:lang w:val="sk-SK"/>
        </w:rPr>
        <w:t>údu zo 17. januára 2013, Gollnisch/Parlament, T-346/11 a T-347/11, ECLI:EU:T:2013:23; rozsudok Súdneho dvora z 19. decembra 2019, Junqueras Vies, C-502/19, ECLI:EU:C:2019:1115; rozsudok Všeobecného súdu z 5. júla 2023, Puigdemont i Casamajó a iní/Parlament</w:t>
      </w:r>
      <w:r>
        <w:rPr>
          <w:sz w:val="24"/>
          <w:lang w:val="sk-SK"/>
        </w:rPr>
        <w:t>, T-272/21, ECLI:EU:T:2023:373.</w:t>
      </w:r>
    </w:p>
  </w:footnote>
  <w:footnote w:id="2">
    <w:p w:rsidR="001041BD" w:rsidRDefault="000C012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Slovenský preklad originálu.</w:t>
      </w:r>
    </w:p>
  </w:footnote>
  <w:footnote w:id="3">
    <w:p w:rsidR="001041BD" w:rsidRDefault="000C012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Rozsudok Všeobecného súdu z 30. apríla 2019,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1BD" w:rsidRDefault="001041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1BD" w:rsidRDefault="001041B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1BD" w:rsidRDefault="001041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5"/>
    <w:docVar w:name="dvlangue" w:val="SK"/>
    <w:docVar w:name="dvnumam" w:val="0"/>
    <w:docVar w:name="dvpe" w:val="766.948"/>
    <w:docVar w:name="dvrapporteur" w:val="Spravodajca: "/>
    <w:docVar w:name="dvtitre" w:val="Rozhodnutie Európskeho parlamentu z xx. apríla 2025 o žiadosti o zbavenie Petra Bystrona imunity(2024/2048(IMM))"/>
  </w:docVars>
  <w:rsids>
    <w:rsidRoot w:val="001041BD"/>
    <w:rsid w:val="000C0129"/>
    <w:rsid w:val="0010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A0B93"/>
  <w15:chartTrackingRefBased/>
  <w15:docId w15:val="{C57961B7-1B0F-4EB9-9D5B-511CD3C1E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52A8D-9227-4E03-A8AD-C4D7EE582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Alexandre Zuzana</cp:lastModifiedBy>
  <cp:revision>2</cp:revision>
  <cp:lastPrinted>2004-11-19T15:42:00Z</cp:lastPrinted>
  <dcterms:created xsi:type="dcterms:W3CDTF">2025-04-01T10:26:00Z</dcterms:created>
  <dcterms:modified xsi:type="dcterms:W3CDTF">2025-04-01T10:26:00Z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A10-0030/2025</vt:lpwstr>
  </property>
  <property fmtid="{D5CDD505-2E9C-101B-9397-08002B2CF9AE}" pid="4" name="&lt;Type&gt;">
    <vt:lpwstr>RR</vt:lpwstr>
  </property>
</Properties>
</file>