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B03CC" w:rsidTr="0010095E">
        <w:trPr>
          <w:trHeight w:hRule="exact" w:val="1418"/>
        </w:trPr>
        <w:tc>
          <w:tcPr>
            <w:tcW w:w="6804" w:type="dxa"/>
            <w:shd w:val="clear" w:color="auto" w:fill="auto"/>
            <w:vAlign w:val="center"/>
          </w:tcPr>
          <w:p w:rsidR="00751A4A" w:rsidRPr="004B03CC" w:rsidRDefault="008561F5" w:rsidP="0010095E">
            <w:pPr>
              <w:pStyle w:val="EPName"/>
            </w:pPr>
            <w:r w:rsidRPr="004B03CC">
              <w:t>Ευρωπαϊκό Κοινοβούλιο</w:t>
            </w:r>
          </w:p>
          <w:p w:rsidR="00751A4A" w:rsidRPr="004B03CC" w:rsidRDefault="005F1B17" w:rsidP="005F1B17">
            <w:pPr>
              <w:pStyle w:val="EPTerm"/>
              <w:rPr>
                <w:rStyle w:val="HideTWBExt"/>
                <w:noProof w:val="0"/>
                <w:vanish w:val="0"/>
                <w:color w:val="auto"/>
              </w:rPr>
            </w:pPr>
            <w:r w:rsidRPr="004B03CC">
              <w:t>2024</w:t>
            </w:r>
            <w:r w:rsidR="00817416" w:rsidRPr="004B03CC">
              <w:t>-202</w:t>
            </w:r>
            <w:r w:rsidRPr="004B03CC">
              <w:t>9</w:t>
            </w:r>
          </w:p>
        </w:tc>
        <w:tc>
          <w:tcPr>
            <w:tcW w:w="2268" w:type="dxa"/>
            <w:shd w:val="clear" w:color="auto" w:fill="auto"/>
          </w:tcPr>
          <w:p w:rsidR="00751A4A" w:rsidRPr="004B03CC" w:rsidRDefault="00187494" w:rsidP="0010095E">
            <w:pPr>
              <w:pStyle w:val="EPLogo"/>
            </w:pPr>
            <w:r w:rsidRPr="004B03C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B03CC" w:rsidRDefault="00D058B8" w:rsidP="004C5D52">
      <w:pPr>
        <w:pStyle w:val="LineTop"/>
      </w:pPr>
    </w:p>
    <w:p w:rsidR="00680577" w:rsidRPr="004B03CC" w:rsidRDefault="008561F5" w:rsidP="00680577">
      <w:pPr>
        <w:pStyle w:val="EPBodyTA1"/>
      </w:pPr>
      <w:r w:rsidRPr="004B03CC">
        <w:t>ΚΕΙΜΕΝΑ ΠΟΥ ΕΓΚΡΙΘΗΚΑΝ</w:t>
      </w:r>
    </w:p>
    <w:p w:rsidR="00D058B8" w:rsidRPr="004B03CC" w:rsidRDefault="00D058B8" w:rsidP="00D058B8">
      <w:pPr>
        <w:pStyle w:val="LineBottom"/>
      </w:pPr>
    </w:p>
    <w:p w:rsidR="008561F5" w:rsidRPr="004B03CC" w:rsidRDefault="008561F5" w:rsidP="008561F5">
      <w:pPr>
        <w:pStyle w:val="ATHeading1"/>
      </w:pPr>
      <w:bookmarkStart w:id="0" w:name="TANumber"/>
      <w:r w:rsidRPr="004B03CC">
        <w:t>P10_TA(2025)00</w:t>
      </w:r>
      <w:r w:rsidR="00C22C6A">
        <w:t>42</w:t>
      </w:r>
      <w:bookmarkStart w:id="1" w:name="_GoBack"/>
      <w:bookmarkEnd w:id="0"/>
      <w:bookmarkEnd w:id="1"/>
    </w:p>
    <w:p w:rsidR="008561F5" w:rsidRPr="004B03CC" w:rsidRDefault="008561F5" w:rsidP="008561F5">
      <w:pPr>
        <w:pStyle w:val="ATHeading2"/>
      </w:pPr>
      <w:bookmarkStart w:id="2" w:name="title"/>
      <w:r w:rsidRPr="004B03CC">
        <w:t xml:space="preserve">Αίτημα για την άρση της ασυλίας του </w:t>
      </w:r>
      <w:proofErr w:type="spellStart"/>
      <w:r w:rsidRPr="004B03CC">
        <w:t>Maciej</w:t>
      </w:r>
      <w:proofErr w:type="spellEnd"/>
      <w:r w:rsidRPr="004B03CC">
        <w:t xml:space="preserve"> </w:t>
      </w:r>
      <w:proofErr w:type="spellStart"/>
      <w:r w:rsidRPr="004B03CC">
        <w:t>Wąsik</w:t>
      </w:r>
      <w:bookmarkEnd w:id="2"/>
      <w:proofErr w:type="spellEnd"/>
    </w:p>
    <w:p w:rsidR="008561F5" w:rsidRPr="004B03CC" w:rsidRDefault="008561F5" w:rsidP="008561F5">
      <w:pPr>
        <w:rPr>
          <w:i/>
          <w:vanish/>
        </w:rPr>
      </w:pPr>
      <w:r w:rsidRPr="004B03CC">
        <w:rPr>
          <w:i/>
        </w:rPr>
        <w:fldChar w:fldCharType="begin"/>
      </w:r>
      <w:r w:rsidRPr="004B03CC">
        <w:rPr>
          <w:i/>
        </w:rPr>
        <w:instrText xml:space="preserve"> TC"(</w:instrText>
      </w:r>
      <w:bookmarkStart w:id="3" w:name="DocNumber"/>
      <w:r w:rsidRPr="004B03CC">
        <w:rPr>
          <w:i/>
        </w:rPr>
        <w:instrText>A10-0031/2025</w:instrText>
      </w:r>
      <w:bookmarkEnd w:id="3"/>
      <w:r w:rsidRPr="004B03CC">
        <w:rPr>
          <w:i/>
        </w:rPr>
        <w:instrText xml:space="preserve"> - Εισηγητής: Mario Furore)"\l3 \n&gt; \* MERGEFORMAT </w:instrText>
      </w:r>
      <w:r w:rsidRPr="004B03CC">
        <w:rPr>
          <w:i/>
        </w:rPr>
        <w:fldChar w:fldCharType="end"/>
      </w:r>
    </w:p>
    <w:p w:rsidR="008561F5" w:rsidRPr="004B03CC" w:rsidRDefault="008561F5" w:rsidP="008561F5">
      <w:pPr>
        <w:rPr>
          <w:vanish/>
        </w:rPr>
      </w:pPr>
      <w:bookmarkStart w:id="4" w:name="Commission"/>
      <w:r w:rsidRPr="004B03CC">
        <w:rPr>
          <w:vanish/>
        </w:rPr>
        <w:t>Επιτροπή Νομικών Θεμάτων</w:t>
      </w:r>
      <w:bookmarkEnd w:id="4"/>
    </w:p>
    <w:p w:rsidR="008561F5" w:rsidRPr="004B03CC" w:rsidRDefault="008561F5" w:rsidP="008561F5">
      <w:pPr>
        <w:rPr>
          <w:vanish/>
        </w:rPr>
      </w:pPr>
      <w:bookmarkStart w:id="5" w:name="PE"/>
      <w:r w:rsidRPr="004B03CC">
        <w:rPr>
          <w:vanish/>
        </w:rPr>
        <w:t>PE766.695</w:t>
      </w:r>
      <w:bookmarkEnd w:id="5"/>
    </w:p>
    <w:p w:rsidR="008561F5" w:rsidRPr="004B03CC" w:rsidRDefault="008561F5" w:rsidP="008561F5">
      <w:pPr>
        <w:pStyle w:val="ATHeading3"/>
      </w:pPr>
      <w:bookmarkStart w:id="6" w:name="Sujet"/>
      <w:r w:rsidRPr="004B03CC">
        <w:t xml:space="preserve">Απόφαση του Ευρωπαϊκού Κοινοβουλίου </w:t>
      </w:r>
      <w:r w:rsidR="00585A7E">
        <w:t xml:space="preserve">της 1ης Απριλίου 2025 </w:t>
      </w:r>
      <w:r w:rsidRPr="004B03CC">
        <w:t xml:space="preserve">σχετικά με το αίτημα για την άρση της ασυλίας του </w:t>
      </w:r>
      <w:proofErr w:type="spellStart"/>
      <w:r w:rsidRPr="004B03CC">
        <w:t>Maciej</w:t>
      </w:r>
      <w:proofErr w:type="spellEnd"/>
      <w:r w:rsidRPr="004B03CC">
        <w:t xml:space="preserve"> </w:t>
      </w:r>
      <w:proofErr w:type="spellStart"/>
      <w:r w:rsidRPr="004B03CC">
        <w:t>Wąsik</w:t>
      </w:r>
      <w:bookmarkEnd w:id="6"/>
      <w:proofErr w:type="spellEnd"/>
      <w:r w:rsidRPr="004B03CC">
        <w:t xml:space="preserve"> </w:t>
      </w:r>
      <w:bookmarkStart w:id="7" w:name="References"/>
      <w:r w:rsidRPr="004B03CC">
        <w:t>(2024/2043(IMM))</w:t>
      </w:r>
      <w:bookmarkEnd w:id="7"/>
    </w:p>
    <w:p w:rsidR="00213758" w:rsidRPr="004B03CC" w:rsidRDefault="00213758" w:rsidP="00213758">
      <w:pPr>
        <w:pStyle w:val="EPComma"/>
      </w:pPr>
      <w:bookmarkStart w:id="8" w:name="TextBodyBegin"/>
      <w:bookmarkEnd w:id="8"/>
      <w:r w:rsidRPr="004B03CC">
        <w:rPr>
          <w:i/>
        </w:rPr>
        <w:t>Το Ευρωπαϊκό Κοινοβούλιο</w:t>
      </w:r>
      <w:r w:rsidRPr="004B03CC">
        <w:t>,</w:t>
      </w:r>
    </w:p>
    <w:p w:rsidR="00213758" w:rsidRPr="004B03CC" w:rsidRDefault="00213758" w:rsidP="00585A7E">
      <w:pPr>
        <w:pStyle w:val="NormalHanging12a"/>
        <w:widowControl/>
      </w:pPr>
      <w:r w:rsidRPr="004B03CC">
        <w:t>–</w:t>
      </w:r>
      <w:r w:rsidRPr="004B03CC">
        <w:tab/>
        <w:t xml:space="preserve">έχοντας υπόψη το αίτημα για την άρση της ασυλίας του </w:t>
      </w:r>
      <w:proofErr w:type="spellStart"/>
      <w:r w:rsidRPr="004B03CC">
        <w:t>Maciej</w:t>
      </w:r>
      <w:proofErr w:type="spellEnd"/>
      <w:r w:rsidRPr="004B03CC">
        <w:t xml:space="preserve"> </w:t>
      </w:r>
      <w:proofErr w:type="spellStart"/>
      <w:r w:rsidRPr="004B03CC">
        <w:t>Wąsik</w:t>
      </w:r>
      <w:proofErr w:type="spellEnd"/>
      <w:r w:rsidRPr="004B03CC">
        <w:t>, που διαβίβασε ο γενικός εισαγγελέας της Δημοκρατίας της Πολωνίας</w:t>
      </w:r>
      <w:r w:rsidR="00557BA0">
        <w:t xml:space="preserve">, στις </w:t>
      </w:r>
      <w:r w:rsidR="00557BA0" w:rsidRPr="004B03CC">
        <w:t>29</w:t>
      </w:r>
      <w:r w:rsidR="00557BA0">
        <w:t> </w:t>
      </w:r>
      <w:r w:rsidR="00557BA0" w:rsidRPr="004B03CC">
        <w:t>Ιουλίου 2024,</w:t>
      </w:r>
      <w:r w:rsidRPr="004B03CC">
        <w:t xml:space="preserve"> κατόπιν αιτήματος της περιφερειακής εισαγγελίας της Βαρσοβίας, σε συνάρτηση με την εκκρεμούσα ποινική διαδικασία που κινήθηκε κατά του </w:t>
      </w:r>
      <w:proofErr w:type="spellStart"/>
      <w:r w:rsidRPr="004B03CC">
        <w:t>Maciej</w:t>
      </w:r>
      <w:proofErr w:type="spellEnd"/>
      <w:r w:rsidRPr="004B03CC">
        <w:t xml:space="preserve"> </w:t>
      </w:r>
      <w:proofErr w:type="spellStart"/>
      <w:r w:rsidRPr="004B03CC">
        <w:t>Wąsik</w:t>
      </w:r>
      <w:proofErr w:type="spellEnd"/>
      <w:r w:rsidRPr="004B03CC">
        <w:t xml:space="preserve">, και το οποίο ανακοινώθηκε στην </w:t>
      </w:r>
      <w:r w:rsidR="00557BA0">
        <w:t>Ο</w:t>
      </w:r>
      <w:r w:rsidRPr="004B03CC">
        <w:t>λομέλεια στις 16 Σεπτεμβρίου 2024,</w:t>
      </w:r>
    </w:p>
    <w:p w:rsidR="00213758" w:rsidRPr="004B03CC" w:rsidRDefault="00213758" w:rsidP="00585A7E">
      <w:pPr>
        <w:pStyle w:val="NormalHanging12a"/>
        <w:widowControl/>
      </w:pPr>
      <w:r w:rsidRPr="004B03CC">
        <w:t>–</w:t>
      </w:r>
      <w:r w:rsidRPr="004B03CC">
        <w:tab/>
        <w:t xml:space="preserve">έχοντας ακούσει τον </w:t>
      </w:r>
      <w:proofErr w:type="spellStart"/>
      <w:r w:rsidRPr="004B03CC">
        <w:t>Maciej</w:t>
      </w:r>
      <w:proofErr w:type="spellEnd"/>
      <w:r w:rsidRPr="004B03CC">
        <w:t xml:space="preserve"> </w:t>
      </w:r>
      <w:proofErr w:type="spellStart"/>
      <w:r w:rsidRPr="004B03CC">
        <w:t>Wąsik</w:t>
      </w:r>
      <w:proofErr w:type="spellEnd"/>
      <w:r w:rsidRPr="004B03CC">
        <w:t>, στις 18 Φεβρουαρίου 2025, σύμφωνα με το άρθρο 9 παράγραφος 6 του Κανονισμού του, και έχοντας υπόψη τα έγγραφα που αυτός προσκόμισε,</w:t>
      </w:r>
    </w:p>
    <w:p w:rsidR="00213758" w:rsidRPr="004B03CC" w:rsidRDefault="00213758" w:rsidP="00585A7E">
      <w:pPr>
        <w:pStyle w:val="NormalHanging12a"/>
        <w:widowControl/>
      </w:pPr>
      <w:r w:rsidRPr="004B03CC">
        <w:t>–</w:t>
      </w:r>
      <w:r w:rsidRPr="004B03CC">
        <w:tab/>
        <w:t>έχοντας υπόψη τα άρθρα 8 και 9 του Πρωτοκόλλου αριθ. 7 περί των προνομίων και ασυλιών της Ευρωπαϊκής Ένωσης, καθώς και το άρθρο 6 παράγραφος 2 της Πράξης της 20ής Σεπτεμβρίου 1976 περί της εκλογής των μελών του Ευρωπαϊκού Κοινοβουλίου με άμεση και καθολική ψηφοφορία,</w:t>
      </w:r>
    </w:p>
    <w:p w:rsidR="00213758" w:rsidRPr="004B03CC" w:rsidRDefault="00213758" w:rsidP="00585A7E">
      <w:pPr>
        <w:pStyle w:val="NormalHanging12a"/>
        <w:widowControl/>
      </w:pPr>
      <w:r w:rsidRPr="004B03CC">
        <w:t>–</w:t>
      </w:r>
      <w:r w:rsidRPr="004B03CC">
        <w:tab/>
        <w:t>έχοντας υπόψη τις αποφάσεις που εξέδωσε το Δικαστήριο της Ευρωπαϊκής Ένωσης στις 21 Οκτωβρίου 2008, 19 Μαρτίου 2010, 6 Σεπτεμβρίου 2011, 17 Ιανουαρίου 2013, 19 Δεκεμβρίου 2019 και 5 Ιουλίου 2023</w:t>
      </w:r>
      <w:r w:rsidRPr="004B03CC">
        <w:rPr>
          <w:rStyle w:val="FootnoteReference"/>
          <w:color w:val="000000"/>
        </w:rPr>
        <w:footnoteReference w:id="1"/>
      </w:r>
      <w:r w:rsidRPr="004B03CC">
        <w:t>,</w:t>
      </w:r>
    </w:p>
    <w:p w:rsidR="00213758" w:rsidRPr="004B03CC" w:rsidRDefault="00213758" w:rsidP="00585A7E">
      <w:pPr>
        <w:pStyle w:val="NormalHanging12a"/>
        <w:widowControl/>
      </w:pPr>
      <w:r w:rsidRPr="004B03CC">
        <w:t>–</w:t>
      </w:r>
      <w:r w:rsidRPr="004B03CC">
        <w:tab/>
        <w:t>έχοντας υπόψη το άρθρο 105 παράγραφοι 2 και 5 του Συντάγματος της Δημοκρατίας της Πολωνίας,</w:t>
      </w:r>
    </w:p>
    <w:p w:rsidR="00213758" w:rsidRPr="004B03CC" w:rsidRDefault="00213758" w:rsidP="00585A7E">
      <w:pPr>
        <w:pStyle w:val="NormalHanging12a"/>
        <w:widowControl/>
      </w:pPr>
      <w:r w:rsidRPr="004B03CC">
        <w:lastRenderedPageBreak/>
        <w:t>–</w:t>
      </w:r>
      <w:r w:rsidRPr="004B03CC">
        <w:tab/>
        <w:t>έχοντας υπόψη το άρθρο 5 παράγραφος 2, το άρθρο 6 παράγραφος 1 και το άρθρο 9 του Κανονισμού του,</w:t>
      </w:r>
    </w:p>
    <w:p w:rsidR="00213758" w:rsidRPr="004B03CC" w:rsidRDefault="00213758" w:rsidP="00585A7E">
      <w:pPr>
        <w:pStyle w:val="NormalHanging12a"/>
        <w:widowControl/>
      </w:pPr>
      <w:r w:rsidRPr="004B03CC">
        <w:t>–</w:t>
      </w:r>
      <w:r w:rsidRPr="004B03CC">
        <w:tab/>
        <w:t>έχοντας υπόψη την έκθεση της Επιτροπής Νομικών Θεμάτων (A10-0031/2025),</w:t>
      </w:r>
    </w:p>
    <w:p w:rsidR="00213758" w:rsidRPr="004B03CC" w:rsidRDefault="00213758" w:rsidP="00585A7E">
      <w:pPr>
        <w:pStyle w:val="NormalHanging12a"/>
        <w:widowControl/>
      </w:pPr>
      <w:r w:rsidRPr="004B03CC">
        <w:t>Α.</w:t>
      </w:r>
      <w:r w:rsidRPr="004B03CC">
        <w:tab/>
        <w:t xml:space="preserve">λαμβάνοντας υπόψη ότι, με επιστολή της 29ης Ιουλίου 2024, ο γενικός εισαγγελέας της Πολωνίας διαβίβασε αίτημα για την άρση της ασυλίας του </w:t>
      </w:r>
      <w:proofErr w:type="spellStart"/>
      <w:r w:rsidRPr="004B03CC">
        <w:t>Maciej</w:t>
      </w:r>
      <w:proofErr w:type="spellEnd"/>
      <w:r w:rsidRPr="004B03CC">
        <w:t xml:space="preserve"> </w:t>
      </w:r>
      <w:proofErr w:type="spellStart"/>
      <w:r w:rsidRPr="004B03CC">
        <w:t>Wąsik</w:t>
      </w:r>
      <w:proofErr w:type="spellEnd"/>
      <w:r w:rsidRPr="004B03CC">
        <w:t>, το οποίο υποβλήθηκε από την περιφερειακή εισαγγελία της Βαρσοβίας, σε συνάρτηση με εικαζόμενα αδικήματα δυνάμει του άρθρου 244 του πολωνικού ποινικού κώδικα σε συνδυασμό με το άρθρο 12 του εν λόγω κώδικα·</w:t>
      </w:r>
    </w:p>
    <w:p w:rsidR="00213758" w:rsidRPr="004B03CC" w:rsidRDefault="00213758" w:rsidP="00585A7E">
      <w:pPr>
        <w:pStyle w:val="NormalHanging12a"/>
        <w:widowControl/>
      </w:pPr>
      <w:r w:rsidRPr="004B03CC">
        <w:rPr>
          <w:shd w:val="clear" w:color="auto" w:fill="FFFFFF"/>
        </w:rPr>
        <w:t>Β.</w:t>
      </w:r>
      <w:r w:rsidRPr="004B03CC">
        <w:rPr>
          <w:shd w:val="clear" w:color="auto" w:fill="FFFFFF"/>
        </w:rPr>
        <w:tab/>
      </w:r>
      <w:r w:rsidRPr="004B03CC">
        <w:t xml:space="preserve">λαμβάνοντας υπόψη ότι το αίτημα αναφέρει ότι οι πράξεις που προσάπτονται στον </w:t>
      </w:r>
      <w:proofErr w:type="spellStart"/>
      <w:r w:rsidRPr="004B03CC">
        <w:t>Maciej</w:t>
      </w:r>
      <w:proofErr w:type="spellEnd"/>
      <w:r w:rsidRPr="004B03CC">
        <w:t xml:space="preserve"> </w:t>
      </w:r>
      <w:proofErr w:type="spellStart"/>
      <w:r w:rsidRPr="004B03CC">
        <w:t>Wąsik</w:t>
      </w:r>
      <w:proofErr w:type="spellEnd"/>
      <w:r w:rsidRPr="004B03CC">
        <w:t xml:space="preserve"> </w:t>
      </w:r>
      <w:proofErr w:type="spellStart"/>
      <w:r w:rsidRPr="004B03CC">
        <w:t>τελέστηκαν</w:t>
      </w:r>
      <w:proofErr w:type="spellEnd"/>
      <w:r w:rsidRPr="004B03CC">
        <w:t xml:space="preserve"> στις 21 και 28 Δεκεμβρίου 2023 στη Βαρσοβία, εκ προθέσεως και σε σύντομα χρονικά διαστήματα, </w:t>
      </w:r>
      <w:proofErr w:type="spellStart"/>
      <w:r w:rsidRPr="004B03CC">
        <w:t>παρέβησαν</w:t>
      </w:r>
      <w:proofErr w:type="spellEnd"/>
      <w:r w:rsidRPr="004B03CC">
        <w:t xml:space="preserve"> την πενταετή απαγόρευση κατοχής δημόσιας θέσης, η οποία είχε επιβληθεί με οριστική και δεσμευτική απόφαση που εκδόθηκε στις 20 Δεκεμβρίου 2023 από το περιφερειακό δικαστήριο της Βαρσοβίας, στον βαθμό που ο </w:t>
      </w:r>
      <w:proofErr w:type="spellStart"/>
      <w:r w:rsidRPr="004B03CC">
        <w:t>Maciej</w:t>
      </w:r>
      <w:proofErr w:type="spellEnd"/>
      <w:r w:rsidRPr="004B03CC">
        <w:t xml:space="preserve"> </w:t>
      </w:r>
      <w:proofErr w:type="spellStart"/>
      <w:r w:rsidRPr="004B03CC">
        <w:t>Wąsik</w:t>
      </w:r>
      <w:proofErr w:type="spellEnd"/>
      <w:r w:rsidRPr="004B03CC">
        <w:t xml:space="preserve"> άσκησε καθήκοντα βουλευτή της Πολωνικής Δίαιτας, συμμετέχοντας στη σύνοδό της, η οποία πραγματοποιήθηκε στις 21</w:t>
      </w:r>
      <w:r w:rsidR="00585A7E">
        <w:t> </w:t>
      </w:r>
      <w:r w:rsidRPr="004B03CC">
        <w:t>Δεκεμβρίου 2023 και περιλάμβανε συμμετοχή σε ψηφοφορίες, και σε συνεδρίαση της επιτροπής διοίκησης και εσωτερικών υποθέσεων της Πολωνικής Δίαιτας που πραγματοποιήθηκε στις 28 Δεκεμβρίου 2023· λαμβάνοντας υπόψη ότι οι εικαζόμενες πράξεις συνιστούν αδίκημα σύμφωνα με το άρθρο 244 του πολωνικού ποινικού κώδικα σε συνδυασμό με το άρθρο 12 του ίδιου κώδικα·</w:t>
      </w:r>
    </w:p>
    <w:p w:rsidR="00213758" w:rsidRPr="004B03CC" w:rsidRDefault="00213758" w:rsidP="00585A7E">
      <w:pPr>
        <w:pStyle w:val="NormalHanging12a"/>
        <w:widowControl/>
      </w:pPr>
      <w:r w:rsidRPr="004B03CC">
        <w:t>Γ.</w:t>
      </w:r>
      <w:r w:rsidRPr="004B03CC">
        <w:tab/>
        <w:t xml:space="preserve">λαμβάνοντας υπόψη ότι οι ανωτέρω κατηγορίες απαγγέλθηκαν κατά του </w:t>
      </w:r>
      <w:proofErr w:type="spellStart"/>
      <w:r w:rsidRPr="004B03CC">
        <w:t>Maciej</w:t>
      </w:r>
      <w:proofErr w:type="spellEnd"/>
      <w:r w:rsidRPr="004B03CC">
        <w:t xml:space="preserve"> </w:t>
      </w:r>
      <w:proofErr w:type="spellStart"/>
      <w:r w:rsidRPr="004B03CC">
        <w:t>Wąsik</w:t>
      </w:r>
      <w:proofErr w:type="spellEnd"/>
      <w:r w:rsidRPr="004B03CC">
        <w:t xml:space="preserve"> στις 18 Απριλίου 2024· </w:t>
      </w:r>
      <w:r w:rsidRPr="004B03CC">
        <w:rPr>
          <w:shd w:val="clear" w:color="auto" w:fill="FFFFFF"/>
        </w:rPr>
        <w:t>λαμβάνοντας υπόψη</w:t>
      </w:r>
      <w:r w:rsidRPr="004B03CC">
        <w:t xml:space="preserve"> ότι ο </w:t>
      </w:r>
      <w:proofErr w:type="spellStart"/>
      <w:r w:rsidRPr="004B03CC">
        <w:t>Maciej</w:t>
      </w:r>
      <w:proofErr w:type="spellEnd"/>
      <w:r w:rsidRPr="004B03CC">
        <w:t xml:space="preserve"> </w:t>
      </w:r>
      <w:proofErr w:type="spellStart"/>
      <w:r w:rsidRPr="004B03CC">
        <w:t>Wąsik</w:t>
      </w:r>
      <w:proofErr w:type="spellEnd"/>
      <w:r w:rsidRPr="004B03CC">
        <w:t xml:space="preserve"> </w:t>
      </w:r>
      <w:r w:rsidRPr="004B03CC">
        <w:rPr>
          <w:shd w:val="clear" w:color="auto" w:fill="FFFFFF"/>
        </w:rPr>
        <w:t>εξελέγη στο Ευρωπαϊκό Κοινοβούλιο στις ευρωπαϊκές εκλογές του 2024</w:t>
      </w:r>
      <w:r w:rsidRPr="004B03CC">
        <w:t>· λαμβάνοντας</w:t>
      </w:r>
      <w:r w:rsidRPr="004B03CC">
        <w:rPr>
          <w:shd w:val="clear" w:color="auto" w:fill="FFFFFF"/>
        </w:rPr>
        <w:t xml:space="preserve"> </w:t>
      </w:r>
      <w:r w:rsidRPr="004B03CC">
        <w:t xml:space="preserve">υπόψη ότι ο </w:t>
      </w:r>
      <w:proofErr w:type="spellStart"/>
      <w:r w:rsidRPr="004B03CC">
        <w:t>Maciej</w:t>
      </w:r>
      <w:proofErr w:type="spellEnd"/>
      <w:r w:rsidRPr="004B03CC">
        <w:t xml:space="preserve"> </w:t>
      </w:r>
      <w:proofErr w:type="spellStart"/>
      <w:r w:rsidRPr="004B03CC">
        <w:t>Wąsik</w:t>
      </w:r>
      <w:proofErr w:type="spellEnd"/>
      <w:r w:rsidRPr="004B03CC">
        <w:t xml:space="preserve"> </w:t>
      </w:r>
      <w:r w:rsidRPr="004B03CC">
        <w:rPr>
          <w:shd w:val="clear" w:color="auto" w:fill="FFFFFF"/>
        </w:rPr>
        <w:t>δεν ήταν βουλευτής του Ευρωπαϊκού Κοινοβουλίου κατά τον χρόνο τέλεσης του εικαζόμενου αδικήματος·</w:t>
      </w:r>
    </w:p>
    <w:p w:rsidR="00213758" w:rsidRPr="004B03CC" w:rsidRDefault="00213758" w:rsidP="00585A7E">
      <w:pPr>
        <w:pStyle w:val="NormalHanging12a"/>
        <w:widowControl/>
      </w:pPr>
      <w:r w:rsidRPr="004B03CC">
        <w:t>Δ.</w:t>
      </w:r>
      <w:r w:rsidRPr="004B03CC">
        <w:tab/>
        <w:t xml:space="preserve">λαμβάνοντας υπόψη ότι το εικαζόμενο αδίκημα και το επακόλουθο αίτημα για την άρση της ασυλίας του δεν συνδέονται με έκφραση γνώμης ή ψήφο δοθείσα από τον </w:t>
      </w:r>
      <w:proofErr w:type="spellStart"/>
      <w:r w:rsidRPr="004B03CC">
        <w:t>Maciej</w:t>
      </w:r>
      <w:proofErr w:type="spellEnd"/>
      <w:r w:rsidRPr="004B03CC">
        <w:t xml:space="preserve"> </w:t>
      </w:r>
      <w:proofErr w:type="spellStart"/>
      <w:r w:rsidRPr="004B03CC">
        <w:t>Wąsik</w:t>
      </w:r>
      <w:proofErr w:type="spellEnd"/>
      <w:r w:rsidRPr="004B03CC">
        <w:t xml:space="preserve"> κατά την άσκηση των καθηκόντων του υπό την έννοια του άρθρου 8 του Πρωτοκόλλου αριθ. 7 περί των προνομίων και ασυλιών της Ευρωπαϊκής Ένωσης·</w:t>
      </w:r>
    </w:p>
    <w:p w:rsidR="00213758" w:rsidRPr="004B03CC" w:rsidRDefault="00213758" w:rsidP="00585A7E">
      <w:pPr>
        <w:pStyle w:val="NormalHanging12a"/>
        <w:widowControl/>
      </w:pPr>
      <w:r w:rsidRPr="004B03CC">
        <w:t>Ε.</w:t>
      </w:r>
      <w:r w:rsidRPr="004B03CC">
        <w:tab/>
        <w:t xml:space="preserve">λαμβάνοντας υπόψη ότι, όπως προβλέπεται στο άρθρο 9 παράγραφος 1 στοιχείο α) του </w:t>
      </w:r>
      <w:r w:rsidR="00557BA0">
        <w:t>Π</w:t>
      </w:r>
      <w:r w:rsidRPr="004B03CC">
        <w:t>ρωτοκόλλου αριθ. 7 περί των προνομίων και ασυλιών της Ευρωπαϊκής Ένωσης, τα μέλη του Ευρωπαϊκού Κοινοβουλίου απολαύουν, εντός της επικρατείας των κρατών τους, των ασυλιών που αναγνωρίζονται στα μέλη του κοινοβουλίου της χώρας τους·</w:t>
      </w:r>
    </w:p>
    <w:p w:rsidR="00213758" w:rsidRPr="004B03CC" w:rsidRDefault="00213758" w:rsidP="00585A7E">
      <w:pPr>
        <w:pStyle w:val="NormalHanging12a"/>
        <w:widowControl/>
      </w:pPr>
      <w:r w:rsidRPr="004B03CC">
        <w:t>ΣΤ.</w:t>
      </w:r>
      <w:r w:rsidRPr="004B03CC">
        <w:tab/>
        <w:t>λαμβάνοντας υπόψη ότι, σύμφωνα με το άρθρο 105 παράγραφοι 2 και 5 του πολωνικού Συντάγματος, από την ημέρα που ανακοινώνονται τα αποτελέσματα των εκλογών έως την ημέρα που λήγει η θητεία τους, οι βουλευτές δεν διώκονται ποινικά, ούτε κρατούνται ούτε συλλαμβάνονται χωρίς τη συγκατάθεση της Πολωνικής Δίαιτας εκτός από τις περιπτώσεις αυτοφώρου εγκλήματος και εφόσον η κράτησή τους είναι αναγκαία για να διασφαλιστεί η ομαλή διεξαγωγή της διαδικασίας·</w:t>
      </w:r>
    </w:p>
    <w:p w:rsidR="00213758" w:rsidRPr="004B03CC" w:rsidRDefault="00213758" w:rsidP="00585A7E">
      <w:pPr>
        <w:pStyle w:val="NormalHanging12a"/>
        <w:widowControl/>
      </w:pPr>
      <w:r w:rsidRPr="004B03CC">
        <w:t>Ζ.</w:t>
      </w:r>
      <w:r w:rsidRPr="004B03CC">
        <w:tab/>
        <w:t>λαμβάνοντας υπόψη ότι σκοπός της ασυλίας είναι να προστατεύονται το Κοινοβούλιο και οι βουλευτές του από δικαστικές διαδικασίες που σχετίζονται με ασκούμενες κατά την επιτέλεση κοινοβουλευτικών καθηκόντων δραστηριότητες οι οποίες είναι άρρηκτα συνδεδεμένες με τα καθήκοντα αυτά·</w:t>
      </w:r>
    </w:p>
    <w:p w:rsidR="00213758" w:rsidRPr="004B03CC" w:rsidRDefault="00213758" w:rsidP="00585A7E">
      <w:pPr>
        <w:pStyle w:val="NormalHanging12a"/>
        <w:widowControl/>
      </w:pPr>
      <w:r w:rsidRPr="004B03CC">
        <w:lastRenderedPageBreak/>
        <w:t>Η.</w:t>
      </w:r>
      <w:r w:rsidRPr="004B03CC">
        <w:tab/>
        <w:t>λαμβάνοντας υπόψη ότι, σύμφωνα με το άρθρο 5 παράγραφος 2 του Κανονισμού του, η ασυλία δεν αποτελεί προσωπικό προνόμιο των βουλευτών, αλλά εγγύηση της ανεξαρτησίας του Κοινοβουλίου στο σύνολό του και των βουλευτών του·</w:t>
      </w:r>
    </w:p>
    <w:p w:rsidR="00213758" w:rsidRPr="004B03CC" w:rsidRDefault="00213758" w:rsidP="00585A7E">
      <w:pPr>
        <w:pStyle w:val="NormalHanging12a"/>
        <w:widowControl/>
      </w:pPr>
      <w:r w:rsidRPr="004B03CC">
        <w:t>Θ.</w:t>
      </w:r>
      <w:r w:rsidRPr="004B03CC">
        <w:tab/>
        <w:t xml:space="preserve">λαμβάνοντας υπόψη ότι, στην παρούσα υπόθεση, το Κοινοβούλιο δεν διαπίστωσε την ύπαρξη ενδείξεων περί </w:t>
      </w:r>
      <w:proofErr w:type="spellStart"/>
      <w:r w:rsidRPr="004B03CC">
        <w:t>fumus</w:t>
      </w:r>
      <w:proofErr w:type="spellEnd"/>
      <w:r w:rsidRPr="004B03CC">
        <w:t xml:space="preserve"> </w:t>
      </w:r>
      <w:proofErr w:type="spellStart"/>
      <w:r w:rsidRPr="004B03CC">
        <w:t>persecutionis</w:t>
      </w:r>
      <w:proofErr w:type="spellEnd"/>
      <w:r w:rsidRPr="004B03CC">
        <w:t>, δηλαδή πραγματικών στοιχείων που να υποδεικνύουν ότι η επίμαχη δικαστική διαδικασία κινείται με σκοπό να παρακωλυθεί η πολιτική δραστηριότητα του βουλευτή υπό την ιδιότητά του ως μέλους του Ευρωπαϊκού Κοινοβουλίου·</w:t>
      </w:r>
    </w:p>
    <w:p w:rsidR="00213758" w:rsidRPr="004B03CC" w:rsidRDefault="00213758" w:rsidP="00585A7E">
      <w:pPr>
        <w:pStyle w:val="NormalHanging12a"/>
        <w:widowControl/>
      </w:pPr>
      <w:r w:rsidRPr="004B03CC">
        <w:t>Ι.</w:t>
      </w:r>
      <w:r w:rsidRPr="004B03CC">
        <w:tab/>
        <w:t>λαμβάνοντας υπόψη, αφενός, ότι το Κοινοβούλιο δεν αποτελεί Δικαστήριο και, αφετέρου, ότι ο βουλευτής δεν μπορεί, στο πλαίσιο διαδικασίας άρσης ασυλίας, να θεωρείται «κατηγορούμενος»</w:t>
      </w:r>
      <w:r w:rsidRPr="004B03CC">
        <w:rPr>
          <w:vertAlign w:val="superscript"/>
        </w:rPr>
        <w:footnoteReference w:id="2"/>
      </w:r>
      <w:r w:rsidRPr="004B03CC">
        <w:t>·</w:t>
      </w:r>
    </w:p>
    <w:p w:rsidR="00213758" w:rsidRPr="004B03CC" w:rsidRDefault="00213758" w:rsidP="00585A7E">
      <w:pPr>
        <w:pStyle w:val="NormalHanging12a"/>
        <w:widowControl/>
      </w:pPr>
      <w:r w:rsidRPr="004B03CC">
        <w:t>1.</w:t>
      </w:r>
      <w:r w:rsidRPr="004B03CC">
        <w:tab/>
        <w:t>αποφασίζει να άρει τη</w:t>
      </w:r>
      <w:r w:rsidR="00C060C6">
        <w:t>ν</w:t>
      </w:r>
      <w:r w:rsidRPr="004B03CC">
        <w:t xml:space="preserve"> ασυλία του </w:t>
      </w:r>
      <w:proofErr w:type="spellStart"/>
      <w:r w:rsidRPr="004B03CC">
        <w:t>Maciej</w:t>
      </w:r>
      <w:proofErr w:type="spellEnd"/>
      <w:r w:rsidRPr="004B03CC">
        <w:t xml:space="preserve"> </w:t>
      </w:r>
      <w:proofErr w:type="spellStart"/>
      <w:r w:rsidRPr="004B03CC">
        <w:t>Wąsik</w:t>
      </w:r>
      <w:proofErr w:type="spellEnd"/>
      <w:r w:rsidRPr="004B03CC">
        <w:t>·</w:t>
      </w:r>
    </w:p>
    <w:p w:rsidR="00E365E1" w:rsidRPr="004B03CC" w:rsidRDefault="00213758" w:rsidP="00585A7E">
      <w:pPr>
        <w:widowControl/>
        <w:spacing w:after="240"/>
        <w:ind w:left="567" w:hanging="567"/>
      </w:pPr>
      <w:r w:rsidRPr="004B03CC">
        <w:t>2.</w:t>
      </w:r>
      <w:r w:rsidRPr="004B03CC">
        <w:tab/>
        <w:t xml:space="preserve">αναθέτει στην Πρόεδρό του να διαβιβάσει αμελλητί την παρούσα απόφαση και την έκθεση της αρμόδιας επιτροπής του στην αρμόδια αρχή της Δημοκρατίας της Πολωνίας και στον </w:t>
      </w:r>
      <w:proofErr w:type="spellStart"/>
      <w:r w:rsidRPr="004B03CC">
        <w:t>Maciej</w:t>
      </w:r>
      <w:proofErr w:type="spellEnd"/>
      <w:r w:rsidRPr="004B03CC">
        <w:t xml:space="preserve"> </w:t>
      </w:r>
      <w:proofErr w:type="spellStart"/>
      <w:r w:rsidRPr="004B03CC">
        <w:t>Wąsik</w:t>
      </w:r>
      <w:proofErr w:type="spellEnd"/>
      <w:r w:rsidRPr="004B03CC">
        <w:t>.</w:t>
      </w:r>
    </w:p>
    <w:sectPr w:rsidR="00E365E1" w:rsidRPr="004B03CC" w:rsidSect="004B03CC">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561F5" w:rsidRPr="004B03CC" w:rsidRDefault="008561F5">
      <w:r w:rsidRPr="004B03CC">
        <w:separator/>
      </w:r>
    </w:p>
  </w:endnote>
  <w:endnote w:type="continuationSeparator" w:id="0">
    <w:p w:rsidR="008561F5" w:rsidRPr="004B03CC" w:rsidRDefault="008561F5">
      <w:r w:rsidRPr="004B03C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B03CC"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B03CC"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B03C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561F5" w:rsidRPr="004B03CC" w:rsidRDefault="008561F5">
      <w:r w:rsidRPr="004B03CC">
        <w:separator/>
      </w:r>
    </w:p>
  </w:footnote>
  <w:footnote w:type="continuationSeparator" w:id="0">
    <w:p w:rsidR="008561F5" w:rsidRPr="004B03CC" w:rsidRDefault="008561F5">
      <w:r w:rsidRPr="004B03CC">
        <w:continuationSeparator/>
      </w:r>
    </w:p>
  </w:footnote>
  <w:footnote w:id="1">
    <w:p w:rsidR="00213758" w:rsidRPr="004B03CC" w:rsidRDefault="00213758" w:rsidP="004B03CC">
      <w:pPr>
        <w:pStyle w:val="FootnoteText"/>
        <w:ind w:left="567" w:hanging="567"/>
        <w:rPr>
          <w:sz w:val="24"/>
          <w:lang w:val="el-GR"/>
        </w:rPr>
      </w:pPr>
      <w:r w:rsidRPr="004B03CC">
        <w:rPr>
          <w:rStyle w:val="FootnoteReference"/>
          <w:sz w:val="24"/>
          <w:lang w:val="el-GR"/>
        </w:rPr>
        <w:footnoteRef/>
      </w:r>
      <w:r w:rsidR="004B03CC" w:rsidRPr="004B03CC">
        <w:rPr>
          <w:sz w:val="24"/>
          <w:lang w:val="el-GR"/>
        </w:rPr>
        <w:t xml:space="preserve"> </w:t>
      </w:r>
      <w:r w:rsidR="004B03CC" w:rsidRPr="004B03CC">
        <w:rPr>
          <w:sz w:val="24"/>
          <w:lang w:val="el-GR"/>
        </w:rPr>
        <w:tab/>
      </w:r>
      <w:r w:rsidRPr="004B03CC">
        <w:rPr>
          <w:sz w:val="24"/>
          <w:lang w:val="el-GR"/>
        </w:rPr>
        <w:t xml:space="preserve">Απόφαση του Δικαστηρίου, της 21ης Οκτωβρίου 2008, </w:t>
      </w:r>
      <w:proofErr w:type="spellStart"/>
      <w:r w:rsidRPr="004B03CC">
        <w:rPr>
          <w:sz w:val="24"/>
          <w:lang w:val="el-GR"/>
        </w:rPr>
        <w:t>Marra</w:t>
      </w:r>
      <w:proofErr w:type="spellEnd"/>
      <w:r w:rsidRPr="004B03CC">
        <w:rPr>
          <w:sz w:val="24"/>
          <w:lang w:val="el-GR"/>
        </w:rPr>
        <w:t xml:space="preserve"> κατά De </w:t>
      </w:r>
      <w:proofErr w:type="spellStart"/>
      <w:r w:rsidRPr="004B03CC">
        <w:rPr>
          <w:sz w:val="24"/>
          <w:lang w:val="el-GR"/>
        </w:rPr>
        <w:t>Gregorio</w:t>
      </w:r>
      <w:proofErr w:type="spellEnd"/>
      <w:r w:rsidRPr="004B03CC">
        <w:rPr>
          <w:sz w:val="24"/>
          <w:lang w:val="el-GR"/>
        </w:rPr>
        <w:t xml:space="preserve"> και </w:t>
      </w:r>
      <w:proofErr w:type="spellStart"/>
      <w:r w:rsidRPr="004B03CC">
        <w:rPr>
          <w:sz w:val="24"/>
          <w:lang w:val="el-GR"/>
        </w:rPr>
        <w:t>Clemente</w:t>
      </w:r>
      <w:proofErr w:type="spellEnd"/>
      <w:r w:rsidRPr="004B03CC">
        <w:rPr>
          <w:sz w:val="24"/>
          <w:lang w:val="el-GR"/>
        </w:rPr>
        <w:t xml:space="preserve">, C-200/07 και C-201/07, ECLI:EU:C:2008:579· απόφαση του Γενικού Δικαστηρίου, της 19ης Μαρτίου 2010, </w:t>
      </w:r>
      <w:proofErr w:type="spellStart"/>
      <w:r w:rsidRPr="004B03CC">
        <w:rPr>
          <w:sz w:val="24"/>
          <w:lang w:val="el-GR"/>
        </w:rPr>
        <w:t>Gollnisch</w:t>
      </w:r>
      <w:proofErr w:type="spellEnd"/>
      <w:r w:rsidRPr="004B03CC">
        <w:rPr>
          <w:sz w:val="24"/>
          <w:lang w:val="el-GR"/>
        </w:rPr>
        <w:t xml:space="preserve"> κατά Κοινοβουλίου, T-42/06, ECLI:EU:T:2010:102· απόφαση του Δικαστηρίου, της 6ης Σεπτεμβρίου 2011, </w:t>
      </w:r>
      <w:proofErr w:type="spellStart"/>
      <w:r w:rsidRPr="004B03CC">
        <w:rPr>
          <w:sz w:val="24"/>
          <w:lang w:val="el-GR"/>
        </w:rPr>
        <w:t>Patriciello</w:t>
      </w:r>
      <w:proofErr w:type="spellEnd"/>
      <w:r w:rsidRPr="004B03CC">
        <w:rPr>
          <w:sz w:val="24"/>
          <w:lang w:val="el-GR"/>
        </w:rPr>
        <w:t xml:space="preserve">, C-163/10, ECLI:EU:C:2011:543· απόφαση του Γενικού Δικαστηρίου, της 17ης Ιανουαρίου 2013, </w:t>
      </w:r>
      <w:proofErr w:type="spellStart"/>
      <w:r w:rsidRPr="004B03CC">
        <w:rPr>
          <w:sz w:val="24"/>
          <w:lang w:val="el-GR"/>
        </w:rPr>
        <w:t>Gollnisch</w:t>
      </w:r>
      <w:proofErr w:type="spellEnd"/>
      <w:r w:rsidRPr="004B03CC">
        <w:rPr>
          <w:sz w:val="24"/>
          <w:lang w:val="el-GR"/>
        </w:rPr>
        <w:t xml:space="preserve"> κατά Κοινοβουλίου, T-346/11 και T-347/11, ECLI:EU:T:2013:23· απόφαση του Δικαστηρίου, της 19ης Δεκεμβρίου 2019, </w:t>
      </w:r>
      <w:proofErr w:type="spellStart"/>
      <w:r w:rsidRPr="004B03CC">
        <w:rPr>
          <w:sz w:val="24"/>
          <w:lang w:val="el-GR"/>
        </w:rPr>
        <w:t>Junqueras</w:t>
      </w:r>
      <w:proofErr w:type="spellEnd"/>
      <w:r w:rsidRPr="004B03CC">
        <w:rPr>
          <w:sz w:val="24"/>
          <w:lang w:val="el-GR"/>
        </w:rPr>
        <w:t xml:space="preserve"> </w:t>
      </w:r>
      <w:proofErr w:type="spellStart"/>
      <w:r w:rsidRPr="004B03CC">
        <w:rPr>
          <w:sz w:val="24"/>
          <w:lang w:val="el-GR"/>
        </w:rPr>
        <w:t>Vies</w:t>
      </w:r>
      <w:proofErr w:type="spellEnd"/>
      <w:r w:rsidRPr="004B03CC">
        <w:rPr>
          <w:sz w:val="24"/>
          <w:lang w:val="el-GR"/>
        </w:rPr>
        <w:t xml:space="preserve">, C-502/19, ECLI:EU:C:2019:1115· απόφαση του Γενικού Δικαστηρίου, της 5ης Ιουλίου 2023, </w:t>
      </w:r>
      <w:proofErr w:type="spellStart"/>
      <w:r w:rsidRPr="004B03CC">
        <w:rPr>
          <w:sz w:val="24"/>
          <w:lang w:val="el-GR"/>
        </w:rPr>
        <w:t>Puigdemont</w:t>
      </w:r>
      <w:proofErr w:type="spellEnd"/>
      <w:r w:rsidRPr="004B03CC">
        <w:rPr>
          <w:sz w:val="24"/>
          <w:lang w:val="el-GR"/>
        </w:rPr>
        <w:t xml:space="preserve"> i </w:t>
      </w:r>
      <w:proofErr w:type="spellStart"/>
      <w:r w:rsidRPr="004B03CC">
        <w:rPr>
          <w:sz w:val="24"/>
          <w:lang w:val="el-GR"/>
        </w:rPr>
        <w:t>Casamajó</w:t>
      </w:r>
      <w:proofErr w:type="spellEnd"/>
      <w:r w:rsidRPr="004B03CC">
        <w:rPr>
          <w:sz w:val="24"/>
          <w:lang w:val="el-GR"/>
        </w:rPr>
        <w:t xml:space="preserve"> κ.λπ. κατά Ευρωπαϊκού Κοινοβουλίου, T-272/21, ECLI:EU:T:2023:373.</w:t>
      </w:r>
    </w:p>
  </w:footnote>
  <w:footnote w:id="2">
    <w:p w:rsidR="00213758" w:rsidRPr="004B03CC" w:rsidRDefault="00213758" w:rsidP="004B03CC">
      <w:pPr>
        <w:pStyle w:val="FootnoteText"/>
        <w:ind w:left="567" w:hanging="567"/>
        <w:rPr>
          <w:sz w:val="24"/>
          <w:lang w:val="el-GR"/>
        </w:rPr>
      </w:pPr>
      <w:r w:rsidRPr="004B03CC">
        <w:rPr>
          <w:rStyle w:val="FootnoteReference"/>
          <w:sz w:val="24"/>
          <w:lang w:val="el-GR"/>
        </w:rPr>
        <w:footnoteRef/>
      </w:r>
      <w:r w:rsidR="004B03CC" w:rsidRPr="004B03CC">
        <w:rPr>
          <w:sz w:val="24"/>
          <w:lang w:val="el-GR"/>
        </w:rPr>
        <w:t xml:space="preserve"> </w:t>
      </w:r>
      <w:r w:rsidR="004B03CC" w:rsidRPr="004B03CC">
        <w:rPr>
          <w:sz w:val="24"/>
          <w:lang w:val="el-GR"/>
        </w:rPr>
        <w:tab/>
      </w:r>
      <w:r w:rsidRPr="004B03CC">
        <w:rPr>
          <w:sz w:val="24"/>
          <w:lang w:val="el-GR"/>
        </w:rPr>
        <w:t xml:space="preserve">Απόφαση του Γενικού Δικαστηρίου, της 30ής Απριλίου 2019, </w:t>
      </w:r>
      <w:proofErr w:type="spellStart"/>
      <w:r w:rsidRPr="004B03CC">
        <w:rPr>
          <w:sz w:val="24"/>
          <w:lang w:val="el-GR"/>
        </w:rPr>
        <w:t>Briois</w:t>
      </w:r>
      <w:proofErr w:type="spellEnd"/>
      <w:r w:rsidRPr="004B03CC">
        <w:rPr>
          <w:sz w:val="24"/>
          <w:lang w:val="el-GR"/>
        </w:rPr>
        <w:t xml:space="preserve"> κατά Κοινοβουλίου,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B03CC"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B03CC"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B03C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5"/>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31/2025"/>
    <w:docVar w:name="dvlangue" w:val="EL"/>
    <w:docVar w:name="dvnumam" w:val="0"/>
    <w:docVar w:name="dvpe" w:val="766.695"/>
    <w:docVar w:name="dvrapporteur" w:val="Εισηγητής: "/>
    <w:docVar w:name="dvtitre" w:val="Απόφαση του Ευρωπαϊκού Κοινοβουλίου σχετικά με το αίτημα για την άρση της ασυλίας του Maciej Wąsik(2024/2043(IMM))"/>
  </w:docVars>
  <w:rsids>
    <w:rsidRoot w:val="008561F5"/>
    <w:rsid w:val="00002272"/>
    <w:rsid w:val="00064002"/>
    <w:rsid w:val="000677B9"/>
    <w:rsid w:val="000831BA"/>
    <w:rsid w:val="000A42CC"/>
    <w:rsid w:val="000E7DD9"/>
    <w:rsid w:val="0010095E"/>
    <w:rsid w:val="00125B37"/>
    <w:rsid w:val="00187494"/>
    <w:rsid w:val="001F32AE"/>
    <w:rsid w:val="00213758"/>
    <w:rsid w:val="002526E9"/>
    <w:rsid w:val="002767FF"/>
    <w:rsid w:val="002B18FE"/>
    <w:rsid w:val="002B5493"/>
    <w:rsid w:val="00343214"/>
    <w:rsid w:val="00361C00"/>
    <w:rsid w:val="00395FA1"/>
    <w:rsid w:val="003E15D4"/>
    <w:rsid w:val="00411CCE"/>
    <w:rsid w:val="0041666E"/>
    <w:rsid w:val="00421060"/>
    <w:rsid w:val="00471C19"/>
    <w:rsid w:val="004867E3"/>
    <w:rsid w:val="00494A28"/>
    <w:rsid w:val="004B03CC"/>
    <w:rsid w:val="004C0004"/>
    <w:rsid w:val="004C5D52"/>
    <w:rsid w:val="0050519A"/>
    <w:rsid w:val="005072A1"/>
    <w:rsid w:val="00514517"/>
    <w:rsid w:val="00545827"/>
    <w:rsid w:val="00557BA0"/>
    <w:rsid w:val="00560270"/>
    <w:rsid w:val="00585A7E"/>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51FE9"/>
    <w:rsid w:val="008561F5"/>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2DD1"/>
    <w:rsid w:val="00AB441E"/>
    <w:rsid w:val="00AB6293"/>
    <w:rsid w:val="00AE0928"/>
    <w:rsid w:val="00AF3B82"/>
    <w:rsid w:val="00B12E95"/>
    <w:rsid w:val="00B22876"/>
    <w:rsid w:val="00B558F0"/>
    <w:rsid w:val="00BD48FE"/>
    <w:rsid w:val="00BD7BD8"/>
    <w:rsid w:val="00BE6ADC"/>
    <w:rsid w:val="00C05BFE"/>
    <w:rsid w:val="00C060C6"/>
    <w:rsid w:val="00C22C6A"/>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4A1F384"/>
  <w15:chartTrackingRefBased/>
  <w15:docId w15:val="{017CB210-C48C-4673-83D8-BCCBA224FB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213758"/>
    <w:rPr>
      <w:b/>
    </w:rPr>
  </w:style>
  <w:style w:type="paragraph" w:customStyle="1" w:styleId="NormalHanging12a">
    <w:name w:val="NormalHanging12a"/>
    <w:basedOn w:val="Normal"/>
    <w:rsid w:val="00213758"/>
    <w:pPr>
      <w:spacing w:after="240"/>
      <w:ind w:left="567" w:hanging="567"/>
    </w:pPr>
  </w:style>
  <w:style w:type="paragraph" w:customStyle="1" w:styleId="EPComma">
    <w:name w:val="EPComma"/>
    <w:basedOn w:val="Normal"/>
    <w:rsid w:val="00213758"/>
    <w:pPr>
      <w:spacing w:before="480" w:after="240"/>
    </w:pPr>
  </w:style>
  <w:style w:type="paragraph" w:styleId="BalloonText">
    <w:name w:val="Balloon Text"/>
    <w:basedOn w:val="Normal"/>
    <w:link w:val="BalloonTextChar"/>
    <w:rsid w:val="00585A7E"/>
    <w:rPr>
      <w:rFonts w:ascii="Segoe UI" w:hAnsi="Segoe UI" w:cs="Segoe UI"/>
      <w:sz w:val="18"/>
      <w:szCs w:val="18"/>
    </w:rPr>
  </w:style>
  <w:style w:type="character" w:customStyle="1" w:styleId="BalloonTextChar">
    <w:name w:val="Balloon Text Char"/>
    <w:basedOn w:val="DefaultParagraphFont"/>
    <w:link w:val="BalloonText"/>
    <w:rsid w:val="00585A7E"/>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789FBC-C16B-45CB-949B-9EDC325376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848</Words>
  <Characters>4776</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Amalia</dc:creator>
  <cp:keywords/>
  <cp:lastModifiedBy>Amalia</cp:lastModifiedBy>
  <cp:revision>2</cp:revision>
  <cp:lastPrinted>2004-11-19T15:42:00Z</cp:lastPrinted>
  <dcterms:created xsi:type="dcterms:W3CDTF">2025-04-01T10:18:00Z</dcterms:created>
  <dcterms:modified xsi:type="dcterms:W3CDTF">2025-04-01T10:18:00Z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A10-0031/2025</vt:lpwstr>
  </property>
  <property fmtid="{D5CDD505-2E9C-101B-9397-08002B2CF9AE}" pid="4" name="&lt;Type&gt;">
    <vt:lpwstr>RR</vt:lpwstr>
  </property>
</Properties>
</file>