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37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B372F" w:rsidRDefault="00606728" w:rsidP="0010095E">
            <w:pPr>
              <w:pStyle w:val="EPName"/>
            </w:pPr>
            <w:bookmarkStart w:id="0" w:name="_GoBack"/>
            <w:bookmarkEnd w:id="0"/>
            <w:r w:rsidRPr="00DB372F">
              <w:t>Európsky parlament</w:t>
            </w:r>
          </w:p>
          <w:p w:rsidR="00751A4A" w:rsidRPr="00DB372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372F">
              <w:t>2024</w:t>
            </w:r>
            <w:r w:rsidR="00817416" w:rsidRPr="00DB372F">
              <w:t>-202</w:t>
            </w:r>
            <w:r w:rsidRPr="00DB372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B372F" w:rsidRDefault="00187494" w:rsidP="0010095E">
            <w:pPr>
              <w:pStyle w:val="EPLogo"/>
            </w:pPr>
            <w:r w:rsidRPr="00DB37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B372F" w:rsidRDefault="00D058B8" w:rsidP="004C5D52">
      <w:pPr>
        <w:pStyle w:val="LineTop"/>
      </w:pPr>
    </w:p>
    <w:p w:rsidR="00680577" w:rsidRPr="00DB372F" w:rsidRDefault="00606728" w:rsidP="00680577">
      <w:pPr>
        <w:pStyle w:val="EPBodyTA1"/>
      </w:pPr>
      <w:r w:rsidRPr="00DB372F">
        <w:t>PRIJATÉ TEXTY</w:t>
      </w:r>
    </w:p>
    <w:p w:rsidR="00D058B8" w:rsidRPr="00DB372F" w:rsidRDefault="00D058B8" w:rsidP="00D058B8">
      <w:pPr>
        <w:pStyle w:val="LineBottom"/>
      </w:pPr>
    </w:p>
    <w:p w:rsidR="00606728" w:rsidRPr="00DB372F" w:rsidRDefault="00606728" w:rsidP="00606728">
      <w:pPr>
        <w:pStyle w:val="ATHeading1"/>
      </w:pPr>
      <w:bookmarkStart w:id="1" w:name="TANumber"/>
      <w:r w:rsidRPr="00DB372F">
        <w:t>P10_TA(2025)00</w:t>
      </w:r>
      <w:r w:rsidR="00DB372F" w:rsidRPr="00DB372F">
        <w:t>42</w:t>
      </w:r>
      <w:bookmarkEnd w:id="1"/>
    </w:p>
    <w:p w:rsidR="00606728" w:rsidRPr="00DB372F" w:rsidRDefault="00C55CF6" w:rsidP="00606728">
      <w:pPr>
        <w:pStyle w:val="ATHeading2"/>
      </w:pPr>
      <w:bookmarkStart w:id="2" w:name="title"/>
      <w:r w:rsidRPr="00DB372F">
        <w:t xml:space="preserve">Žiadosť </w:t>
      </w:r>
      <w:r w:rsidR="00606728" w:rsidRPr="00DB372F">
        <w:t xml:space="preserve">o zbavenie </w:t>
      </w:r>
      <w:proofErr w:type="spellStart"/>
      <w:r w:rsidR="00606728" w:rsidRPr="00DB372F">
        <w:t>Macieja</w:t>
      </w:r>
      <w:proofErr w:type="spellEnd"/>
      <w:r w:rsidR="00606728" w:rsidRPr="00DB372F">
        <w:t xml:space="preserve"> </w:t>
      </w:r>
      <w:proofErr w:type="spellStart"/>
      <w:r w:rsidR="00606728" w:rsidRPr="00DB372F">
        <w:t>Wąsika</w:t>
      </w:r>
      <w:proofErr w:type="spellEnd"/>
      <w:r w:rsidR="00606728" w:rsidRPr="00DB372F">
        <w:t xml:space="preserve"> imunity</w:t>
      </w:r>
      <w:bookmarkEnd w:id="2"/>
    </w:p>
    <w:p w:rsidR="00606728" w:rsidRPr="00DB372F" w:rsidRDefault="00606728" w:rsidP="00606728">
      <w:pPr>
        <w:rPr>
          <w:i/>
          <w:vanish/>
        </w:rPr>
      </w:pPr>
      <w:r w:rsidRPr="00DB372F">
        <w:rPr>
          <w:i/>
        </w:rPr>
        <w:fldChar w:fldCharType="begin"/>
      </w:r>
      <w:r w:rsidRPr="00DB372F">
        <w:rPr>
          <w:i/>
        </w:rPr>
        <w:instrText xml:space="preserve"> TC"(</w:instrText>
      </w:r>
      <w:bookmarkStart w:id="3" w:name="DocNumber"/>
      <w:r w:rsidRPr="00DB372F">
        <w:rPr>
          <w:i/>
        </w:rPr>
        <w:instrText>A10-0031/2025</w:instrText>
      </w:r>
      <w:bookmarkEnd w:id="3"/>
      <w:r w:rsidRPr="00DB372F">
        <w:rPr>
          <w:i/>
        </w:rPr>
        <w:instrText xml:space="preserve"> - Spravodajca: Mario Furore)"\l3 \n&gt; \* MERGEFORMAT </w:instrText>
      </w:r>
      <w:r w:rsidRPr="00DB372F">
        <w:rPr>
          <w:i/>
        </w:rPr>
        <w:fldChar w:fldCharType="end"/>
      </w:r>
    </w:p>
    <w:p w:rsidR="00606728" w:rsidRPr="00DB372F" w:rsidRDefault="00606728" w:rsidP="00606728">
      <w:pPr>
        <w:rPr>
          <w:vanish/>
        </w:rPr>
      </w:pPr>
      <w:bookmarkStart w:id="4" w:name="Commission"/>
      <w:r w:rsidRPr="00DB372F">
        <w:rPr>
          <w:vanish/>
        </w:rPr>
        <w:t>Výbor pre právne veci</w:t>
      </w:r>
      <w:bookmarkEnd w:id="4"/>
    </w:p>
    <w:p w:rsidR="00606728" w:rsidRPr="00DB372F" w:rsidRDefault="00606728" w:rsidP="00606728">
      <w:pPr>
        <w:rPr>
          <w:vanish/>
        </w:rPr>
      </w:pPr>
      <w:bookmarkStart w:id="5" w:name="PE"/>
      <w:r w:rsidRPr="00DB372F">
        <w:rPr>
          <w:vanish/>
        </w:rPr>
        <w:t>PE766.695</w:t>
      </w:r>
      <w:bookmarkEnd w:id="5"/>
    </w:p>
    <w:p w:rsidR="00606728" w:rsidRPr="00DB372F" w:rsidRDefault="00606728" w:rsidP="00606728">
      <w:pPr>
        <w:pStyle w:val="ATHeading3"/>
      </w:pPr>
      <w:bookmarkStart w:id="6" w:name="Sujet"/>
      <w:r w:rsidRPr="00DB372F">
        <w:t>Rozhodnutie Európskeho parlamentu z</w:t>
      </w:r>
      <w:r w:rsidR="005429D5" w:rsidRPr="00DB372F">
        <w:t> 1</w:t>
      </w:r>
      <w:r w:rsidRPr="00DB372F">
        <w:t xml:space="preserve">. apríla 2025 o žiadosti o zbavenie </w:t>
      </w:r>
      <w:proofErr w:type="spellStart"/>
      <w:r w:rsidRPr="00DB372F">
        <w:t>Macieja</w:t>
      </w:r>
      <w:proofErr w:type="spellEnd"/>
      <w:r w:rsidRPr="00DB372F">
        <w:t xml:space="preserve"> </w:t>
      </w:r>
      <w:proofErr w:type="spellStart"/>
      <w:r w:rsidRPr="00DB372F">
        <w:t>Wąsika</w:t>
      </w:r>
      <w:proofErr w:type="spellEnd"/>
      <w:r w:rsidRPr="00DB372F">
        <w:t xml:space="preserve"> imunity</w:t>
      </w:r>
      <w:bookmarkEnd w:id="6"/>
      <w:r w:rsidRPr="00DB372F">
        <w:t xml:space="preserve"> </w:t>
      </w:r>
      <w:bookmarkStart w:id="7" w:name="References"/>
      <w:r w:rsidRPr="00DB372F">
        <w:t>(2024/2043(IMM))</w:t>
      </w:r>
      <w:bookmarkEnd w:id="7"/>
    </w:p>
    <w:p w:rsidR="00F16411" w:rsidRPr="00DB372F" w:rsidRDefault="00F16411" w:rsidP="00F16411">
      <w:pPr>
        <w:pStyle w:val="EPComma"/>
      </w:pPr>
      <w:bookmarkStart w:id="8" w:name="TextBodyBegin"/>
      <w:bookmarkEnd w:id="8"/>
      <w:r w:rsidRPr="00DB372F">
        <w:rPr>
          <w:i/>
        </w:rPr>
        <w:t>Európsky parlament</w:t>
      </w:r>
      <w:r w:rsidRPr="00DB372F">
        <w:t>,</w:t>
      </w:r>
    </w:p>
    <w:p w:rsidR="00F16411" w:rsidRPr="00DB372F" w:rsidRDefault="00F16411" w:rsidP="00C55CF6">
      <w:pPr>
        <w:pStyle w:val="NormalHanging12a"/>
      </w:pPr>
      <w:r w:rsidRPr="00DB372F">
        <w:t>–</w:t>
      </w:r>
      <w:r w:rsidRPr="00DB372F">
        <w:tab/>
        <w:t xml:space="preserve">so zreteľom na žiadosť o zbavenie </w:t>
      </w:r>
      <w:proofErr w:type="spellStart"/>
      <w:r w:rsidRPr="00DB372F">
        <w:t>Macieja</w:t>
      </w:r>
      <w:proofErr w:type="spellEnd"/>
      <w:r w:rsidRPr="00DB372F">
        <w:t xml:space="preserve"> </w:t>
      </w:r>
      <w:proofErr w:type="spellStart"/>
      <w:r w:rsidRPr="00DB372F">
        <w:t>Wąsika</w:t>
      </w:r>
      <w:proofErr w:type="spellEnd"/>
      <w:r w:rsidRPr="00DB372F">
        <w:t xml:space="preserve"> imunity z 29. júla 2024, ktorou </w:t>
      </w:r>
      <w:r w:rsidR="00D651B3" w:rsidRPr="00DB372F">
        <w:t xml:space="preserve">generálny </w:t>
      </w:r>
      <w:r w:rsidRPr="00DB372F">
        <w:t xml:space="preserve">prokurátor Poľskej republiky postúpil žiadosť Krajskej prokuratúry vo Varšave v súvislosti s trestným konaním začatým proti </w:t>
      </w:r>
      <w:proofErr w:type="spellStart"/>
      <w:r w:rsidRPr="00DB372F">
        <w:t>Maciejovi</w:t>
      </w:r>
      <w:proofErr w:type="spellEnd"/>
      <w:r w:rsidRPr="00DB372F">
        <w:t xml:space="preserve"> </w:t>
      </w:r>
      <w:proofErr w:type="spellStart"/>
      <w:r w:rsidRPr="00DB372F">
        <w:t>Wąsikovi</w:t>
      </w:r>
      <w:proofErr w:type="spellEnd"/>
      <w:r w:rsidRPr="00DB372F">
        <w:t xml:space="preserve"> a ktorá bola oznámená na plenárnej schôdzi 16. septembra 2024,</w:t>
      </w:r>
    </w:p>
    <w:p w:rsidR="00F16411" w:rsidRPr="00DB372F" w:rsidRDefault="00F16411" w:rsidP="00C55CF6">
      <w:pPr>
        <w:pStyle w:val="NormalHanging12a"/>
      </w:pPr>
      <w:r w:rsidRPr="00DB372F">
        <w:t>–</w:t>
      </w:r>
      <w:r w:rsidRPr="00DB372F">
        <w:tab/>
        <w:t xml:space="preserve">po vypočutí </w:t>
      </w:r>
      <w:proofErr w:type="spellStart"/>
      <w:r w:rsidRPr="00DB372F">
        <w:t>Macieja</w:t>
      </w:r>
      <w:proofErr w:type="spellEnd"/>
      <w:r w:rsidRPr="00DB372F">
        <w:t xml:space="preserve"> </w:t>
      </w:r>
      <w:proofErr w:type="spellStart"/>
      <w:r w:rsidRPr="00DB372F">
        <w:t>Wąsika</w:t>
      </w:r>
      <w:proofErr w:type="spellEnd"/>
      <w:r w:rsidRPr="00DB372F">
        <w:t xml:space="preserve"> 18. februára 2025 v súlade s článkom 9 ods. 6 rokovacieho poriadku a so zreteľom na dokumenty, ktoré predložil,</w:t>
      </w:r>
    </w:p>
    <w:p w:rsidR="00F16411" w:rsidRPr="00DB372F" w:rsidRDefault="00F16411" w:rsidP="00C55CF6">
      <w:pPr>
        <w:pStyle w:val="NormalHanging12a"/>
      </w:pPr>
      <w:r w:rsidRPr="00DB372F">
        <w:t>–</w:t>
      </w:r>
      <w:r w:rsidRPr="00DB372F">
        <w:tab/>
        <w:t>so zreteľom na články 8 a 9 Protokolu č. 7 o výsadách a imunitách Európskej únie, ako aj na článok 6 ods. 2 Aktu z 20. septembra 1976 o priamych a všeobecných voľbách poslancov Európskeho parlamentu,</w:t>
      </w:r>
    </w:p>
    <w:p w:rsidR="00F16411" w:rsidRPr="00DB372F" w:rsidRDefault="00F16411" w:rsidP="00C55CF6">
      <w:pPr>
        <w:pStyle w:val="NormalHanging12a"/>
      </w:pPr>
      <w:r w:rsidRPr="00DB372F">
        <w:t>–</w:t>
      </w:r>
      <w:r w:rsidRPr="00DB372F">
        <w:tab/>
        <w:t>so zreteľom na rozsudky Súdneho dvora Európskej únie z 21. októbra 2008, 19. marca 2010, 6. septembra 2011, 17. januára 2013, 19. decembra 2019 a 5. júla 2023</w:t>
      </w:r>
      <w:r w:rsidRPr="00DB372F">
        <w:rPr>
          <w:rStyle w:val="FootnoteReference"/>
          <w:color w:val="000000"/>
        </w:rPr>
        <w:footnoteReference w:id="1"/>
      </w:r>
      <w:r w:rsidRPr="00DB372F">
        <w:t>,</w:t>
      </w:r>
    </w:p>
    <w:p w:rsidR="00F16411" w:rsidRPr="00DB372F" w:rsidRDefault="00F16411" w:rsidP="00C55CF6">
      <w:pPr>
        <w:pStyle w:val="NormalHanging12a"/>
      </w:pPr>
      <w:r w:rsidRPr="00DB372F">
        <w:t>–</w:t>
      </w:r>
      <w:r w:rsidRPr="00DB372F">
        <w:tab/>
        <w:t>so zreteľom na článok 105 ods. 2 a 5 Ústavy Poľskej republiky,</w:t>
      </w:r>
    </w:p>
    <w:p w:rsidR="00F16411" w:rsidRPr="00DB372F" w:rsidRDefault="00F16411" w:rsidP="00C55CF6">
      <w:pPr>
        <w:pStyle w:val="NormalHanging12a"/>
      </w:pPr>
      <w:r w:rsidRPr="00DB372F">
        <w:t>–</w:t>
      </w:r>
      <w:r w:rsidRPr="00DB372F">
        <w:tab/>
        <w:t>so zreteľom na článok 5 ods. 2, článok 6 ods. 1 a článok 9 rokovacieho poriadku,</w:t>
      </w:r>
    </w:p>
    <w:p w:rsidR="00F16411" w:rsidRPr="00DB372F" w:rsidRDefault="00F16411" w:rsidP="00C55CF6">
      <w:pPr>
        <w:pStyle w:val="NormalHanging12a"/>
      </w:pPr>
      <w:r w:rsidRPr="00DB372F">
        <w:t>–</w:t>
      </w:r>
      <w:r w:rsidRPr="00DB372F">
        <w:tab/>
        <w:t>so zreteľom na správu Výboru pre právne veci (A10-0031/2025),</w:t>
      </w:r>
    </w:p>
    <w:p w:rsidR="00F16411" w:rsidRPr="00DB372F" w:rsidRDefault="00F16411" w:rsidP="00C55CF6">
      <w:pPr>
        <w:pStyle w:val="NormalHanging12a"/>
      </w:pPr>
      <w:r w:rsidRPr="00DB372F">
        <w:lastRenderedPageBreak/>
        <w:t>A.</w:t>
      </w:r>
      <w:r w:rsidRPr="00DB372F">
        <w:tab/>
        <w:t xml:space="preserve">keďže </w:t>
      </w:r>
      <w:r w:rsidR="00D651B3" w:rsidRPr="00DB372F">
        <w:t xml:space="preserve">generálny </w:t>
      </w:r>
      <w:r w:rsidRPr="00DB372F">
        <w:t xml:space="preserve">prokurátor Poľska listom z 29. júla 2024 postúpil žiadosť o zbavenie </w:t>
      </w:r>
      <w:proofErr w:type="spellStart"/>
      <w:r w:rsidRPr="00DB372F">
        <w:t>Macieja</w:t>
      </w:r>
      <w:proofErr w:type="spellEnd"/>
      <w:r w:rsidRPr="00DB372F">
        <w:t xml:space="preserve"> </w:t>
      </w:r>
      <w:proofErr w:type="spellStart"/>
      <w:r w:rsidRPr="00DB372F">
        <w:t>Wąsika</w:t>
      </w:r>
      <w:proofErr w:type="spellEnd"/>
      <w:r w:rsidRPr="00DB372F">
        <w:t xml:space="preserve"> imunity, ktorú podala Krajská prokuratúra vo Varšave v súvislosti s údajnými trestnými činmi podľa článku 244 poľského Trestného zákona v spojení s</w:t>
      </w:r>
      <w:r w:rsidR="00D651B3" w:rsidRPr="00DB372F">
        <w:t xml:space="preserve"> jeho </w:t>
      </w:r>
      <w:r w:rsidRPr="00DB372F">
        <w:t>článkom 12;</w:t>
      </w:r>
    </w:p>
    <w:p w:rsidR="00F16411" w:rsidRPr="00DB372F" w:rsidRDefault="00F16411" w:rsidP="00C55CF6">
      <w:pPr>
        <w:pStyle w:val="NormalHanging12a"/>
      </w:pPr>
      <w:r w:rsidRPr="00DB372F">
        <w:rPr>
          <w:shd w:val="clear" w:color="auto" w:fill="FFFFFF"/>
        </w:rPr>
        <w:t>B.</w:t>
      </w:r>
      <w:r w:rsidRPr="00DB372F">
        <w:rPr>
          <w:shd w:val="clear" w:color="auto" w:fill="FFFFFF"/>
        </w:rPr>
        <w:tab/>
      </w:r>
      <w:r w:rsidRPr="00DB372F">
        <w:t xml:space="preserve">keďže podľa žiadosti údajné skutky, ktorých sa </w:t>
      </w:r>
      <w:proofErr w:type="spellStart"/>
      <w:r w:rsidRPr="00DB372F">
        <w:t>Maciej</w:t>
      </w:r>
      <w:proofErr w:type="spellEnd"/>
      <w:r w:rsidRPr="00DB372F">
        <w:t xml:space="preserve"> </w:t>
      </w:r>
      <w:proofErr w:type="spellStart"/>
      <w:r w:rsidRPr="00DB372F">
        <w:t>Wąsik</w:t>
      </w:r>
      <w:proofErr w:type="spellEnd"/>
      <w:r w:rsidRPr="00DB372F">
        <w:t xml:space="preserve"> dopustil 21. a 28. decembra 2023 vo Varšave, spočívali v tom, že úmyselne a v krátkych časových úsekoch porušil svoj päťročný zákaz výkonu verejnej funkcie, ktorý mu bol </w:t>
      </w:r>
      <w:r w:rsidR="00D651B3" w:rsidRPr="00DB372F">
        <w:t xml:space="preserve">uložený </w:t>
      </w:r>
      <w:r w:rsidRPr="00DB372F">
        <w:t xml:space="preserve">konečným a záväzným rozsudkom Krajského súdu vo Varšave 20. decembra 2023, keď </w:t>
      </w:r>
      <w:proofErr w:type="spellStart"/>
      <w:r w:rsidRPr="00DB372F">
        <w:t>Maciej</w:t>
      </w:r>
      <w:proofErr w:type="spellEnd"/>
      <w:r w:rsidRPr="00DB372F">
        <w:t xml:space="preserve"> </w:t>
      </w:r>
      <w:proofErr w:type="spellStart"/>
      <w:r w:rsidRPr="00DB372F">
        <w:t>Wąsik</w:t>
      </w:r>
      <w:proofErr w:type="spellEnd"/>
      <w:r w:rsidRPr="00DB372F">
        <w:t xml:space="preserve"> vykonával funkciu poslanca </w:t>
      </w:r>
      <w:proofErr w:type="spellStart"/>
      <w:r w:rsidRPr="00DB372F">
        <w:t>Sejmu</w:t>
      </w:r>
      <w:proofErr w:type="spellEnd"/>
      <w:r w:rsidRPr="00DB372F">
        <w:t xml:space="preserve"> (dolná komora poľského parlamentu) Poľskej republiky, a to účasťou na zasadnutí </w:t>
      </w:r>
      <w:proofErr w:type="spellStart"/>
      <w:r w:rsidRPr="00DB372F">
        <w:t>Sejmu</w:t>
      </w:r>
      <w:proofErr w:type="spellEnd"/>
      <w:r w:rsidRPr="00DB372F">
        <w:t xml:space="preserve"> 21. decembra 2023, v rámci ktorého sa zúčastnil aj na hlasovaniach, a účasťou na schôdzi výboru </w:t>
      </w:r>
      <w:proofErr w:type="spellStart"/>
      <w:r w:rsidRPr="00DB372F">
        <w:t>Sejmu</w:t>
      </w:r>
      <w:proofErr w:type="spellEnd"/>
      <w:r w:rsidRPr="00DB372F">
        <w:t xml:space="preserve"> pre štátnu správu a vnútorné veci 28. decembra 2023; keďže uvedené údajné skutky predstavujú trestný čin podľa článku 244 poľského Trestného zákona v spojení s</w:t>
      </w:r>
      <w:r w:rsidR="00D651B3" w:rsidRPr="00DB372F">
        <w:t xml:space="preserve"> jeho</w:t>
      </w:r>
      <w:r w:rsidRPr="00DB372F">
        <w:t> článkom 12;</w:t>
      </w:r>
    </w:p>
    <w:p w:rsidR="00F16411" w:rsidRPr="00DB372F" w:rsidRDefault="00F16411" w:rsidP="00C55CF6">
      <w:pPr>
        <w:pStyle w:val="NormalHanging12a"/>
      </w:pPr>
      <w:r w:rsidRPr="00DB372F">
        <w:t>C.</w:t>
      </w:r>
      <w:r w:rsidRPr="00DB372F">
        <w:tab/>
        <w:t xml:space="preserve">keďže </w:t>
      </w:r>
      <w:proofErr w:type="spellStart"/>
      <w:r w:rsidRPr="00DB372F">
        <w:t>Maciej</w:t>
      </w:r>
      <w:proofErr w:type="spellEnd"/>
      <w:r w:rsidRPr="00DB372F">
        <w:t xml:space="preserve"> </w:t>
      </w:r>
      <w:proofErr w:type="spellStart"/>
      <w:r w:rsidRPr="00DB372F">
        <w:t>Wąsik</w:t>
      </w:r>
      <w:proofErr w:type="spellEnd"/>
      <w:r w:rsidRPr="00DB372F">
        <w:t xml:space="preserve"> bol z uvedených skutkov obvinený 18. apríla 2024; </w:t>
      </w:r>
      <w:r w:rsidRPr="00DB372F">
        <w:rPr>
          <w:shd w:val="clear" w:color="auto" w:fill="FFFFFF"/>
        </w:rPr>
        <w:t xml:space="preserve">keďže </w:t>
      </w:r>
      <w:proofErr w:type="spellStart"/>
      <w:r w:rsidRPr="00DB372F">
        <w:t>Maciej</w:t>
      </w:r>
      <w:proofErr w:type="spellEnd"/>
      <w:r w:rsidRPr="00DB372F">
        <w:t xml:space="preserve"> </w:t>
      </w:r>
      <w:proofErr w:type="spellStart"/>
      <w:r w:rsidRPr="00DB372F">
        <w:t>Wąsik</w:t>
      </w:r>
      <w:proofErr w:type="spellEnd"/>
      <w:r w:rsidRPr="00DB372F">
        <w:rPr>
          <w:shd w:val="clear" w:color="auto" w:fill="FFFFFF"/>
        </w:rPr>
        <w:t xml:space="preserve"> bol zvolený do Európskeho parlamentu v európskych voľbách v júni 2024</w:t>
      </w:r>
      <w:r w:rsidRPr="00DB372F">
        <w:t xml:space="preserve">; </w:t>
      </w:r>
      <w:r w:rsidRPr="00DB372F">
        <w:rPr>
          <w:shd w:val="clear" w:color="auto" w:fill="FFFFFF"/>
        </w:rPr>
        <w:t xml:space="preserve">keďže </w:t>
      </w:r>
      <w:proofErr w:type="spellStart"/>
      <w:r w:rsidRPr="00DB372F">
        <w:t>Maciej</w:t>
      </w:r>
      <w:proofErr w:type="spellEnd"/>
      <w:r w:rsidRPr="00DB372F">
        <w:t xml:space="preserve"> </w:t>
      </w:r>
      <w:proofErr w:type="spellStart"/>
      <w:r w:rsidRPr="00DB372F">
        <w:t>Wąsik</w:t>
      </w:r>
      <w:proofErr w:type="spellEnd"/>
      <w:r w:rsidRPr="00DB372F">
        <w:rPr>
          <w:shd w:val="clear" w:color="auto" w:fill="FFFFFF"/>
        </w:rPr>
        <w:t xml:space="preserve"> nebol v čase spáchania údajného trestného činu poslancom Európskeho parlamentu;</w:t>
      </w:r>
    </w:p>
    <w:p w:rsidR="00F16411" w:rsidRPr="00DB372F" w:rsidRDefault="00F16411" w:rsidP="00C55CF6">
      <w:pPr>
        <w:pStyle w:val="NormalHanging12a"/>
      </w:pPr>
      <w:r w:rsidRPr="00DB372F">
        <w:t>D.</w:t>
      </w:r>
      <w:r w:rsidRPr="00DB372F">
        <w:tab/>
        <w:t xml:space="preserve">keďže údajný trestný čin a následná žiadosť o  zbavenie </w:t>
      </w:r>
      <w:r w:rsidR="00D651B3" w:rsidRPr="00DB372F">
        <w:t xml:space="preserve">jeho </w:t>
      </w:r>
      <w:r w:rsidRPr="00DB372F">
        <w:t xml:space="preserve">imunity nesúvisia s vyjadreným názorom alebo hlasovaním </w:t>
      </w:r>
      <w:proofErr w:type="spellStart"/>
      <w:r w:rsidRPr="00DB372F">
        <w:t>Macieja</w:t>
      </w:r>
      <w:proofErr w:type="spellEnd"/>
      <w:r w:rsidRPr="00DB372F">
        <w:t xml:space="preserve"> </w:t>
      </w:r>
      <w:proofErr w:type="spellStart"/>
      <w:r w:rsidRPr="00DB372F">
        <w:t>Wąsika</w:t>
      </w:r>
      <w:proofErr w:type="spellEnd"/>
      <w:r w:rsidRPr="00DB372F">
        <w:t xml:space="preserve"> pri výkone jeho úloh v zmysle článku 8 Protokolu č. 7 o výsadách a imunitách Európskej únie;</w:t>
      </w:r>
    </w:p>
    <w:p w:rsidR="00F16411" w:rsidRPr="00DB372F" w:rsidRDefault="00F16411" w:rsidP="00C55CF6">
      <w:pPr>
        <w:pStyle w:val="NormalHanging12a"/>
      </w:pPr>
      <w:r w:rsidRPr="00DB372F">
        <w:t>E.</w:t>
      </w:r>
      <w:r w:rsidRPr="00DB372F">
        <w:tab/>
        <w:t xml:space="preserve">keďže v článku 9 </w:t>
      </w:r>
      <w:r w:rsidR="00D651B3" w:rsidRPr="00DB372F">
        <w:t xml:space="preserve">prvom </w:t>
      </w:r>
      <w:r w:rsidRPr="00DB372F">
        <w:t>ods</w:t>
      </w:r>
      <w:r w:rsidR="00D651B3" w:rsidRPr="00DB372F">
        <w:t>eku</w:t>
      </w:r>
      <w:r w:rsidRPr="00DB372F">
        <w:t xml:space="preserve"> písm. a) Protokolu č. 7 o výsadách a imunitách Európskej únie sa stanovuje, že poslanci Európskeho parlamentu požívajú na území ich vlastného štátu imunitu priznanú členom ich parlamentu;</w:t>
      </w:r>
    </w:p>
    <w:p w:rsidR="00F16411" w:rsidRPr="00DB372F" w:rsidRDefault="00F16411" w:rsidP="00C55CF6">
      <w:pPr>
        <w:pStyle w:val="NormalHanging12a"/>
      </w:pPr>
      <w:r w:rsidRPr="00DB372F">
        <w:t>F.</w:t>
      </w:r>
      <w:r w:rsidRPr="00DB372F">
        <w:tab/>
        <w:t xml:space="preserve">keďže v súlade s článkom 105 ods. 2 a 5 poľskej ústavy odo dňa oznámenia výsledkov volieb až do dňa skončenia </w:t>
      </w:r>
      <w:r w:rsidR="00D651B3" w:rsidRPr="00DB372F">
        <w:t xml:space="preserve">svojho </w:t>
      </w:r>
      <w:r w:rsidRPr="00DB372F">
        <w:t xml:space="preserve">mandátu nesmie byť poslanec bez súhlasu </w:t>
      </w:r>
      <w:proofErr w:type="spellStart"/>
      <w:r w:rsidRPr="00DB372F">
        <w:t>Sejmu</w:t>
      </w:r>
      <w:proofErr w:type="spellEnd"/>
      <w:r w:rsidRPr="00DB372F">
        <w:t xml:space="preserve"> Poľskej republiky trestne stíhaný ani zadržaný či zatknutý s výnimkou prípadov, keď bol zadržaný pri páchaní trestného činu a keď je jeho zadržanie potrebné na účel riadneho priebehu konania;</w:t>
      </w:r>
    </w:p>
    <w:p w:rsidR="00F16411" w:rsidRPr="00DB372F" w:rsidRDefault="00F16411" w:rsidP="00C55CF6">
      <w:pPr>
        <w:pStyle w:val="NormalHanging12a"/>
      </w:pPr>
      <w:r w:rsidRPr="00DB372F">
        <w:t>G.</w:t>
      </w:r>
      <w:r w:rsidRPr="00DB372F">
        <w:tab/>
        <w:t xml:space="preserve">keďže účelom poslaneckej imunity je chrániť </w:t>
      </w:r>
      <w:r w:rsidR="00C55CF6" w:rsidRPr="00DB372F">
        <w:t>Európsky p</w:t>
      </w:r>
      <w:r w:rsidRPr="00DB372F">
        <w:t>arlament a jeho poslancov pred súdnymi konaniami v súvislosti s činnosťami vykonávanými pri výkone poslaneckých povinností, ktoré nemožno oddeliť od týchto povinností;</w:t>
      </w:r>
    </w:p>
    <w:p w:rsidR="00F16411" w:rsidRPr="00DB372F" w:rsidRDefault="00F16411" w:rsidP="00C55CF6">
      <w:pPr>
        <w:pStyle w:val="NormalHanging12a"/>
      </w:pPr>
      <w:r w:rsidRPr="00DB372F">
        <w:t>H.</w:t>
      </w:r>
      <w:r w:rsidRPr="00DB372F">
        <w:tab/>
        <w:t xml:space="preserve">keďže v súlade s článkom 5 ods. 2 rokovacieho poriadku poslanecká imunita nie je osobná výsada poslanca, ale záruka nezávislosti </w:t>
      </w:r>
      <w:r w:rsidR="00C55CF6" w:rsidRPr="00DB372F">
        <w:t>Európskeho p</w:t>
      </w:r>
      <w:r w:rsidRPr="00DB372F">
        <w:t>arlamentu ako celku a jeho poslancov;</w:t>
      </w:r>
    </w:p>
    <w:p w:rsidR="00F16411" w:rsidRPr="00DB372F" w:rsidRDefault="00F16411" w:rsidP="00C55CF6">
      <w:pPr>
        <w:pStyle w:val="NormalHanging12a"/>
      </w:pPr>
      <w:r w:rsidRPr="00DB372F">
        <w:t>I.</w:t>
      </w:r>
      <w:r w:rsidRPr="00DB372F">
        <w:tab/>
        <w:t xml:space="preserve">keďže </w:t>
      </w:r>
      <w:r w:rsidR="00C55CF6" w:rsidRPr="00DB372F">
        <w:t>Európsky p</w:t>
      </w:r>
      <w:r w:rsidRPr="00DB372F">
        <w:t xml:space="preserve">arlament v tomto prípade nenašiel žiadny dôkaz </w:t>
      </w:r>
      <w:proofErr w:type="spellStart"/>
      <w:r w:rsidRPr="00DB372F">
        <w:rPr>
          <w:i/>
        </w:rPr>
        <w:t>fumus</w:t>
      </w:r>
      <w:proofErr w:type="spellEnd"/>
      <w:r w:rsidRPr="00DB372F">
        <w:rPr>
          <w:i/>
        </w:rPr>
        <w:t xml:space="preserve"> </w:t>
      </w:r>
      <w:proofErr w:type="spellStart"/>
      <w:r w:rsidRPr="00DB372F">
        <w:rPr>
          <w:i/>
        </w:rPr>
        <w:t>persecutionis</w:t>
      </w:r>
      <w:proofErr w:type="spellEnd"/>
      <w:r w:rsidRPr="00DB372F">
        <w:t>, t. j. skutkové okolnosti, ktoré by naznačovali, že predmetné súdne konanie sa začalo s úmyslom poškodiť politickú činnosť poslanca ako člena Európskeho parlamentu;</w:t>
      </w:r>
    </w:p>
    <w:p w:rsidR="00F16411" w:rsidRPr="00DB372F" w:rsidRDefault="00F16411" w:rsidP="00C55CF6">
      <w:pPr>
        <w:pStyle w:val="NormalHanging12a"/>
      </w:pPr>
      <w:r w:rsidRPr="00DB372F">
        <w:t>J.</w:t>
      </w:r>
      <w:r w:rsidRPr="00DB372F">
        <w:tab/>
        <w:t>keďže na jednej strane</w:t>
      </w:r>
      <w:r w:rsidR="00C55CF6" w:rsidRPr="00DB372F">
        <w:t xml:space="preserve"> Európsky</w:t>
      </w:r>
      <w:r w:rsidRPr="00DB372F">
        <w:t xml:space="preserve"> </w:t>
      </w:r>
      <w:r w:rsidR="00C55CF6" w:rsidRPr="00DB372F">
        <w:t>p</w:t>
      </w:r>
      <w:r w:rsidRPr="00DB372F">
        <w:t xml:space="preserve">arlament nemožno považovať za súd a na druhej strane poslanec nemôže byť v súvislosti s postupom zbavenia imunity považovaný za </w:t>
      </w:r>
      <w:r w:rsidRPr="00DB372F">
        <w:lastRenderedPageBreak/>
        <w:t>„obvineného“</w:t>
      </w:r>
      <w:r w:rsidRPr="00DB372F">
        <w:rPr>
          <w:vertAlign w:val="superscript"/>
        </w:rPr>
        <w:footnoteReference w:id="2"/>
      </w:r>
      <w:r w:rsidRPr="00DB372F">
        <w:t>;</w:t>
      </w:r>
    </w:p>
    <w:p w:rsidR="00F16411" w:rsidRPr="00DB372F" w:rsidRDefault="00F16411" w:rsidP="00C55CF6">
      <w:pPr>
        <w:pStyle w:val="NormalHanging12a"/>
      </w:pPr>
      <w:r w:rsidRPr="00DB372F">
        <w:t>1.</w:t>
      </w:r>
      <w:r w:rsidRPr="00DB372F">
        <w:tab/>
        <w:t xml:space="preserve">rozhodol zbaviť </w:t>
      </w:r>
      <w:proofErr w:type="spellStart"/>
      <w:r w:rsidRPr="00DB372F">
        <w:t>Macieja</w:t>
      </w:r>
      <w:proofErr w:type="spellEnd"/>
      <w:r w:rsidRPr="00DB372F">
        <w:t xml:space="preserve"> </w:t>
      </w:r>
      <w:proofErr w:type="spellStart"/>
      <w:r w:rsidRPr="00DB372F">
        <w:t>Wąsika</w:t>
      </w:r>
      <w:proofErr w:type="spellEnd"/>
      <w:r w:rsidRPr="00DB372F">
        <w:t xml:space="preserve"> imunity;</w:t>
      </w:r>
    </w:p>
    <w:p w:rsidR="00E365E1" w:rsidRPr="00DB372F" w:rsidRDefault="00F16411" w:rsidP="00C55CF6">
      <w:pPr>
        <w:pStyle w:val="NormalHanging12a"/>
      </w:pPr>
      <w:r w:rsidRPr="00DB372F">
        <w:t>2.</w:t>
      </w:r>
      <w:r w:rsidRPr="00DB372F">
        <w:tab/>
        <w:t xml:space="preserve">poveruje svoju predsedníčku, aby bezodkladne postúpila toto rozhodnutie a správu gestorského výboru príslušným orgánom Poľskej republiky a </w:t>
      </w:r>
      <w:proofErr w:type="spellStart"/>
      <w:r w:rsidRPr="00DB372F">
        <w:t>Maciejovi</w:t>
      </w:r>
      <w:proofErr w:type="spellEnd"/>
      <w:r w:rsidRPr="00DB372F">
        <w:t xml:space="preserve"> </w:t>
      </w:r>
      <w:proofErr w:type="spellStart"/>
      <w:r w:rsidRPr="00DB372F">
        <w:t>Wąsikovi</w:t>
      </w:r>
      <w:proofErr w:type="spellEnd"/>
      <w:r w:rsidRPr="00DB372F">
        <w:t>.</w:t>
      </w:r>
    </w:p>
    <w:sectPr w:rsidR="00E365E1" w:rsidRPr="00DB372F" w:rsidSect="009E3F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728" w:rsidRPr="009E3FA5" w:rsidRDefault="00606728">
      <w:r w:rsidRPr="009E3FA5">
        <w:separator/>
      </w:r>
    </w:p>
  </w:endnote>
  <w:endnote w:type="continuationSeparator" w:id="0">
    <w:p w:rsidR="00606728" w:rsidRPr="009E3FA5" w:rsidRDefault="00606728">
      <w:r w:rsidRPr="009E3F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3F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3F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3F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728" w:rsidRPr="009E3FA5" w:rsidRDefault="00606728">
      <w:r w:rsidRPr="009E3FA5">
        <w:separator/>
      </w:r>
    </w:p>
  </w:footnote>
  <w:footnote w:type="continuationSeparator" w:id="0">
    <w:p w:rsidR="00606728" w:rsidRPr="009E3FA5" w:rsidRDefault="00606728">
      <w:r w:rsidRPr="009E3FA5">
        <w:continuationSeparator/>
      </w:r>
    </w:p>
  </w:footnote>
  <w:footnote w:id="1">
    <w:p w:rsidR="00F16411" w:rsidRPr="009E3FA5" w:rsidRDefault="00F16411" w:rsidP="009E3FA5">
      <w:pPr>
        <w:pStyle w:val="FootnoteText"/>
        <w:ind w:left="567" w:hanging="567"/>
        <w:rPr>
          <w:sz w:val="24"/>
          <w:lang w:val="sk-SK"/>
        </w:rPr>
      </w:pPr>
      <w:r w:rsidRPr="009E3FA5">
        <w:rPr>
          <w:rStyle w:val="FootnoteReference"/>
          <w:sz w:val="24"/>
          <w:lang w:val="sk-SK"/>
        </w:rPr>
        <w:footnoteRef/>
      </w:r>
      <w:r w:rsidR="009E3FA5" w:rsidRPr="009E3FA5">
        <w:rPr>
          <w:sz w:val="24"/>
          <w:lang w:val="sk-SK"/>
        </w:rPr>
        <w:t xml:space="preserve"> </w:t>
      </w:r>
      <w:r w:rsidR="009E3FA5" w:rsidRPr="009E3FA5">
        <w:rPr>
          <w:sz w:val="24"/>
          <w:lang w:val="sk-SK"/>
        </w:rPr>
        <w:tab/>
      </w:r>
      <w:r w:rsidRPr="009E3FA5">
        <w:rPr>
          <w:sz w:val="24"/>
          <w:lang w:val="sk-SK"/>
        </w:rPr>
        <w:t xml:space="preserve">Rozsudok Súdneho dvora z 21. októbra 2008, </w:t>
      </w:r>
      <w:proofErr w:type="spellStart"/>
      <w:r w:rsidRPr="009E3FA5">
        <w:rPr>
          <w:sz w:val="24"/>
          <w:lang w:val="sk-SK"/>
        </w:rPr>
        <w:t>Marra</w:t>
      </w:r>
      <w:proofErr w:type="spellEnd"/>
      <w:r w:rsidRPr="009E3FA5">
        <w:rPr>
          <w:sz w:val="24"/>
          <w:lang w:val="sk-SK"/>
        </w:rPr>
        <w:t xml:space="preserve">/De </w:t>
      </w:r>
      <w:proofErr w:type="spellStart"/>
      <w:r w:rsidRPr="009E3FA5">
        <w:rPr>
          <w:sz w:val="24"/>
          <w:lang w:val="sk-SK"/>
        </w:rPr>
        <w:t>Gregorio</w:t>
      </w:r>
      <w:proofErr w:type="spellEnd"/>
      <w:r w:rsidRPr="009E3FA5">
        <w:rPr>
          <w:sz w:val="24"/>
          <w:lang w:val="sk-SK"/>
        </w:rPr>
        <w:t xml:space="preserve"> a </w:t>
      </w:r>
      <w:proofErr w:type="spellStart"/>
      <w:r w:rsidRPr="009E3FA5">
        <w:rPr>
          <w:sz w:val="24"/>
          <w:lang w:val="sk-SK"/>
        </w:rPr>
        <w:t>Clemente</w:t>
      </w:r>
      <w:proofErr w:type="spellEnd"/>
      <w:r w:rsidRPr="009E3FA5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9E3FA5">
        <w:rPr>
          <w:sz w:val="24"/>
          <w:lang w:val="sk-SK"/>
        </w:rPr>
        <w:t>Gollnisch</w:t>
      </w:r>
      <w:proofErr w:type="spellEnd"/>
      <w:r w:rsidRPr="009E3FA5">
        <w:rPr>
          <w:sz w:val="24"/>
          <w:lang w:val="sk-SK"/>
        </w:rPr>
        <w:t xml:space="preserve">/Parlament, T-42/06, ECLI:EU:T:2010:102; rozsudok Súdneho dvora zo 6. septembra 2011, </w:t>
      </w:r>
      <w:proofErr w:type="spellStart"/>
      <w:r w:rsidRPr="009E3FA5">
        <w:rPr>
          <w:sz w:val="24"/>
          <w:lang w:val="sk-SK"/>
        </w:rPr>
        <w:t>Patriciello</w:t>
      </w:r>
      <w:proofErr w:type="spellEnd"/>
      <w:r w:rsidRPr="009E3FA5">
        <w:rPr>
          <w:sz w:val="24"/>
          <w:lang w:val="sk-SK"/>
        </w:rPr>
        <w:t xml:space="preserve">, C-163/10, ECLI: EU:C:2011:543; rozsudok Všeobecného súdu zo 17. januára 2013, </w:t>
      </w:r>
      <w:proofErr w:type="spellStart"/>
      <w:r w:rsidRPr="009E3FA5">
        <w:rPr>
          <w:sz w:val="24"/>
          <w:lang w:val="sk-SK"/>
        </w:rPr>
        <w:t>Gollnisch</w:t>
      </w:r>
      <w:proofErr w:type="spellEnd"/>
      <w:r w:rsidRPr="009E3FA5">
        <w:rPr>
          <w:sz w:val="24"/>
          <w:lang w:val="sk-SK"/>
        </w:rPr>
        <w:t xml:space="preserve">/Parlament, T-346/11 a T-347/11, ECLI:EU:T:2013:23; rozsudok Súdneho dvora z 19. decembra 2019, </w:t>
      </w:r>
      <w:proofErr w:type="spellStart"/>
      <w:r w:rsidRPr="009E3FA5">
        <w:rPr>
          <w:sz w:val="24"/>
          <w:lang w:val="sk-SK"/>
        </w:rPr>
        <w:t>Junqueras</w:t>
      </w:r>
      <w:proofErr w:type="spellEnd"/>
      <w:r w:rsidRPr="009E3FA5">
        <w:rPr>
          <w:sz w:val="24"/>
          <w:lang w:val="sk-SK"/>
        </w:rPr>
        <w:t xml:space="preserve"> </w:t>
      </w:r>
      <w:proofErr w:type="spellStart"/>
      <w:r w:rsidRPr="009E3FA5">
        <w:rPr>
          <w:sz w:val="24"/>
          <w:lang w:val="sk-SK"/>
        </w:rPr>
        <w:t>Vies</w:t>
      </w:r>
      <w:proofErr w:type="spellEnd"/>
      <w:r w:rsidRPr="009E3FA5">
        <w:rPr>
          <w:sz w:val="24"/>
          <w:lang w:val="sk-SK"/>
        </w:rPr>
        <w:t xml:space="preserve">, C-502/19, ECLI:EU:C:2019:1115; rozsudok Všeobecného súdu z 5. júla 2023, </w:t>
      </w:r>
      <w:proofErr w:type="spellStart"/>
      <w:r w:rsidRPr="009E3FA5">
        <w:rPr>
          <w:sz w:val="24"/>
          <w:lang w:val="sk-SK"/>
        </w:rPr>
        <w:t>Puigdemont</w:t>
      </w:r>
      <w:proofErr w:type="spellEnd"/>
      <w:r w:rsidRPr="009E3FA5">
        <w:rPr>
          <w:sz w:val="24"/>
          <w:lang w:val="sk-SK"/>
        </w:rPr>
        <w:t xml:space="preserve"> i </w:t>
      </w:r>
      <w:proofErr w:type="spellStart"/>
      <w:r w:rsidRPr="009E3FA5">
        <w:rPr>
          <w:sz w:val="24"/>
          <w:lang w:val="sk-SK"/>
        </w:rPr>
        <w:t>Casamajó</w:t>
      </w:r>
      <w:proofErr w:type="spellEnd"/>
      <w:r w:rsidRPr="009E3FA5">
        <w:rPr>
          <w:sz w:val="24"/>
          <w:lang w:val="sk-SK"/>
        </w:rPr>
        <w:t xml:space="preserve"> a iní/Parlament, T-272/21, ECLI:EU:T:2023:373.</w:t>
      </w:r>
    </w:p>
  </w:footnote>
  <w:footnote w:id="2">
    <w:p w:rsidR="00F16411" w:rsidRPr="009E3FA5" w:rsidRDefault="00F16411" w:rsidP="009E3FA5">
      <w:pPr>
        <w:pStyle w:val="FootnoteText"/>
        <w:ind w:left="567" w:hanging="567"/>
        <w:rPr>
          <w:sz w:val="24"/>
          <w:lang w:val="sk-SK"/>
        </w:rPr>
      </w:pPr>
      <w:r w:rsidRPr="009E3FA5">
        <w:rPr>
          <w:rStyle w:val="FootnoteReference"/>
          <w:sz w:val="24"/>
          <w:lang w:val="sk-SK"/>
        </w:rPr>
        <w:footnoteRef/>
      </w:r>
      <w:r w:rsidR="009E3FA5" w:rsidRPr="009E3FA5">
        <w:rPr>
          <w:sz w:val="24"/>
          <w:lang w:val="sk-SK"/>
        </w:rPr>
        <w:t xml:space="preserve"> </w:t>
      </w:r>
      <w:r w:rsidR="009E3FA5" w:rsidRPr="009E3FA5">
        <w:rPr>
          <w:sz w:val="24"/>
          <w:lang w:val="sk-SK"/>
        </w:rPr>
        <w:tab/>
      </w:r>
      <w:r w:rsidRPr="009E3FA5">
        <w:rPr>
          <w:sz w:val="24"/>
          <w:lang w:val="sk-SK"/>
        </w:rPr>
        <w:t xml:space="preserve">Rozsudok Všeobecného súdu z 30. apríla 2019, </w:t>
      </w:r>
      <w:proofErr w:type="spellStart"/>
      <w:r w:rsidRPr="009E3FA5">
        <w:rPr>
          <w:sz w:val="24"/>
          <w:lang w:val="sk-SK"/>
        </w:rPr>
        <w:t>Briois</w:t>
      </w:r>
      <w:proofErr w:type="spellEnd"/>
      <w:r w:rsidRPr="009E3FA5"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3F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3F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3F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1/2025"/>
    <w:docVar w:name="dvlangue" w:val="SK"/>
    <w:docVar w:name="dvnumam" w:val="0"/>
    <w:docVar w:name="dvpe" w:val="766.695"/>
    <w:docVar w:name="dvrapporteur" w:val="Spravodajca: "/>
    <w:docVar w:name="dvtitre" w:val="Rozhodnutie Európskeho parlamentu z xx. apríla 2025 o žiadosti o zbavenie Macieja Wąsika imunity(2024/2043(IMM))"/>
  </w:docVars>
  <w:rsids>
    <w:rsidRoot w:val="00606728"/>
    <w:rsid w:val="00002272"/>
    <w:rsid w:val="00013DD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591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9D5"/>
    <w:rsid w:val="00545827"/>
    <w:rsid w:val="00560270"/>
    <w:rsid w:val="005C2568"/>
    <w:rsid w:val="005F1B17"/>
    <w:rsid w:val="006037C0"/>
    <w:rsid w:val="0060672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FA5"/>
    <w:rsid w:val="00A1687D"/>
    <w:rsid w:val="00A43E52"/>
    <w:rsid w:val="00A4678D"/>
    <w:rsid w:val="00A778C7"/>
    <w:rsid w:val="00AB441E"/>
    <w:rsid w:val="00AB6293"/>
    <w:rsid w:val="00AE0928"/>
    <w:rsid w:val="00AE27D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CF6"/>
    <w:rsid w:val="00C61C0C"/>
    <w:rsid w:val="00C941CB"/>
    <w:rsid w:val="00CC2357"/>
    <w:rsid w:val="00CF071A"/>
    <w:rsid w:val="00D058B8"/>
    <w:rsid w:val="00D56C11"/>
    <w:rsid w:val="00D651B3"/>
    <w:rsid w:val="00D834A0"/>
    <w:rsid w:val="00D872DF"/>
    <w:rsid w:val="00D91E21"/>
    <w:rsid w:val="00DA7FCD"/>
    <w:rsid w:val="00DB372F"/>
    <w:rsid w:val="00E365E1"/>
    <w:rsid w:val="00E820A4"/>
    <w:rsid w:val="00EB006A"/>
    <w:rsid w:val="00EB4772"/>
    <w:rsid w:val="00EC2A6B"/>
    <w:rsid w:val="00ED169E"/>
    <w:rsid w:val="00ED4235"/>
    <w:rsid w:val="00F04346"/>
    <w:rsid w:val="00F075DC"/>
    <w:rsid w:val="00F149E9"/>
    <w:rsid w:val="00F1641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197664"/>
  <w15:chartTrackingRefBased/>
  <w15:docId w15:val="{6619AFDD-7AAC-4F8A-89F2-009C2021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16411"/>
    <w:pPr>
      <w:spacing w:after="240"/>
      <w:ind w:left="567" w:hanging="567"/>
    </w:pPr>
  </w:style>
  <w:style w:type="paragraph" w:customStyle="1" w:styleId="EPComma">
    <w:name w:val="EPComma"/>
    <w:basedOn w:val="Normal"/>
    <w:rsid w:val="00F16411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52476-0C28-4B7D-B18E-22F02B991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2025-04-01T09:01:00Z</dcterms:created>
  <dcterms:modified xsi:type="dcterms:W3CDTF">2025-04-01T09:01:00Z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A10-0031/2025</vt:lpwstr>
  </property>
  <property fmtid="{D5CDD505-2E9C-101B-9397-08002B2CF9AE}" pid="4" name="&lt;Type&gt;">
    <vt:lpwstr>RR</vt:lpwstr>
  </property>
</Properties>
</file>