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3785" w14:paraId="527EF0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77CFBC" w14:textId="77777777" w:rsidR="00751A4A" w:rsidRPr="00063785" w:rsidRDefault="008304E0" w:rsidP="0010095E">
            <w:pPr>
              <w:pStyle w:val="EPName"/>
            </w:pPr>
            <w:bookmarkStart w:id="0" w:name="_GoBack"/>
            <w:bookmarkEnd w:id="0"/>
            <w:r w:rsidRPr="00063785">
              <w:t>Europaparlamentet</w:t>
            </w:r>
          </w:p>
          <w:p w14:paraId="686919BD" w14:textId="77777777" w:rsidR="00751A4A" w:rsidRPr="000637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3785">
              <w:t>2024</w:t>
            </w:r>
            <w:r w:rsidR="00817416" w:rsidRPr="00063785">
              <w:t>-202</w:t>
            </w:r>
            <w:r w:rsidRPr="00063785">
              <w:t>9</w:t>
            </w:r>
          </w:p>
        </w:tc>
        <w:tc>
          <w:tcPr>
            <w:tcW w:w="2268" w:type="dxa"/>
            <w:shd w:val="clear" w:color="auto" w:fill="auto"/>
          </w:tcPr>
          <w:p w14:paraId="230D5B94" w14:textId="77777777" w:rsidR="00751A4A" w:rsidRPr="00063785" w:rsidRDefault="00187494" w:rsidP="0010095E">
            <w:pPr>
              <w:pStyle w:val="EPLogo"/>
            </w:pPr>
            <w:r w:rsidRPr="00063785">
              <w:rPr>
                <w:noProof/>
                <w:lang w:val="en-GB"/>
              </w:rPr>
              <w:drawing>
                <wp:inline distT="0" distB="0" distL="0" distR="0" wp14:anchorId="41DFD930" wp14:editId="439BDD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D06C53" w14:textId="77777777" w:rsidR="00D058B8" w:rsidRPr="00063785" w:rsidRDefault="00D058B8" w:rsidP="004C5D52">
      <w:pPr>
        <w:pStyle w:val="LineTop"/>
      </w:pPr>
    </w:p>
    <w:p w14:paraId="58D889A9" w14:textId="77777777" w:rsidR="00680577" w:rsidRPr="00063785" w:rsidRDefault="008304E0" w:rsidP="00680577">
      <w:pPr>
        <w:pStyle w:val="EPBodyTA1"/>
      </w:pPr>
      <w:r w:rsidRPr="00063785">
        <w:t>ANTAGNA TEXTER</w:t>
      </w:r>
    </w:p>
    <w:p w14:paraId="06260C9D" w14:textId="77777777" w:rsidR="00D058B8" w:rsidRPr="00063785" w:rsidRDefault="00D058B8" w:rsidP="00D058B8">
      <w:pPr>
        <w:pStyle w:val="LineBottom"/>
      </w:pPr>
    </w:p>
    <w:p w14:paraId="7CBE8BF1" w14:textId="1856DFD4" w:rsidR="008304E0" w:rsidRPr="00063785" w:rsidRDefault="008304E0" w:rsidP="008304E0">
      <w:pPr>
        <w:pStyle w:val="ATHeading1"/>
      </w:pPr>
      <w:bookmarkStart w:id="1" w:name="TANumber"/>
      <w:r w:rsidRPr="00063785">
        <w:t>P10_TA(2025)00</w:t>
      </w:r>
      <w:bookmarkEnd w:id="1"/>
      <w:r w:rsidR="00EA2092" w:rsidRPr="00063785">
        <w:t>43</w:t>
      </w:r>
    </w:p>
    <w:p w14:paraId="350BA37F" w14:textId="1A033B22" w:rsidR="008304E0" w:rsidRPr="00063785" w:rsidRDefault="00D468DA" w:rsidP="008304E0">
      <w:pPr>
        <w:pStyle w:val="ATHeading2"/>
      </w:pPr>
      <w:r w:rsidRPr="00063785">
        <w:t>Begäran om upphävande</w:t>
      </w:r>
      <w:r w:rsidR="0017361D" w:rsidRPr="00063785">
        <w:t>t</w:t>
      </w:r>
      <w:r w:rsidRPr="00063785">
        <w:t xml:space="preserve"> av Mariusz </w:t>
      </w:r>
      <w:proofErr w:type="spellStart"/>
      <w:r w:rsidRPr="00063785">
        <w:t>Kamińskis</w:t>
      </w:r>
      <w:proofErr w:type="spellEnd"/>
      <w:r w:rsidRPr="00063785">
        <w:t xml:space="preserve"> immunitet</w:t>
      </w:r>
    </w:p>
    <w:p w14:paraId="1A8C1E39" w14:textId="77777777" w:rsidR="008304E0" w:rsidRPr="00063785" w:rsidRDefault="008304E0" w:rsidP="008304E0">
      <w:pPr>
        <w:rPr>
          <w:i/>
          <w:vanish/>
        </w:rPr>
      </w:pPr>
      <w:r w:rsidRPr="00063785">
        <w:rPr>
          <w:i/>
        </w:rPr>
        <w:fldChar w:fldCharType="begin"/>
      </w:r>
      <w:r w:rsidRPr="00063785">
        <w:rPr>
          <w:i/>
        </w:rPr>
        <w:instrText xml:space="preserve"> TC"(</w:instrText>
      </w:r>
      <w:bookmarkStart w:id="2" w:name="DocNumber"/>
      <w:r w:rsidRPr="00063785">
        <w:rPr>
          <w:i/>
        </w:rPr>
        <w:instrText>A10-0032/2025</w:instrText>
      </w:r>
      <w:bookmarkEnd w:id="2"/>
      <w:r w:rsidRPr="00063785">
        <w:rPr>
          <w:i/>
        </w:rPr>
        <w:instrText xml:space="preserve"> - Föredragande: Mario </w:instrText>
      </w:r>
      <w:proofErr w:type="spellStart"/>
      <w:r w:rsidRPr="00063785">
        <w:rPr>
          <w:i/>
        </w:rPr>
        <w:instrText>Furore</w:instrText>
      </w:r>
      <w:proofErr w:type="spellEnd"/>
      <w:r w:rsidRPr="00063785">
        <w:rPr>
          <w:i/>
        </w:rPr>
        <w:instrText xml:space="preserve">)"\l3 \n&gt; \* MERGEFORMAT </w:instrText>
      </w:r>
      <w:r w:rsidRPr="00063785">
        <w:rPr>
          <w:i/>
        </w:rPr>
        <w:fldChar w:fldCharType="end"/>
      </w:r>
    </w:p>
    <w:p w14:paraId="0C703771" w14:textId="77777777" w:rsidR="008304E0" w:rsidRPr="00063785" w:rsidRDefault="008304E0" w:rsidP="008304E0">
      <w:pPr>
        <w:rPr>
          <w:vanish/>
        </w:rPr>
      </w:pPr>
      <w:bookmarkStart w:id="3" w:name="Commission"/>
      <w:r w:rsidRPr="00063785">
        <w:rPr>
          <w:vanish/>
        </w:rPr>
        <w:t>Utskottet för rättsliga frågor</w:t>
      </w:r>
      <w:bookmarkEnd w:id="3"/>
    </w:p>
    <w:p w14:paraId="480BAF82" w14:textId="77777777" w:rsidR="008304E0" w:rsidRPr="00063785" w:rsidRDefault="008304E0" w:rsidP="008304E0">
      <w:pPr>
        <w:rPr>
          <w:vanish/>
        </w:rPr>
      </w:pPr>
      <w:bookmarkStart w:id="4" w:name="PE"/>
      <w:r w:rsidRPr="00063785">
        <w:rPr>
          <w:vanish/>
        </w:rPr>
        <w:t>PE766.697</w:t>
      </w:r>
      <w:bookmarkEnd w:id="4"/>
    </w:p>
    <w:p w14:paraId="0358F6AE" w14:textId="61D64694" w:rsidR="008304E0" w:rsidRPr="00063785" w:rsidRDefault="008304E0" w:rsidP="008304E0">
      <w:pPr>
        <w:pStyle w:val="ATHeading3"/>
      </w:pPr>
      <w:bookmarkStart w:id="5" w:name="Sujet"/>
      <w:r w:rsidRPr="00063785">
        <w:t xml:space="preserve">Europaparlamentets beslut av den </w:t>
      </w:r>
      <w:r w:rsidR="00585453" w:rsidRPr="00063785">
        <w:t>1</w:t>
      </w:r>
      <w:r w:rsidRPr="00063785">
        <w:t xml:space="preserve"> </w:t>
      </w:r>
      <w:r w:rsidR="00585453" w:rsidRPr="00063785">
        <w:t>april</w:t>
      </w:r>
      <w:r w:rsidRPr="00063785">
        <w:t xml:space="preserve"> 2025 om begäran om upphävande</w:t>
      </w:r>
      <w:r w:rsidR="0017361D" w:rsidRPr="00063785">
        <w:t>t</w:t>
      </w:r>
      <w:r w:rsidRPr="00063785">
        <w:t xml:space="preserve"> av Mariusz </w:t>
      </w:r>
      <w:proofErr w:type="spellStart"/>
      <w:r w:rsidRPr="00063785">
        <w:t>Kamińskis</w:t>
      </w:r>
      <w:proofErr w:type="spellEnd"/>
      <w:r w:rsidRPr="00063785">
        <w:t xml:space="preserve"> immunitet</w:t>
      </w:r>
      <w:bookmarkEnd w:id="5"/>
      <w:r w:rsidRPr="00063785">
        <w:t xml:space="preserve"> </w:t>
      </w:r>
      <w:bookmarkStart w:id="6" w:name="References"/>
      <w:r w:rsidRPr="00063785">
        <w:t>(2024/2046(IMM))</w:t>
      </w:r>
      <w:bookmarkEnd w:id="6"/>
    </w:p>
    <w:p w14:paraId="06FC2CA2" w14:textId="77777777" w:rsidR="00C1193B" w:rsidRPr="00063785" w:rsidRDefault="00C1193B" w:rsidP="00C1193B">
      <w:pPr>
        <w:pStyle w:val="EPComma"/>
      </w:pPr>
      <w:bookmarkStart w:id="7" w:name="TextBodyBegin"/>
      <w:bookmarkEnd w:id="7"/>
      <w:r w:rsidRPr="00063785">
        <w:rPr>
          <w:i/>
        </w:rPr>
        <w:t>Europaparlamentet fattar detta beslut</w:t>
      </w:r>
    </w:p>
    <w:p w14:paraId="1348F7E7" w14:textId="57B9D696" w:rsidR="00C1193B" w:rsidRPr="00063785" w:rsidRDefault="00C1193B" w:rsidP="00C1193B">
      <w:pPr>
        <w:pStyle w:val="NormalHanging12a"/>
      </w:pPr>
      <w:r w:rsidRPr="00063785">
        <w:t>–</w:t>
      </w:r>
      <w:r w:rsidRPr="00063785">
        <w:tab/>
        <w:t xml:space="preserve">med beaktande av den begäran från </w:t>
      </w:r>
      <w:r w:rsidR="00D40DA6" w:rsidRPr="00063785">
        <w:t xml:space="preserve">Republiken Polens </w:t>
      </w:r>
      <w:r w:rsidRPr="00063785">
        <w:t>allmänn</w:t>
      </w:r>
      <w:r w:rsidR="004D1D4E" w:rsidRPr="00063785">
        <w:t>a</w:t>
      </w:r>
      <w:r w:rsidRPr="00063785">
        <w:t xml:space="preserve"> åklagare</w:t>
      </w:r>
      <w:r w:rsidR="00D40DA6" w:rsidRPr="00063785">
        <w:t xml:space="preserve"> </w:t>
      </w:r>
      <w:r w:rsidRPr="00063785">
        <w:t>om upphävande</w:t>
      </w:r>
      <w:r w:rsidR="0017361D" w:rsidRPr="00063785">
        <w:t>t</w:t>
      </w:r>
      <w:r w:rsidRPr="00063785">
        <w:t xml:space="preserve"> av Mariusz </w:t>
      </w:r>
      <w:proofErr w:type="spellStart"/>
      <w:r w:rsidRPr="00063785">
        <w:t>Kamińskis</w:t>
      </w:r>
      <w:proofErr w:type="spellEnd"/>
      <w:r w:rsidRPr="00063785">
        <w:t xml:space="preserve"> immunitet </w:t>
      </w:r>
      <w:r w:rsidR="00585453" w:rsidRPr="00063785">
        <w:t>av den 29 juli 2024</w:t>
      </w:r>
      <w:r w:rsidR="00B701F1" w:rsidRPr="00063785">
        <w:t>,</w:t>
      </w:r>
      <w:r w:rsidR="00585453" w:rsidRPr="00063785">
        <w:t xml:space="preserve"> </w:t>
      </w:r>
      <w:r w:rsidRPr="00063785">
        <w:t xml:space="preserve">som översändes av den regionala åklagarmyndigheten i Warszawa med anledning av ett straffrättsligt förfarande mot Mariusz </w:t>
      </w:r>
      <w:proofErr w:type="spellStart"/>
      <w:r w:rsidRPr="00063785">
        <w:t>Kamiński</w:t>
      </w:r>
      <w:proofErr w:type="spellEnd"/>
      <w:r w:rsidRPr="00063785">
        <w:t xml:space="preserve"> och som tillkännagavs i kammaren den 16 september 2024,</w:t>
      </w:r>
    </w:p>
    <w:p w14:paraId="715B2378" w14:textId="0F6A1D6D" w:rsidR="00C1193B" w:rsidRPr="00063785" w:rsidRDefault="00C1193B" w:rsidP="00C1193B">
      <w:pPr>
        <w:pStyle w:val="NormalHanging12a"/>
      </w:pPr>
      <w:r w:rsidRPr="00063785">
        <w:t>–</w:t>
      </w:r>
      <w:r w:rsidRPr="00063785">
        <w:tab/>
        <w:t xml:space="preserve">efter att ha hört Mariusz </w:t>
      </w:r>
      <w:proofErr w:type="spellStart"/>
      <w:r w:rsidRPr="00063785">
        <w:t>Kamiński</w:t>
      </w:r>
      <w:proofErr w:type="spellEnd"/>
      <w:r w:rsidRPr="00063785">
        <w:t xml:space="preserve"> den 30 januari 2025 i enlighet med artikel 9.6 i arbetsordningen och med beaktande av </w:t>
      </w:r>
      <w:r w:rsidR="00B701F1" w:rsidRPr="00063785">
        <w:t>de</w:t>
      </w:r>
      <w:r w:rsidR="00D40DA6" w:rsidRPr="00063785">
        <w:t xml:space="preserve"> handling</w:t>
      </w:r>
      <w:r w:rsidR="00B701F1" w:rsidRPr="00063785">
        <w:t>ar</w:t>
      </w:r>
      <w:r w:rsidRPr="00063785">
        <w:t xml:space="preserve"> som han då lade fram,</w:t>
      </w:r>
    </w:p>
    <w:p w14:paraId="506CA888" w14:textId="77777777" w:rsidR="00C1193B" w:rsidRPr="00063785" w:rsidRDefault="00C1193B" w:rsidP="00C1193B">
      <w:pPr>
        <w:pStyle w:val="NormalHanging12a"/>
      </w:pPr>
      <w:r w:rsidRPr="00063785">
        <w:t>–</w:t>
      </w:r>
      <w:r w:rsidRPr="00063785">
        <w:tab/>
        <w:t>med beaktande av artiklarna 8 och 9 i protokoll nr 7 om Europeiska unionens immunitet och privilegier och artikel 6.2 i akten av den 20 september 1976 om allmänna direkta val av ledamöter av Europaparlamentet,</w:t>
      </w:r>
    </w:p>
    <w:p w14:paraId="738A3FA5" w14:textId="77777777" w:rsidR="00C1193B" w:rsidRPr="00063785" w:rsidRDefault="00C1193B" w:rsidP="00C1193B">
      <w:pPr>
        <w:pStyle w:val="NormalHanging12a"/>
      </w:pPr>
      <w:r w:rsidRPr="00063785">
        <w:t>–</w:t>
      </w:r>
      <w:r w:rsidRPr="00063785">
        <w:tab/>
        <w:t>med beaktande av Europeiska unionens domstols domar av den 21 oktober 2008, 19 mars 2010, 6 september 2011, 17 januari 2013, 19 december 2019 och 5 juli 2023</w:t>
      </w:r>
      <w:r w:rsidRPr="00063785">
        <w:rPr>
          <w:rStyle w:val="FootnoteReference"/>
        </w:rPr>
        <w:footnoteReference w:id="1"/>
      </w:r>
      <w:r w:rsidRPr="00063785">
        <w:t>,</w:t>
      </w:r>
    </w:p>
    <w:p w14:paraId="19B89FC5" w14:textId="77777777" w:rsidR="00C1193B" w:rsidRPr="00063785" w:rsidRDefault="00C1193B" w:rsidP="00C1193B">
      <w:pPr>
        <w:pStyle w:val="NormalHanging12a"/>
      </w:pPr>
      <w:r w:rsidRPr="00063785">
        <w:t>–</w:t>
      </w:r>
      <w:r w:rsidRPr="00063785">
        <w:tab/>
        <w:t>med beaktande av artikel 105.2 och 105.5 i Republiken Polens konstitution,</w:t>
      </w:r>
    </w:p>
    <w:p w14:paraId="5AD601BC" w14:textId="77777777" w:rsidR="00C1193B" w:rsidRPr="00063785" w:rsidRDefault="00C1193B" w:rsidP="00C1193B">
      <w:pPr>
        <w:pStyle w:val="NormalHanging12a"/>
      </w:pPr>
      <w:r w:rsidRPr="00063785">
        <w:t>–</w:t>
      </w:r>
      <w:r w:rsidRPr="00063785">
        <w:tab/>
        <w:t>med beaktande av artiklarna 5.2, 6.1 och 9 i arbetsordningen,</w:t>
      </w:r>
    </w:p>
    <w:p w14:paraId="5F0D79D6" w14:textId="77777777" w:rsidR="00C1193B" w:rsidRPr="00063785" w:rsidRDefault="00C1193B" w:rsidP="00C1193B">
      <w:pPr>
        <w:pStyle w:val="NormalHanging12a"/>
      </w:pPr>
      <w:r w:rsidRPr="00063785">
        <w:lastRenderedPageBreak/>
        <w:t>–</w:t>
      </w:r>
      <w:r w:rsidRPr="00063785">
        <w:tab/>
        <w:t>med beaktande av betänkandet från utskottet för rättsliga frågor (A10-0032/2025), och av följande skäl:</w:t>
      </w:r>
    </w:p>
    <w:p w14:paraId="23080034" w14:textId="04FC26EE" w:rsidR="00C1193B" w:rsidRPr="00063785" w:rsidRDefault="00C1193B" w:rsidP="00C1193B">
      <w:pPr>
        <w:pStyle w:val="NormalHanging12a"/>
      </w:pPr>
      <w:r w:rsidRPr="00063785">
        <w:t>A.</w:t>
      </w:r>
      <w:r w:rsidRPr="00063785">
        <w:tab/>
        <w:t>Genom en skrivelse av den 29 juli 2024 översände Polens allmänn</w:t>
      </w:r>
      <w:r w:rsidR="00D40DA6" w:rsidRPr="00063785">
        <w:t>a</w:t>
      </w:r>
      <w:r w:rsidRPr="00063785">
        <w:t xml:space="preserve"> åklagare en begäran från den regionala åklagarmyndigheten i Warszawa om upphävande</w:t>
      </w:r>
      <w:r w:rsidR="0017361D" w:rsidRPr="00063785">
        <w:t>t</w:t>
      </w:r>
      <w:r w:rsidRPr="00063785">
        <w:t xml:space="preserve"> av Mariusz </w:t>
      </w:r>
      <w:proofErr w:type="spellStart"/>
      <w:r w:rsidRPr="00063785">
        <w:t>Kamińskis</w:t>
      </w:r>
      <w:proofErr w:type="spellEnd"/>
      <w:r w:rsidRPr="00063785">
        <w:t xml:space="preserve"> immunitet med avseende på påstådda brott enligt artikel 244 i den polska strafflagen</w:t>
      </w:r>
      <w:r w:rsidR="00D40DA6" w:rsidRPr="00063785">
        <w:t>,</w:t>
      </w:r>
      <w:r w:rsidRPr="00063785">
        <w:t xml:space="preserve"> jämförd med artikel 12 i samma lag.</w:t>
      </w:r>
    </w:p>
    <w:p w14:paraId="04FC8F3B" w14:textId="65D9D360" w:rsidR="00C1193B" w:rsidRPr="00063785" w:rsidRDefault="00C1193B" w:rsidP="00C1193B">
      <w:pPr>
        <w:pStyle w:val="NormalHanging12a"/>
      </w:pPr>
      <w:r w:rsidRPr="00063785">
        <w:rPr>
          <w:shd w:val="clear" w:color="auto" w:fill="FFFFFF"/>
        </w:rPr>
        <w:t>B.</w:t>
      </w:r>
      <w:r w:rsidRPr="00063785">
        <w:rPr>
          <w:shd w:val="clear" w:color="auto" w:fill="FFFFFF"/>
        </w:rPr>
        <w:tab/>
      </w:r>
      <w:r w:rsidRPr="00063785">
        <w:t xml:space="preserve">I begäran anges att de handlingar som Mariusz </w:t>
      </w:r>
      <w:proofErr w:type="spellStart"/>
      <w:r w:rsidRPr="00063785">
        <w:t>Kamiński</w:t>
      </w:r>
      <w:proofErr w:type="spellEnd"/>
      <w:r w:rsidRPr="00063785">
        <w:t xml:space="preserve"> påstås ha ägnat sig åt den 21 och 28 december 2023 i Warszawa,</w:t>
      </w:r>
      <w:r w:rsidR="00D40DA6" w:rsidRPr="00063785">
        <w:t xml:space="preserve"> </w:t>
      </w:r>
      <w:r w:rsidRPr="00063785">
        <w:t>uppsåtligen</w:t>
      </w:r>
      <w:r w:rsidR="00D40DA6" w:rsidRPr="00063785">
        <w:t xml:space="preserve"> och med korta intervall</w:t>
      </w:r>
      <w:r w:rsidRPr="00063785">
        <w:t>, br</w:t>
      </w:r>
      <w:r w:rsidR="00A51F2E" w:rsidRPr="00063785">
        <w:t>utit</w:t>
      </w:r>
      <w:r w:rsidRPr="00063785">
        <w:t xml:space="preserve"> mot det femåriga förbud mot att inneha ett offentligt ämbete som </w:t>
      </w:r>
      <w:r w:rsidR="00D40DA6" w:rsidRPr="00063785">
        <w:t>utdömts genom</w:t>
      </w:r>
      <w:r w:rsidRPr="00063785">
        <w:t xml:space="preserve"> </w:t>
      </w:r>
      <w:r w:rsidR="00D40DA6" w:rsidRPr="00063785">
        <w:t xml:space="preserve">regiondomstolen i Warszawas </w:t>
      </w:r>
      <w:r w:rsidRPr="00063785">
        <w:t>lagakraftvunn</w:t>
      </w:r>
      <w:r w:rsidR="00D40DA6" w:rsidRPr="00063785">
        <w:t>a</w:t>
      </w:r>
      <w:r w:rsidRPr="00063785">
        <w:t xml:space="preserve"> dom av den 20 december 2023, </w:t>
      </w:r>
      <w:r w:rsidR="00D40DA6" w:rsidRPr="00063785">
        <w:t>såtillvida</w:t>
      </w:r>
      <w:r w:rsidRPr="00063785">
        <w:t xml:space="preserve"> att Mariusz </w:t>
      </w:r>
      <w:proofErr w:type="spellStart"/>
      <w:r w:rsidRPr="00063785">
        <w:t>Kamiński</w:t>
      </w:r>
      <w:proofErr w:type="spellEnd"/>
      <w:r w:rsidRPr="00063785">
        <w:t xml:space="preserve"> </w:t>
      </w:r>
      <w:r w:rsidR="00D40DA6" w:rsidRPr="00063785">
        <w:t xml:space="preserve">hade </w:t>
      </w:r>
      <w:r w:rsidRPr="00063785">
        <w:t>utöva</w:t>
      </w:r>
      <w:r w:rsidR="00D40DA6" w:rsidRPr="00063785">
        <w:t>t</w:t>
      </w:r>
      <w:r w:rsidRPr="00063785">
        <w:t xml:space="preserve"> sitt mandat som ledamot </w:t>
      </w:r>
      <w:r w:rsidR="00585453" w:rsidRPr="00063785">
        <w:t xml:space="preserve">av </w:t>
      </w:r>
      <w:r w:rsidRPr="00063785">
        <w:t>sejm</w:t>
      </w:r>
      <w:r w:rsidR="00B701F1" w:rsidRPr="00063785">
        <w:t>en</w:t>
      </w:r>
      <w:r w:rsidRPr="00063785">
        <w:t xml:space="preserve"> (underhuset i det polska parlamentet) genom att delta i sejmens överläggningar den 21 december 2023, vilket inbegrep deltagande i voteringar och </w:t>
      </w:r>
      <w:r w:rsidR="00A51F2E" w:rsidRPr="00063785">
        <w:t xml:space="preserve">i </w:t>
      </w:r>
      <w:r w:rsidRPr="00063785">
        <w:t>ett sammanträde i sejmens utskott för administration och inrikes frågor den 28 december 2023. De påstådda handlingarna utgör ett brott enligt artikel 244 i den polska strafflagen</w:t>
      </w:r>
      <w:r w:rsidR="00A51F2E" w:rsidRPr="00063785">
        <w:t>,</w:t>
      </w:r>
      <w:r w:rsidRPr="00063785">
        <w:t xml:space="preserve"> jämförd med artikel 12 i samma lag.</w:t>
      </w:r>
    </w:p>
    <w:p w14:paraId="680F70B8" w14:textId="58730F35" w:rsidR="00C1193B" w:rsidRPr="00063785" w:rsidRDefault="00C1193B" w:rsidP="00585453">
      <w:pPr>
        <w:pStyle w:val="NormalHanging12a"/>
      </w:pPr>
      <w:r w:rsidRPr="00063785">
        <w:t>C.</w:t>
      </w:r>
      <w:r w:rsidRPr="00063785">
        <w:tab/>
        <w:t xml:space="preserve">Den 18 april 2024 delgavs Mariusz </w:t>
      </w:r>
      <w:proofErr w:type="spellStart"/>
      <w:r w:rsidRPr="00063785">
        <w:t>Kamiński</w:t>
      </w:r>
      <w:proofErr w:type="spellEnd"/>
      <w:r w:rsidRPr="00063785">
        <w:t xml:space="preserve"> ovannämnda anklagelse. Mariusz </w:t>
      </w:r>
      <w:proofErr w:type="spellStart"/>
      <w:r w:rsidRPr="00063785">
        <w:t>Kamiński</w:t>
      </w:r>
      <w:proofErr w:type="spellEnd"/>
      <w:r w:rsidRPr="00063785">
        <w:t xml:space="preserve"> valdes in i Europaparlamentet i valet i juni 2024.</w:t>
      </w:r>
      <w:r w:rsidR="00585453" w:rsidRPr="00063785">
        <w:t xml:space="preserve"> </w:t>
      </w:r>
      <w:r w:rsidRPr="00063785">
        <w:t xml:space="preserve">Mariusz </w:t>
      </w:r>
      <w:proofErr w:type="spellStart"/>
      <w:r w:rsidRPr="00063785">
        <w:t>Kamiński</w:t>
      </w:r>
      <w:proofErr w:type="spellEnd"/>
      <w:r w:rsidRPr="00063785">
        <w:t xml:space="preserve"> var inte ledamot av Europaparlamentet vid tidpunkten för det påstådda brottet.</w:t>
      </w:r>
    </w:p>
    <w:p w14:paraId="33643C14" w14:textId="708EF445" w:rsidR="00C1193B" w:rsidRPr="00063785" w:rsidRDefault="00585453" w:rsidP="00C1193B">
      <w:pPr>
        <w:pStyle w:val="NormalHanging12a"/>
      </w:pPr>
      <w:r w:rsidRPr="00063785">
        <w:t>D</w:t>
      </w:r>
      <w:r w:rsidR="00C1193B" w:rsidRPr="00063785">
        <w:t>.</w:t>
      </w:r>
      <w:r w:rsidR="00C1193B" w:rsidRPr="00063785">
        <w:tab/>
        <w:t>Det påstådda brottet och den efterföljande begäran om upphävande av Mariusz </w:t>
      </w:r>
      <w:proofErr w:type="spellStart"/>
      <w:r w:rsidR="00C1193B" w:rsidRPr="00063785">
        <w:t>Kamińskis</w:t>
      </w:r>
      <w:proofErr w:type="spellEnd"/>
      <w:r w:rsidR="00C1193B" w:rsidRPr="00063785">
        <w:t xml:space="preserve"> immunitet rör varken yttranden som han gjort eller röster som han avlagt under utövandet av sitt ämbete i den mening som avses i artikel 8 i protokoll nr 7 om Europeiska unionens immunitet och privilegier.</w:t>
      </w:r>
    </w:p>
    <w:p w14:paraId="2761A10F" w14:textId="373DF892" w:rsidR="00C1193B" w:rsidRPr="00063785" w:rsidRDefault="00585453" w:rsidP="00C1193B">
      <w:pPr>
        <w:pStyle w:val="NormalHanging12a"/>
      </w:pPr>
      <w:r w:rsidRPr="00063785">
        <w:t>E</w:t>
      </w:r>
      <w:r w:rsidR="00C1193B" w:rsidRPr="00063785">
        <w:t>.</w:t>
      </w:r>
      <w:r w:rsidR="00C1193B" w:rsidRPr="00063785">
        <w:tab/>
        <w:t>I artikel 9 första stycket a i protokoll nr 7 om Europeiska unionens immunitet och privilegier anges att Europaparlamentets ledamöter på sin egen medlemsstats territorium ska åtnjuta den immunitet som beviljas ledamöterna i den medlemsstatens parlament.</w:t>
      </w:r>
    </w:p>
    <w:p w14:paraId="676C9576" w14:textId="2C69AE9F" w:rsidR="00C1193B" w:rsidRPr="00063785" w:rsidRDefault="00585453" w:rsidP="00C1193B">
      <w:pPr>
        <w:pStyle w:val="NormalHanging12a"/>
      </w:pPr>
      <w:r w:rsidRPr="00063785">
        <w:t>F</w:t>
      </w:r>
      <w:r w:rsidR="00C1193B" w:rsidRPr="00063785">
        <w:t>.</w:t>
      </w:r>
      <w:r w:rsidR="00C1193B" w:rsidRPr="00063785">
        <w:tab/>
        <w:t>Enligt artikel 105.2 och 105.5 i Polens konstitution får straffansvar inte utkrävas av en ledamot utan medgivande från Republiken Polens sejm</w:t>
      </w:r>
      <w:r w:rsidR="00A51F2E" w:rsidRPr="00063785">
        <w:t>,</w:t>
      </w:r>
      <w:r w:rsidR="00C1193B" w:rsidRPr="00063785">
        <w:t xml:space="preserve"> från den dag då valresultatet tillkännages fram till den dag då ledamotens mandat löper</w:t>
      </w:r>
      <w:r w:rsidR="00A51F2E" w:rsidRPr="00063785">
        <w:t xml:space="preserve"> ut</w:t>
      </w:r>
      <w:r w:rsidR="00C1193B" w:rsidRPr="00063785">
        <w:t xml:space="preserve">. Ledamoten får varken </w:t>
      </w:r>
      <w:r w:rsidR="00A51F2E" w:rsidRPr="00063785">
        <w:t xml:space="preserve">häktas eller </w:t>
      </w:r>
      <w:r w:rsidR="00C1193B" w:rsidRPr="00063785">
        <w:t>gripas utan sejmens medgivande, utom om ledamoten påträffas under pågående brott och ett frihetsberövande är nödvändigt för ett korrekt förfarande.</w:t>
      </w:r>
    </w:p>
    <w:p w14:paraId="4BAEC7FA" w14:textId="1EF083FE" w:rsidR="00C1193B" w:rsidRPr="00063785" w:rsidRDefault="00585453" w:rsidP="00C1193B">
      <w:pPr>
        <w:pStyle w:val="NormalHanging12a"/>
      </w:pPr>
      <w:r w:rsidRPr="00063785">
        <w:t>G</w:t>
      </w:r>
      <w:r w:rsidR="00C1193B" w:rsidRPr="00063785">
        <w:t>.</w:t>
      </w:r>
      <w:r w:rsidR="00C1193B" w:rsidRPr="00063785">
        <w:tab/>
        <w:t xml:space="preserve">Syftet med den parlamentariska immuniteten är att skydda parlamentet och dess ledamöter från rättsliga förfaranden </w:t>
      </w:r>
      <w:r w:rsidR="00A51F2E" w:rsidRPr="00063785">
        <w:t>rörande</w:t>
      </w:r>
      <w:r w:rsidR="00C1193B" w:rsidRPr="00063785">
        <w:t xml:space="preserve"> verksamhet som bedrivs inom ramen för utövandet av det parlamentariska ämbetet och som inte kan skiljas från detta.</w:t>
      </w:r>
    </w:p>
    <w:p w14:paraId="0B3AA22F" w14:textId="0C045F19" w:rsidR="00C1193B" w:rsidRPr="00063785" w:rsidRDefault="00585453" w:rsidP="00C1193B">
      <w:pPr>
        <w:pStyle w:val="NormalHanging12a"/>
      </w:pPr>
      <w:r w:rsidRPr="00063785">
        <w:t>H</w:t>
      </w:r>
      <w:r w:rsidR="00C1193B" w:rsidRPr="00063785">
        <w:t>.</w:t>
      </w:r>
      <w:r w:rsidR="00C1193B" w:rsidRPr="00063785">
        <w:tab/>
        <w:t>Enligt artikel 5.2 i arbetsordningen är parlamentarisk immunitet inte en ledamots personliga privilegium, utan en garanti för hela parlamentets och dess ledamöters oberoende.</w:t>
      </w:r>
    </w:p>
    <w:p w14:paraId="636C88D0" w14:textId="1EC101EC" w:rsidR="00C1193B" w:rsidRPr="00063785" w:rsidRDefault="00585453" w:rsidP="00C1193B">
      <w:pPr>
        <w:pStyle w:val="NormalHanging12a"/>
      </w:pPr>
      <w:r w:rsidRPr="00063785">
        <w:t>I</w:t>
      </w:r>
      <w:r w:rsidR="00C1193B" w:rsidRPr="00063785">
        <w:t>.</w:t>
      </w:r>
      <w:r w:rsidR="00C1193B" w:rsidRPr="00063785">
        <w:tab/>
        <w:t xml:space="preserve">I detta fall har parlamentet inte funnit några belägg för att det rör sig om </w:t>
      </w:r>
      <w:proofErr w:type="spellStart"/>
      <w:r w:rsidR="00C1193B" w:rsidRPr="00063785">
        <w:rPr>
          <w:i/>
        </w:rPr>
        <w:t>fumus</w:t>
      </w:r>
      <w:proofErr w:type="spellEnd"/>
      <w:r w:rsidR="00C1193B" w:rsidRPr="00063785">
        <w:rPr>
          <w:i/>
        </w:rPr>
        <w:t xml:space="preserve"> </w:t>
      </w:r>
      <w:proofErr w:type="spellStart"/>
      <w:r w:rsidR="00C1193B" w:rsidRPr="00063785">
        <w:rPr>
          <w:i/>
        </w:rPr>
        <w:t>persecutionis</w:t>
      </w:r>
      <w:proofErr w:type="spellEnd"/>
      <w:r w:rsidR="00C1193B" w:rsidRPr="00063785">
        <w:t>, det vill säga att det finns faktiska omständigheter som tyder på att de ifrågavarande rättsliga åtgärderna har inletts i avsikt att skada ledamotens politiska verksamhet i dennes egenskap som ledamot av Europaparlamentet.</w:t>
      </w:r>
    </w:p>
    <w:p w14:paraId="55C9860D" w14:textId="6D738B48" w:rsidR="00C1193B" w:rsidRPr="00063785" w:rsidRDefault="00585453" w:rsidP="00C1193B">
      <w:pPr>
        <w:pStyle w:val="NormalHanging12a"/>
      </w:pPr>
      <w:r w:rsidRPr="00063785">
        <w:t>J</w:t>
      </w:r>
      <w:r w:rsidR="00C1193B" w:rsidRPr="00063785">
        <w:t>.</w:t>
      </w:r>
      <w:r w:rsidR="00C1193B" w:rsidRPr="00063785">
        <w:tab/>
        <w:t xml:space="preserve">Å ena sidan kan parlamentet inte likställas med en domstol, och å andra sidan kan </w:t>
      </w:r>
      <w:r w:rsidR="00C1193B" w:rsidRPr="00063785">
        <w:lastRenderedPageBreak/>
        <w:t>parlamentsledamoten, inom ramen för ett förfarande för att upphäva immunitet, inte betraktas som ”anklagad”</w:t>
      </w:r>
      <w:r w:rsidR="00C1193B" w:rsidRPr="00063785">
        <w:rPr>
          <w:vertAlign w:val="superscript"/>
        </w:rPr>
        <w:footnoteReference w:id="2"/>
      </w:r>
      <w:r w:rsidR="00C1193B" w:rsidRPr="00063785">
        <w:t>.</w:t>
      </w:r>
    </w:p>
    <w:p w14:paraId="2F288F8B" w14:textId="77777777" w:rsidR="00C1193B" w:rsidRPr="00063785" w:rsidRDefault="00C1193B" w:rsidP="00C1193B">
      <w:pPr>
        <w:pStyle w:val="NormalHanging12a"/>
      </w:pPr>
      <w:r w:rsidRPr="00063785">
        <w:t>1.</w:t>
      </w:r>
      <w:r w:rsidRPr="00063785">
        <w:tab/>
        <w:t xml:space="preserve">Europaparlamentet beslutar att upphäva Mariusz </w:t>
      </w:r>
      <w:proofErr w:type="spellStart"/>
      <w:r w:rsidRPr="00063785">
        <w:t>Kamińskis</w:t>
      </w:r>
      <w:proofErr w:type="spellEnd"/>
      <w:r w:rsidRPr="00063785">
        <w:t xml:space="preserve"> immunitet.</w:t>
      </w:r>
    </w:p>
    <w:p w14:paraId="1D8CE953" w14:textId="04B32D1D" w:rsidR="00E365E1" w:rsidRPr="00063785" w:rsidRDefault="00C1193B" w:rsidP="00E15321">
      <w:pPr>
        <w:pStyle w:val="NormalHanging12a"/>
      </w:pPr>
      <w:r w:rsidRPr="00063785">
        <w:t>2.</w:t>
      </w:r>
      <w:r w:rsidRPr="00063785">
        <w:tab/>
        <w:t xml:space="preserve">Europaparlamentet uppdrar åt talmannen att omedelbart översända detta beslut och det ansvariga utskottets betänkande till de behöriga myndigheterna i Republiken Polen och till Mariusz </w:t>
      </w:r>
      <w:proofErr w:type="spellStart"/>
      <w:r w:rsidRPr="00063785">
        <w:t>Kamiński</w:t>
      </w:r>
      <w:proofErr w:type="spellEnd"/>
      <w:r w:rsidRPr="00063785">
        <w:t>.</w:t>
      </w:r>
    </w:p>
    <w:sectPr w:rsidR="00E365E1" w:rsidRPr="00063785" w:rsidSect="00C751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59C74" w14:textId="77777777" w:rsidR="008304E0" w:rsidRPr="00C75103" w:rsidRDefault="008304E0">
      <w:r w:rsidRPr="00C75103">
        <w:separator/>
      </w:r>
    </w:p>
  </w:endnote>
  <w:endnote w:type="continuationSeparator" w:id="0">
    <w:p w14:paraId="4A43C16E" w14:textId="77777777" w:rsidR="008304E0" w:rsidRPr="00C75103" w:rsidRDefault="008304E0">
      <w:r w:rsidRPr="00C751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7F787" w14:textId="77777777" w:rsidR="00064002" w:rsidRPr="00C751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5E38C2" w14:textId="77777777" w:rsidR="00064002" w:rsidRPr="00C751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CF323" w14:textId="77777777" w:rsidR="00064002" w:rsidRPr="00C751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7A3C22" w14:textId="77777777" w:rsidR="008304E0" w:rsidRPr="00C75103" w:rsidRDefault="008304E0">
      <w:r w:rsidRPr="00C75103">
        <w:separator/>
      </w:r>
    </w:p>
  </w:footnote>
  <w:footnote w:type="continuationSeparator" w:id="0">
    <w:p w14:paraId="02A9B76D" w14:textId="77777777" w:rsidR="008304E0" w:rsidRPr="00C75103" w:rsidRDefault="008304E0">
      <w:r w:rsidRPr="00C75103">
        <w:continuationSeparator/>
      </w:r>
    </w:p>
  </w:footnote>
  <w:footnote w:id="1">
    <w:p w14:paraId="726497EC" w14:textId="77777777" w:rsidR="00C1193B" w:rsidRPr="00C75103" w:rsidRDefault="00C1193B" w:rsidP="00C75103">
      <w:pPr>
        <w:pStyle w:val="FootnoteText"/>
        <w:ind w:left="567" w:hanging="567"/>
        <w:rPr>
          <w:sz w:val="24"/>
          <w:vertAlign w:val="superscript"/>
          <w:lang w:val="sv-SE"/>
        </w:rPr>
      </w:pPr>
      <w:r w:rsidRPr="00C75103">
        <w:rPr>
          <w:rStyle w:val="FootnoteReference"/>
          <w:sz w:val="24"/>
          <w:lang w:val="sv-SE"/>
        </w:rPr>
        <w:footnoteRef/>
      </w:r>
      <w:r w:rsidR="00C75103" w:rsidRPr="00C75103">
        <w:rPr>
          <w:sz w:val="24"/>
          <w:lang w:val="sv-SE"/>
        </w:rPr>
        <w:t xml:space="preserve"> </w:t>
      </w:r>
      <w:r w:rsidR="00C75103" w:rsidRPr="00C75103">
        <w:rPr>
          <w:sz w:val="24"/>
          <w:lang w:val="sv-SE"/>
        </w:rPr>
        <w:tab/>
      </w:r>
      <w:r w:rsidRPr="00C75103">
        <w:rPr>
          <w:sz w:val="24"/>
          <w:lang w:val="sv-SE"/>
        </w:rPr>
        <w:t xml:space="preserve">Domstolens dom av den 21 oktober 2008, </w:t>
      </w:r>
      <w:proofErr w:type="spellStart"/>
      <w:r w:rsidRPr="00C75103">
        <w:rPr>
          <w:sz w:val="24"/>
          <w:lang w:val="sv-SE"/>
        </w:rPr>
        <w:t>Marra</w:t>
      </w:r>
      <w:proofErr w:type="spellEnd"/>
      <w:r w:rsidRPr="00C75103">
        <w:rPr>
          <w:sz w:val="24"/>
          <w:lang w:val="sv-SE"/>
        </w:rPr>
        <w:t xml:space="preserve">/De Gregorio och Clemente, C-200/07 och C-201/07, ECLI:EU:C:2008:579, tribunalens dom av den 19 mars 2010, </w:t>
      </w:r>
      <w:proofErr w:type="spellStart"/>
      <w:r w:rsidRPr="00C75103">
        <w:rPr>
          <w:sz w:val="24"/>
          <w:lang w:val="sv-SE"/>
        </w:rPr>
        <w:t>Gollnisch</w:t>
      </w:r>
      <w:proofErr w:type="spellEnd"/>
      <w:r w:rsidRPr="00C75103">
        <w:rPr>
          <w:sz w:val="24"/>
          <w:lang w:val="sv-SE"/>
        </w:rPr>
        <w:t xml:space="preserve">/parlamentet, T-42/06, ECLI:EU:T:2010:102, domstolens dom av den 6 september 2011, </w:t>
      </w:r>
      <w:proofErr w:type="spellStart"/>
      <w:r w:rsidRPr="00C75103">
        <w:rPr>
          <w:sz w:val="24"/>
          <w:lang w:val="sv-SE"/>
        </w:rPr>
        <w:t>Patriciello</w:t>
      </w:r>
      <w:proofErr w:type="spellEnd"/>
      <w:r w:rsidRPr="00C75103">
        <w:rPr>
          <w:sz w:val="24"/>
          <w:lang w:val="sv-SE"/>
        </w:rPr>
        <w:t xml:space="preserve">, C-163/10, ECLI:EU:C:2011:543, tribunalens dom av den 17 januari 2013, </w:t>
      </w:r>
      <w:proofErr w:type="spellStart"/>
      <w:r w:rsidRPr="00C75103">
        <w:rPr>
          <w:sz w:val="24"/>
          <w:lang w:val="sv-SE"/>
        </w:rPr>
        <w:t>Gollnisch</w:t>
      </w:r>
      <w:proofErr w:type="spellEnd"/>
      <w:r w:rsidRPr="00C75103">
        <w:rPr>
          <w:sz w:val="24"/>
          <w:lang w:val="sv-SE"/>
        </w:rPr>
        <w:t xml:space="preserve">/parlamentet, T-346/11 och T-347/11, ECLI:EU:T:2013:23, domstolens dom av den 19 december 2019, </w:t>
      </w:r>
      <w:proofErr w:type="spellStart"/>
      <w:r w:rsidRPr="00C75103">
        <w:rPr>
          <w:sz w:val="24"/>
          <w:lang w:val="sv-SE"/>
        </w:rPr>
        <w:t>Jungqueras</w:t>
      </w:r>
      <w:proofErr w:type="spellEnd"/>
      <w:r w:rsidRPr="00C75103">
        <w:rPr>
          <w:sz w:val="24"/>
          <w:lang w:val="sv-SE"/>
        </w:rPr>
        <w:t xml:space="preserve"> </w:t>
      </w:r>
      <w:proofErr w:type="spellStart"/>
      <w:r w:rsidRPr="00C75103">
        <w:rPr>
          <w:sz w:val="24"/>
          <w:lang w:val="sv-SE"/>
        </w:rPr>
        <w:t>Vies</w:t>
      </w:r>
      <w:proofErr w:type="spellEnd"/>
      <w:r w:rsidRPr="00C75103">
        <w:rPr>
          <w:sz w:val="24"/>
          <w:lang w:val="sv-SE"/>
        </w:rPr>
        <w:t xml:space="preserve">, C-502/19, ECLI:EU:C:2019:1115, tribunalens dom av den 5 juli 2023, </w:t>
      </w:r>
      <w:proofErr w:type="spellStart"/>
      <w:r w:rsidRPr="00C75103">
        <w:rPr>
          <w:sz w:val="24"/>
          <w:lang w:val="sv-SE"/>
        </w:rPr>
        <w:t>Puigdemont</w:t>
      </w:r>
      <w:proofErr w:type="spellEnd"/>
      <w:r w:rsidRPr="00C75103">
        <w:rPr>
          <w:sz w:val="24"/>
          <w:lang w:val="sv-SE"/>
        </w:rPr>
        <w:t xml:space="preserve"> i </w:t>
      </w:r>
      <w:proofErr w:type="spellStart"/>
      <w:r w:rsidRPr="00C75103">
        <w:rPr>
          <w:sz w:val="24"/>
          <w:lang w:val="sv-SE"/>
        </w:rPr>
        <w:t>Casamajó</w:t>
      </w:r>
      <w:proofErr w:type="spellEnd"/>
      <w:r w:rsidRPr="00C75103">
        <w:rPr>
          <w:sz w:val="24"/>
          <w:lang w:val="sv-SE"/>
        </w:rPr>
        <w:t xml:space="preserve"> m.fl./parlamentet, T-272/21/P, ECLI:EU:T:2023:373.</w:t>
      </w:r>
    </w:p>
    <w:p w14:paraId="18253D36" w14:textId="77777777" w:rsidR="00C1193B" w:rsidRPr="00C75103" w:rsidRDefault="00C75103" w:rsidP="00C75103">
      <w:pPr>
        <w:pStyle w:val="FootnoteText"/>
        <w:ind w:left="567" w:hanging="567"/>
        <w:rPr>
          <w:sz w:val="24"/>
          <w:lang w:val="sv-SE"/>
        </w:rPr>
      </w:pPr>
      <w:r w:rsidRPr="00C75103">
        <w:rPr>
          <w:sz w:val="24"/>
          <w:lang w:val="sv-SE"/>
        </w:rPr>
        <w:t xml:space="preserve"> </w:t>
      </w:r>
      <w:r w:rsidRPr="00C75103">
        <w:rPr>
          <w:sz w:val="24"/>
          <w:lang w:val="sv-SE"/>
        </w:rPr>
        <w:tab/>
      </w:r>
    </w:p>
  </w:footnote>
  <w:footnote w:id="2">
    <w:p w14:paraId="67A9F97C" w14:textId="77777777" w:rsidR="00C1193B" w:rsidRPr="00C75103" w:rsidRDefault="00C1193B" w:rsidP="00C75103">
      <w:pPr>
        <w:pStyle w:val="FootnoteText"/>
        <w:ind w:left="567" w:hanging="567"/>
        <w:rPr>
          <w:sz w:val="24"/>
          <w:lang w:val="sv-SE"/>
        </w:rPr>
      </w:pPr>
      <w:r w:rsidRPr="00C75103">
        <w:rPr>
          <w:rStyle w:val="FootnoteReference"/>
          <w:sz w:val="24"/>
          <w:lang w:val="sv-SE"/>
        </w:rPr>
        <w:footnoteRef/>
      </w:r>
      <w:r w:rsidR="00C75103" w:rsidRPr="00C75103">
        <w:rPr>
          <w:sz w:val="24"/>
          <w:lang w:val="sv-SE"/>
        </w:rPr>
        <w:t xml:space="preserve"> </w:t>
      </w:r>
      <w:r w:rsidR="00C75103" w:rsidRPr="00C75103">
        <w:rPr>
          <w:sz w:val="24"/>
          <w:lang w:val="sv-SE"/>
        </w:rPr>
        <w:tab/>
      </w:r>
      <w:r w:rsidRPr="00C75103">
        <w:rPr>
          <w:sz w:val="24"/>
          <w:lang w:val="sv-SE"/>
        </w:rPr>
        <w:t xml:space="preserve">Tribunalens dom av den 30 april 2019, </w:t>
      </w:r>
      <w:proofErr w:type="spellStart"/>
      <w:r w:rsidRPr="00C75103">
        <w:rPr>
          <w:sz w:val="24"/>
          <w:lang w:val="sv-SE"/>
        </w:rPr>
        <w:t>Briois</w:t>
      </w:r>
      <w:proofErr w:type="spellEnd"/>
      <w:r w:rsidRPr="00C75103">
        <w:rPr>
          <w:sz w:val="24"/>
          <w:lang w:val="sv-SE"/>
        </w:rPr>
        <w:t>/parlamentet,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1FD75" w14:textId="77777777" w:rsidR="00064002" w:rsidRPr="00C751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401302" w14:textId="77777777" w:rsidR="00064002" w:rsidRPr="00C751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D988B" w14:textId="77777777" w:rsidR="00064002" w:rsidRPr="00C751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2/2025"/>
    <w:docVar w:name="dvlangue" w:val="SV"/>
    <w:docVar w:name="dvnumam" w:val="0"/>
    <w:docVar w:name="dvpe" w:val="766.697"/>
    <w:docVar w:name="dvrapporteur" w:val="Föredragande: "/>
    <w:docVar w:name="dvtitre" w:val="Europaparlamentets beslut av den xx xx 2025 om begäran om upphävande av Mariusz Kamińskis immunitet(2024/2046(IMM))"/>
  </w:docVars>
  <w:rsids>
    <w:rsidRoot w:val="008304E0"/>
    <w:rsid w:val="00002272"/>
    <w:rsid w:val="00063785"/>
    <w:rsid w:val="00064002"/>
    <w:rsid w:val="000677B9"/>
    <w:rsid w:val="000831BA"/>
    <w:rsid w:val="000A42CC"/>
    <w:rsid w:val="000E7DD9"/>
    <w:rsid w:val="0010095E"/>
    <w:rsid w:val="00125B37"/>
    <w:rsid w:val="0017361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D4E"/>
    <w:rsid w:val="0050519A"/>
    <w:rsid w:val="005072A1"/>
    <w:rsid w:val="00514517"/>
    <w:rsid w:val="00545827"/>
    <w:rsid w:val="00560270"/>
    <w:rsid w:val="00585453"/>
    <w:rsid w:val="005C2568"/>
    <w:rsid w:val="005F1B17"/>
    <w:rsid w:val="006037C0"/>
    <w:rsid w:val="00657A72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04E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1BD"/>
    <w:rsid w:val="00A1687D"/>
    <w:rsid w:val="00A43E52"/>
    <w:rsid w:val="00A4678D"/>
    <w:rsid w:val="00A51F2E"/>
    <w:rsid w:val="00A778C7"/>
    <w:rsid w:val="00AB441E"/>
    <w:rsid w:val="00AB6293"/>
    <w:rsid w:val="00AE0928"/>
    <w:rsid w:val="00AF3B82"/>
    <w:rsid w:val="00B12E95"/>
    <w:rsid w:val="00B22876"/>
    <w:rsid w:val="00B558F0"/>
    <w:rsid w:val="00B701F1"/>
    <w:rsid w:val="00BD48FE"/>
    <w:rsid w:val="00BD7BD8"/>
    <w:rsid w:val="00BE6ADC"/>
    <w:rsid w:val="00C05BFE"/>
    <w:rsid w:val="00C1193B"/>
    <w:rsid w:val="00C23CD4"/>
    <w:rsid w:val="00C61C0C"/>
    <w:rsid w:val="00C75103"/>
    <w:rsid w:val="00C941CB"/>
    <w:rsid w:val="00CC2357"/>
    <w:rsid w:val="00CF071A"/>
    <w:rsid w:val="00D058B8"/>
    <w:rsid w:val="00D40DA6"/>
    <w:rsid w:val="00D468DA"/>
    <w:rsid w:val="00D56C11"/>
    <w:rsid w:val="00D834A0"/>
    <w:rsid w:val="00D872DF"/>
    <w:rsid w:val="00D91E21"/>
    <w:rsid w:val="00DA7FCD"/>
    <w:rsid w:val="00E15321"/>
    <w:rsid w:val="00E365E1"/>
    <w:rsid w:val="00E820A4"/>
    <w:rsid w:val="00EA2092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04EBE"/>
  <w15:chartTrackingRefBased/>
  <w15:docId w15:val="{90C75CE1-47BE-49E4-A12F-764C216E3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rsid w:val="00C119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1193B"/>
    <w:rPr>
      <w:b/>
    </w:rPr>
  </w:style>
  <w:style w:type="paragraph" w:customStyle="1" w:styleId="NormalHanging12a">
    <w:name w:val="NormalHanging12a"/>
    <w:basedOn w:val="Normal"/>
    <w:rsid w:val="00C1193B"/>
    <w:pPr>
      <w:spacing w:after="240"/>
      <w:ind w:left="567" w:hanging="567"/>
    </w:pPr>
  </w:style>
  <w:style w:type="paragraph" w:customStyle="1" w:styleId="EPComma">
    <w:name w:val="EPComma"/>
    <w:basedOn w:val="Normal"/>
    <w:rsid w:val="00C1193B"/>
    <w:pPr>
      <w:spacing w:before="480" w:after="240"/>
    </w:pPr>
  </w:style>
  <w:style w:type="character" w:styleId="CommentReference">
    <w:name w:val="annotation reference"/>
    <w:basedOn w:val="DefaultParagraphFont"/>
    <w:rsid w:val="0058545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8545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8545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5854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85453"/>
    <w:rPr>
      <w:b/>
      <w:bCs/>
      <w:lang w:val="sv-SE"/>
    </w:rPr>
  </w:style>
  <w:style w:type="paragraph" w:styleId="BalloonText">
    <w:name w:val="Balloon Text"/>
    <w:basedOn w:val="Normal"/>
    <w:link w:val="BalloonTextChar"/>
    <w:rsid w:val="005854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85453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A7C5A-6CC7-463C-9C8F-DAA96D97D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727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2025-04-01T10:18:00Z</dcterms:created>
  <dcterms:modified xsi:type="dcterms:W3CDTF">2025-04-01T10:18:00Z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A10-0032/2025</vt:lpwstr>
  </property>
  <property fmtid="{D5CDD505-2E9C-101B-9397-08002B2CF9AE}" pid="4" name="&lt;Type&gt;">
    <vt:lpwstr>RR</vt:lpwstr>
  </property>
</Properties>
</file>