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002" w:rsidTr="0010095E">
        <w:trPr>
          <w:trHeight w:hRule="exact" w:val="1418"/>
        </w:trPr>
        <w:tc>
          <w:tcPr>
            <w:tcW w:w="6804" w:type="dxa"/>
            <w:shd w:val="clear" w:color="auto" w:fill="auto"/>
            <w:vAlign w:val="center"/>
          </w:tcPr>
          <w:p w:rsidR="00751A4A" w:rsidRPr="00081002" w:rsidRDefault="00DF7579" w:rsidP="0010095E">
            <w:pPr>
              <w:pStyle w:val="EPName"/>
            </w:pPr>
            <w:r w:rsidRPr="00081002">
              <w:t>Europski parlament</w:t>
            </w:r>
          </w:p>
          <w:p w:rsidR="00751A4A" w:rsidRPr="00081002" w:rsidRDefault="005F1B17" w:rsidP="005F1B17">
            <w:pPr>
              <w:pStyle w:val="EPTerm"/>
              <w:rPr>
                <w:rStyle w:val="HideTWBExt"/>
                <w:noProof w:val="0"/>
                <w:vanish w:val="0"/>
                <w:color w:val="auto"/>
              </w:rPr>
            </w:pPr>
            <w:r w:rsidRPr="00081002">
              <w:t>2024</w:t>
            </w:r>
            <w:r w:rsidR="00817416" w:rsidRPr="00081002">
              <w:t>-202</w:t>
            </w:r>
            <w:r w:rsidRPr="00081002">
              <w:t>9</w:t>
            </w:r>
          </w:p>
        </w:tc>
        <w:tc>
          <w:tcPr>
            <w:tcW w:w="2268" w:type="dxa"/>
            <w:shd w:val="clear" w:color="auto" w:fill="auto"/>
          </w:tcPr>
          <w:p w:rsidR="00751A4A" w:rsidRPr="00081002" w:rsidRDefault="00187494" w:rsidP="0010095E">
            <w:pPr>
              <w:pStyle w:val="EPLogo"/>
            </w:pPr>
            <w:r w:rsidRPr="0008100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1002" w:rsidRDefault="00D058B8" w:rsidP="004C5D52">
      <w:pPr>
        <w:pStyle w:val="LineTop"/>
      </w:pPr>
    </w:p>
    <w:p w:rsidR="00680577" w:rsidRPr="00081002" w:rsidRDefault="00DF7579" w:rsidP="00680577">
      <w:pPr>
        <w:pStyle w:val="EPBodyTA1"/>
      </w:pPr>
      <w:r w:rsidRPr="00081002">
        <w:t>USVOJENI TEKSTOVI</w:t>
      </w:r>
    </w:p>
    <w:p w:rsidR="00D058B8" w:rsidRPr="00081002" w:rsidRDefault="00D058B8" w:rsidP="00D058B8">
      <w:pPr>
        <w:pStyle w:val="LineBottom"/>
      </w:pPr>
    </w:p>
    <w:p w:rsidR="00DF7579" w:rsidRPr="00081002" w:rsidRDefault="00DF7579" w:rsidP="00DF7579">
      <w:pPr>
        <w:pStyle w:val="ATHeading1"/>
      </w:pPr>
      <w:bookmarkStart w:id="0" w:name="TANumber"/>
      <w:r w:rsidRPr="00081002">
        <w:t>P10_TA(2025)00</w:t>
      </w:r>
      <w:r w:rsidR="000405C9">
        <w:t>45</w:t>
      </w:r>
      <w:bookmarkEnd w:id="0"/>
    </w:p>
    <w:p w:rsidR="00DF7579" w:rsidRPr="00081002" w:rsidRDefault="00DF7579" w:rsidP="00DF7579">
      <w:pPr>
        <w:pStyle w:val="ATHeading2"/>
      </w:pPr>
      <w:bookmarkStart w:id="1" w:name="title"/>
      <w:r w:rsidRPr="00081002">
        <w:t>Zajednička podatkovna platforma za kemikalije, uspostavljanje okvira za praćenje i predviđanje za kemikalije</w:t>
      </w:r>
      <w:bookmarkEnd w:id="1"/>
    </w:p>
    <w:p w:rsidR="00DF7579" w:rsidRPr="00081002" w:rsidRDefault="00DF7579" w:rsidP="00DF7579">
      <w:pPr>
        <w:rPr>
          <w:i/>
          <w:vanish/>
        </w:rPr>
      </w:pPr>
      <w:r w:rsidRPr="00081002">
        <w:rPr>
          <w:i/>
        </w:rPr>
        <w:fldChar w:fldCharType="begin"/>
      </w:r>
      <w:r w:rsidRPr="00081002">
        <w:rPr>
          <w:i/>
        </w:rPr>
        <w:instrText xml:space="preserve"> TC"(</w:instrText>
      </w:r>
      <w:bookmarkStart w:id="2" w:name="DocNumber"/>
      <w:r w:rsidRPr="00081002">
        <w:rPr>
          <w:i/>
        </w:rPr>
        <w:instrText>A10-0018/2025</w:instrText>
      </w:r>
      <w:bookmarkEnd w:id="2"/>
      <w:r w:rsidRPr="00081002">
        <w:rPr>
          <w:i/>
        </w:rPr>
        <w:instrText xml:space="preserve"> - Izvjestitelj: </w:instrText>
      </w:r>
      <w:proofErr w:type="spellStart"/>
      <w:r w:rsidRPr="00081002">
        <w:rPr>
          <w:i/>
        </w:rPr>
        <w:instrText>Dimitris</w:instrText>
      </w:r>
      <w:proofErr w:type="spellEnd"/>
      <w:r w:rsidRPr="00081002">
        <w:rPr>
          <w:i/>
        </w:rPr>
        <w:instrText xml:space="preserve"> </w:instrText>
      </w:r>
      <w:proofErr w:type="spellStart"/>
      <w:r w:rsidRPr="00081002">
        <w:rPr>
          <w:i/>
        </w:rPr>
        <w:instrText>Tsiodras</w:instrText>
      </w:r>
      <w:proofErr w:type="spellEnd"/>
      <w:r w:rsidRPr="00081002">
        <w:rPr>
          <w:i/>
        </w:rPr>
        <w:instrText xml:space="preserve">)"\l3 \n&gt; \* MERGEFORMAT </w:instrText>
      </w:r>
      <w:r w:rsidRPr="00081002">
        <w:rPr>
          <w:i/>
        </w:rPr>
        <w:fldChar w:fldCharType="end"/>
      </w:r>
    </w:p>
    <w:p w:rsidR="00DF7579" w:rsidRPr="00081002" w:rsidRDefault="00DF7579" w:rsidP="00DF7579">
      <w:pPr>
        <w:rPr>
          <w:vanish/>
        </w:rPr>
      </w:pPr>
      <w:bookmarkStart w:id="3" w:name="Commission"/>
      <w:r w:rsidRPr="00081002">
        <w:rPr>
          <w:vanish/>
        </w:rPr>
        <w:t>Odbor za okoliš, klimu i sigurnost hrane</w:t>
      </w:r>
      <w:bookmarkEnd w:id="3"/>
    </w:p>
    <w:p w:rsidR="00DF7579" w:rsidRPr="00081002" w:rsidRDefault="00DF7579" w:rsidP="00DF7579">
      <w:pPr>
        <w:rPr>
          <w:vanish/>
        </w:rPr>
      </w:pPr>
      <w:bookmarkStart w:id="4" w:name="PE"/>
      <w:r w:rsidRPr="00081002">
        <w:rPr>
          <w:vanish/>
        </w:rPr>
        <w:t>PE763.255</w:t>
      </w:r>
      <w:bookmarkEnd w:id="4"/>
    </w:p>
    <w:p w:rsidR="00DF7579" w:rsidRPr="00081002" w:rsidRDefault="00814596" w:rsidP="00DF7579">
      <w:pPr>
        <w:pStyle w:val="ATHeading3"/>
      </w:pPr>
      <w:bookmarkStart w:id="5" w:name="Sujet"/>
      <w:r>
        <w:t>Amandmani koje je donio Europski parlament</w:t>
      </w:r>
      <w:r w:rsidR="00081002">
        <w:t xml:space="preserve"> 1</w:t>
      </w:r>
      <w:r w:rsidR="00DF7579" w:rsidRPr="00081002">
        <w:t xml:space="preserve">. </w:t>
      </w:r>
      <w:r w:rsidR="00081002">
        <w:t xml:space="preserve">travnja </w:t>
      </w:r>
      <w:r w:rsidR="00DF7579" w:rsidRPr="00081002">
        <w:t xml:space="preserve">2025. o Prijedlogu uredbe Europskog parlamenta i Vijeća o uspostavljanju zajedničke podatkovne platforme za kemikalije, utvrđivanju pravila kako bi se osiguralo da su podaci na njoj vidljivi, dostupni, </w:t>
      </w:r>
      <w:proofErr w:type="spellStart"/>
      <w:r w:rsidR="00DF7579" w:rsidRPr="00081002">
        <w:t>interoperabilni</w:t>
      </w:r>
      <w:proofErr w:type="spellEnd"/>
      <w:r w:rsidR="00DF7579" w:rsidRPr="00081002">
        <w:t xml:space="preserve"> i da se mogu ponovno koristiti te uspostavljanju okvira za praćenje i predviđanje za kemikalije</w:t>
      </w:r>
      <w:bookmarkEnd w:id="5"/>
      <w:r w:rsidR="00DF7579" w:rsidRPr="00081002">
        <w:t xml:space="preserve"> </w:t>
      </w:r>
      <w:bookmarkStart w:id="6" w:name="References"/>
      <w:r w:rsidR="00DF7579" w:rsidRPr="00081002">
        <w:t>(COM(2023)0779 – C9-0449/2023 – 2023/0453(COD))</w:t>
      </w:r>
      <w:bookmarkEnd w:id="6"/>
      <w:r>
        <w:rPr>
          <w:rStyle w:val="FootnoteReference"/>
        </w:rPr>
        <w:footnoteReference w:id="1"/>
      </w:r>
    </w:p>
    <w:p w:rsidR="00DF0316" w:rsidRPr="00081002" w:rsidRDefault="00DF0316" w:rsidP="00DF0316">
      <w:pPr>
        <w:rPr>
          <w:b/>
        </w:rPr>
      </w:pPr>
      <w:r w:rsidRPr="00081002">
        <w:rPr>
          <w:b/>
        </w:rPr>
        <w:t>(Redovni zakonodavni postupak: prvo čitanje)</w:t>
      </w:r>
    </w:p>
    <w:p w:rsidR="00DF0316" w:rsidRPr="00081002" w:rsidRDefault="00DF0316" w:rsidP="00DF0316">
      <w:pPr>
        <w:spacing w:after="240"/>
        <w:ind w:left="567" w:hanging="567"/>
      </w:pPr>
    </w:p>
    <w:p w:rsidR="00050DFE" w:rsidRDefault="00050DFE">
      <w:pPr>
        <w:widowControl/>
        <w:rPr>
          <w:b/>
        </w:rPr>
      </w:pPr>
      <w:r>
        <w:rPr>
          <w:b/>
        </w:rPr>
        <w:br w:type="page"/>
      </w:r>
    </w:p>
    <w:p w:rsidR="00DF0316" w:rsidRPr="00081002" w:rsidRDefault="00DF0316" w:rsidP="000405C9">
      <w:pPr>
        <w:pStyle w:val="AmNumberTabs"/>
      </w:pPr>
      <w:r w:rsidRPr="00081002">
        <w:lastRenderedPageBreak/>
        <w:t>Amandman</w:t>
      </w:r>
      <w:r w:rsidRPr="00081002">
        <w:tab/>
      </w:r>
      <w:r w:rsidRPr="00081002">
        <w:tab/>
        <w:t>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Europskim zelenim planom</w:t>
            </w:r>
            <w:r w:rsidRPr="00081002">
              <w:rPr>
                <w:vertAlign w:val="superscript"/>
              </w:rPr>
              <w:t>1</w:t>
            </w:r>
            <w:r w:rsidRPr="00081002">
              <w:t xml:space="preserve"> utvrđuje se vrlo ambiciozan cilj prelaska na netoksičan okoliš i nultu stopu onečišćenja. Strategija održivosti u području kemikalija</w:t>
            </w:r>
            <w:r w:rsidRPr="00081002">
              <w:rPr>
                <w:vertAlign w:val="superscript"/>
              </w:rPr>
              <w:t>2</w:t>
            </w:r>
            <w:r w:rsidRPr="00081002">
              <w:t xml:space="preserve"> jedno je od ključnih ostvarenja tog cilja nulte stope onečišćenja i njome se uvodi pristup „jedna procjena po tvari”, kojim se nastoji poboljšati učinkovitost, djelotvornost, povezanost i transparentnost procjena sigurnosti kemikalija u zakonodavstvu Unije. U skladu s tom strategijom trebali bi se razviti kriteriji „sigurnog i održivog po dizajnu” kako bi se omogućila proizvodnja i upotreba kemikalija koje su sigurne i održive tijekom cijelog životnog ciklusa. U Strategiji se navodi i da bi se interakcija između znanstvenog razvoja i oblikovanja politika trebala ojačati s pomoću sustava ranog upozoravanja za kemikalije kako bi se politikama Unije suzbijali kemijski rizici u nastajanju čim se oni utvrde praćenjem i istraživanjem te da bi trebalo razviti okvir pokazatelja za praćenje pokretača i učinaka kemijskog onečišćenja i za mjerenje djelotvornosti zakonodavstva o kemikalijama. Ovom se Uredbom ti ciljevi nastoje ostvariti.</w:t>
            </w:r>
          </w:p>
        </w:tc>
        <w:tc>
          <w:tcPr>
            <w:tcW w:w="4876" w:type="dxa"/>
          </w:tcPr>
          <w:p w:rsidR="00DF0316" w:rsidRPr="00081002" w:rsidRDefault="00DF0316" w:rsidP="00050DFE">
            <w:pPr>
              <w:spacing w:after="120"/>
            </w:pPr>
            <w:r w:rsidRPr="00081002">
              <w:t>(1)</w:t>
            </w:r>
            <w:r w:rsidRPr="00081002">
              <w:tab/>
              <w:t>Europskim zelenim planom</w:t>
            </w:r>
            <w:r w:rsidRPr="00081002">
              <w:rPr>
                <w:vertAlign w:val="superscript"/>
              </w:rPr>
              <w:t>1</w:t>
            </w:r>
            <w:r w:rsidRPr="00081002">
              <w:t xml:space="preserve"> utvrđuje se vrlo ambiciozan cilj prelaska na netoksičan okoliš i nultu stopu onečišćenja. Strategija održivosti u području kemikalija</w:t>
            </w:r>
            <w:r w:rsidRPr="00081002">
              <w:rPr>
                <w:vertAlign w:val="superscript"/>
              </w:rPr>
              <w:t>2</w:t>
            </w:r>
            <w:r w:rsidRPr="00081002">
              <w:t xml:space="preserve"> jedno je od ključnih ostvarenja tog cilja nulte stope onečišćenja i njome se uvodi pristup „jedna procjena po tvari”, kojim se nastoji poboljšati učinkovitost, djelotvornost, povezanost i transparentnost procjena sigurnosti kemikalija u zakonodavstvu Unije. U skladu s tom strategijom trebali bi se razviti kriteriji „sigurnog i održivog po dizajnu” kako bi se omogućila proizvodnja i upotreba kemikalija koje su sigurne i održive tijekom cijelog životnog ciklusa. U Strategiji se navodi i da bi se interakcija između znanstvenog razvoja i oblikovanja politika trebala ojačati s pomoću sustava ranog upozoravanja za kemikalije </w:t>
            </w:r>
            <w:r w:rsidRPr="00081002">
              <w:rPr>
                <w:b/>
                <w:i/>
              </w:rPr>
              <w:t xml:space="preserve">i skupine kemikalija </w:t>
            </w:r>
            <w:r w:rsidRPr="00081002">
              <w:t>kako bi se politikama Unije suzbijali kemijski rizici u nastajanju čim se oni utvrde praćenjem i istraživanjem te da bi trebalo razviti okvir pokazatelja za praćenje pokretača i učinaka kemijskog onečišćenja i za mjerenje djelotvornosti zakonodavstva o kemikalijama. Ovom se Uredbom ti ciljevi nastoje ostvariti.</w:t>
            </w:r>
          </w:p>
        </w:tc>
      </w:tr>
      <w:tr w:rsidR="00DF0316" w:rsidRPr="00081002" w:rsidTr="00050DFE">
        <w:trPr>
          <w:jc w:val="center"/>
        </w:trPr>
        <w:tc>
          <w:tcPr>
            <w:tcW w:w="4876" w:type="dxa"/>
          </w:tcPr>
          <w:p w:rsidR="00DF0316" w:rsidRPr="00081002" w:rsidRDefault="00DF0316" w:rsidP="00050DFE">
            <w:pPr>
              <w:spacing w:after="120"/>
            </w:pPr>
            <w:r w:rsidRPr="00081002">
              <w:t>__________________</w:t>
            </w:r>
          </w:p>
        </w:tc>
        <w:tc>
          <w:tcPr>
            <w:tcW w:w="4876" w:type="dxa"/>
          </w:tcPr>
          <w:p w:rsidR="00DF0316" w:rsidRPr="00081002" w:rsidRDefault="00DF0316" w:rsidP="00050DFE">
            <w:pPr>
              <w:spacing w:after="120"/>
            </w:pPr>
            <w:r w:rsidRPr="00081002">
              <w:t>__________________</w:t>
            </w:r>
          </w:p>
        </w:tc>
      </w:tr>
      <w:tr w:rsidR="00DF0316" w:rsidRPr="00081002" w:rsidTr="00050DFE">
        <w:trPr>
          <w:jc w:val="center"/>
        </w:trPr>
        <w:tc>
          <w:tcPr>
            <w:tcW w:w="4876" w:type="dxa"/>
          </w:tcPr>
          <w:p w:rsidR="00DF0316" w:rsidRPr="00081002" w:rsidRDefault="00DF0316" w:rsidP="00050DFE">
            <w:pPr>
              <w:spacing w:after="120"/>
            </w:pPr>
            <w:r w:rsidRPr="00081002">
              <w:rPr>
                <w:vertAlign w:val="superscript"/>
              </w:rPr>
              <w:t>1</w:t>
            </w:r>
            <w:r w:rsidRPr="00081002">
              <w:t xml:space="preserve"> Komunikacija Komisije Europskom parlamentu, Europskom vijeću, Vijeću, Europskom gospodarskom i socijalnom odboru i Odboru regija „Europski zeleni plan”, COM (2019) 640 </w:t>
            </w:r>
            <w:proofErr w:type="spellStart"/>
            <w:r w:rsidRPr="00081002">
              <w:t>final</w:t>
            </w:r>
            <w:proofErr w:type="spellEnd"/>
            <w:r w:rsidRPr="00081002">
              <w:t>.</w:t>
            </w:r>
          </w:p>
        </w:tc>
        <w:tc>
          <w:tcPr>
            <w:tcW w:w="4876" w:type="dxa"/>
          </w:tcPr>
          <w:p w:rsidR="00DF0316" w:rsidRPr="00081002" w:rsidRDefault="00DF0316" w:rsidP="00050DFE">
            <w:pPr>
              <w:spacing w:after="120"/>
            </w:pPr>
            <w:r w:rsidRPr="00081002">
              <w:rPr>
                <w:vertAlign w:val="superscript"/>
              </w:rPr>
              <w:t>1</w:t>
            </w:r>
            <w:r w:rsidRPr="00081002">
              <w:t xml:space="preserve"> Komunikacija Komisije Europskom parlamentu, Europskom vijeću, Vijeću, Europskom gospodarskom i socijalnom odboru i Odboru regija „Europski zeleni plan”, COM (2019) 640 </w:t>
            </w:r>
            <w:proofErr w:type="spellStart"/>
            <w:r w:rsidRPr="00081002">
              <w:t>final</w:t>
            </w:r>
            <w:proofErr w:type="spellEnd"/>
            <w:r w:rsidRPr="00081002">
              <w:t>.</w:t>
            </w:r>
          </w:p>
        </w:tc>
      </w:tr>
      <w:tr w:rsidR="00DF0316" w:rsidRPr="00081002" w:rsidTr="00050DFE">
        <w:trPr>
          <w:jc w:val="center"/>
        </w:trPr>
        <w:tc>
          <w:tcPr>
            <w:tcW w:w="4876" w:type="dxa"/>
          </w:tcPr>
          <w:p w:rsidR="00DF0316" w:rsidRPr="00081002" w:rsidRDefault="00DF0316" w:rsidP="00050DFE">
            <w:pPr>
              <w:spacing w:after="120"/>
            </w:pPr>
            <w:r w:rsidRPr="00081002">
              <w:rPr>
                <w:vertAlign w:val="superscript"/>
              </w:rPr>
              <w:t>2</w:t>
            </w:r>
            <w:r w:rsidRPr="00081002">
              <w:t xml:space="preserve"> Komunikacija Komisije Europskom parlamentu, Vijeću, Europskom gospodarskom i socijalnom odboru i Odboru regija: „Strategija održivosti u području kemikalija – Prelazak na netoksični okoliš”, COM (2020) 667 </w:t>
            </w:r>
            <w:proofErr w:type="spellStart"/>
            <w:r w:rsidRPr="00081002">
              <w:t>final</w:t>
            </w:r>
            <w:proofErr w:type="spellEnd"/>
            <w:r w:rsidRPr="00081002">
              <w:t>.</w:t>
            </w:r>
          </w:p>
        </w:tc>
        <w:tc>
          <w:tcPr>
            <w:tcW w:w="4876" w:type="dxa"/>
          </w:tcPr>
          <w:p w:rsidR="00DF0316" w:rsidRPr="00081002" w:rsidRDefault="00DF0316" w:rsidP="00050DFE">
            <w:pPr>
              <w:spacing w:after="120"/>
            </w:pPr>
            <w:r w:rsidRPr="00081002">
              <w:rPr>
                <w:vertAlign w:val="superscript"/>
              </w:rPr>
              <w:t>2</w:t>
            </w:r>
            <w:r w:rsidRPr="00081002">
              <w:t xml:space="preserve"> Komunikacija Komisije Europskom parlamentu, Vijeću, Europskom gospodarskom i socijalnom odboru i Odboru regija: „Strategija održivosti u području kemikalija – Prelazak na netoksični okoliš”, COM (2020) 667 </w:t>
            </w:r>
            <w:proofErr w:type="spellStart"/>
            <w:r w:rsidRPr="00081002">
              <w:t>final</w:t>
            </w:r>
            <w:proofErr w:type="spellEnd"/>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lastRenderedPageBreak/>
        <w:t>Amandman</w:t>
      </w:r>
      <w:r w:rsidRPr="00081002">
        <w:rPr>
          <w:b/>
        </w:rPr>
        <w:tab/>
      </w:r>
      <w:r w:rsidRPr="00081002">
        <w:rPr>
          <w:b/>
        </w:rPr>
        <w:tab/>
        <w:t>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Glavni je cilj ove Uredbe povećati razinu zaštite okoliša i zdravlja ljudi od rizika koji uzrokuju </w:t>
            </w:r>
            <w:r w:rsidRPr="00081002">
              <w:rPr>
                <w:b/>
                <w:i/>
              </w:rPr>
              <w:t xml:space="preserve">opasne </w:t>
            </w:r>
            <w:r w:rsidRPr="00081002">
              <w:t xml:space="preserve">kemikalije te olakšati funkcioniranje unutarnjeg tržišta kemikalija. U tu bi se svrhu ovom Uredbom trebala uspostaviti zajednička podatkovna platforma podataka o kemikalijama („zajednička podatkovna platforma”), kojom će upravljati Europska agencija za kemikalije („ECHA”). Zajednička podatkovna platforma digitalna je infrastruktura koja objedinjuje podatke i informacije o kemikalijama generirane u okviru pravne stečevine Unije o kemikalijama. Ovom bi se Uredbom trebale uspostaviti i namjenske usluge u okviru zajedničke podatkovne platforme te utvrditi pravila o dostupnosti i mogućnosti korištenja podataka na toj platformi. Ovom se Uredbom nastoji stvoriti zajednička baza znanja o kemikalijama koja je dostupna tijelima kako bi se omogućile bolje, cjelovite, dosljedne i pouzdane znanstvene procjene kemikalija i njihovih učinaka te kako bi se najbolje iskoristile postojeće informacije radi provedbe i razvoja zakonodavstva Unije </w:t>
            </w:r>
            <w:r w:rsidRPr="00081002">
              <w:rPr>
                <w:b/>
                <w:i/>
              </w:rPr>
              <w:t>o kemikalijama</w:t>
            </w:r>
            <w:r w:rsidRPr="00081002">
              <w:t>. Nadalje, Uredbom se nastoji osigurati jedinstveno mjesto za podatke i informacije o kemikalijama u Uniji dostupno široj javnosti i tako povećati predvidljivost i transparentnost regulatornih postupaka o kemikalijama te ojačati povjerenje javnosti u pouzdanost donošenja znanstvenih odluka.</w:t>
            </w:r>
          </w:p>
        </w:tc>
        <w:tc>
          <w:tcPr>
            <w:tcW w:w="4876" w:type="dxa"/>
          </w:tcPr>
          <w:p w:rsidR="00DF0316" w:rsidRPr="00081002" w:rsidRDefault="00DF0316" w:rsidP="00050DFE">
            <w:pPr>
              <w:spacing w:after="120"/>
            </w:pPr>
            <w:r w:rsidRPr="00081002">
              <w:t>(2)</w:t>
            </w:r>
            <w:r w:rsidRPr="00081002">
              <w:tab/>
              <w:t>Glavni je cilj ove Uredbe povećati razinu zaštite okoliša i zdravlja ljudi od rizika koji uzrokuju kemikalije te olakšati funkcioniranje unutarnjeg tržišta kemikalija.</w:t>
            </w:r>
            <w:r w:rsidRPr="00081002">
              <w:rPr>
                <w:b/>
                <w:i/>
              </w:rPr>
              <w:t xml:space="preserve"> Poboljšanjem integracije informacija iz različitih izvora i uspostavom troškovno učinkovite digitalne infrastrukture poboljšat će se predvidljivost i transparentnost regulatornih postupaka te smanjiti administrativno opterećenje i preklapanja.</w:t>
            </w:r>
            <w:r w:rsidRPr="00081002">
              <w:t xml:space="preserve"> U tu bi se svrhu ovom Uredbom trebala uspostaviti zajednička podatkovna platforma podataka o kemikalijama („zajednička podatkovna platforma”), kojom će upravljati Europska agencija za kemikalije („ECHA”). Zajednička podatkovna platforma digitalna je infrastruktura koja objedinjuje podatke i informacije o kemikalijama generirane u okviru pravne stečevine Unije o kemikalijama. Ovom bi se Uredbom trebale uspostaviti i namjenske usluge u okviru zajedničke podatkovne platforme te utvrditi pravila o </w:t>
            </w:r>
            <w:r w:rsidRPr="00081002">
              <w:rPr>
                <w:b/>
                <w:i/>
              </w:rPr>
              <w:t xml:space="preserve">transparentnosti, </w:t>
            </w:r>
            <w:r w:rsidRPr="00081002">
              <w:t xml:space="preserve">dostupnosti i mogućnosti korištenja podataka na toj platformi. Ovom se Uredbom nastoji stvoriti zajednička baza znanja o kemikalijama koja je dostupna tijelima kako bi se omogućile bolje, cjelovite, dosljedne i pouzdane znanstvene procjene kemikalija i njihovih učinaka te kako bi se najbolje iskoristile postojeće informacije radi provedbe i razvoja zakonodavstva Unije </w:t>
            </w:r>
            <w:r w:rsidRPr="00081002">
              <w:rPr>
                <w:b/>
                <w:i/>
              </w:rPr>
              <w:t>i osiguralo da se ispitivanja na životinjama provode samo kao krajnja mjera</w:t>
            </w:r>
            <w:r w:rsidRPr="00081002">
              <w:t xml:space="preserve">. Nadalje, Uredbom se nastoji osigurati jedinstveno mjesto za podatke i informacije o kemikalijama u Uniji dostupno široj javnosti i tako povećati predvidljivost i transparentnost regulatornih postupaka o kemikalijama te ojačati povjerenje javnosti u pouzdanost </w:t>
            </w:r>
            <w:r w:rsidRPr="00081002">
              <w:lastRenderedPageBreak/>
              <w:t xml:space="preserve">donošenja znanstvenih odluka. </w:t>
            </w:r>
            <w:r w:rsidRPr="00081002">
              <w:rPr>
                <w:b/>
                <w:i/>
              </w:rPr>
              <w:t>Bazom podataka također će se poticati inovacije i podupirati razvoj naprednih biološki relevantnih alata, metoda i modela te kapaciteta za analizu podataka tako što će se u njoj prikupljati i stavljati na raspolaganje svi podaci o kemikalijama koji postoje u Uniji.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U Komunikaciji od 19. veljače 2020. o europskoj strategiji za podatke</w:t>
            </w:r>
            <w:r w:rsidRPr="00081002">
              <w:rPr>
                <w:vertAlign w:val="superscript"/>
              </w:rPr>
              <w:t>4</w:t>
            </w:r>
            <w:r w:rsidRPr="00081002">
              <w:t xml:space="preserve"> Komisija je opisala svoju viziju zajedničkog europskog podatkovnog prostora i istaknula potrebu za razvojem sektorskih podatkovnih prostora u strateškim područjima jer se ne kreću svi sektori gospodarstva i društva jednako brzo. Stoga se ovom Uredbom nastoji izgraditi podatkovni prostor za kemikalije uspostavom zajedničke podatkovne platforme za kemikalije („zajednička podatkovna platforma”), koja je ujedno dio podatkovnog prostora zelenog plana, kako je navedeno u europskoj strategiji za podatke. Nadalje, u toj je strategiji Komisija istaknula nekoliko problema koji se odnose na dostupnost podataka za javno dobro, uključujući dostupnost podataka, podatkovne infrastrukture i upravljanje, </w:t>
            </w:r>
            <w:proofErr w:type="spellStart"/>
            <w:r w:rsidRPr="00081002">
              <w:t>interoperabilnost</w:t>
            </w:r>
            <w:proofErr w:type="spellEnd"/>
            <w:r w:rsidRPr="00081002">
              <w:t xml:space="preserve"> te nedostatak odgovarajuće razmjene podataka između javnih tijela. Cilj je ove Uredbe povećati dostupnost podataka o kemikalijama propisivanjem relevantnim agencijama Unije da podatke učine dostupnima za integraciju u zajedničku podatkovnu platformu za kemikalije, promicati </w:t>
            </w:r>
            <w:proofErr w:type="spellStart"/>
            <w:r w:rsidRPr="00081002">
              <w:t>interoperabilnost</w:t>
            </w:r>
            <w:proofErr w:type="spellEnd"/>
            <w:r w:rsidRPr="00081002">
              <w:t xml:space="preserve"> tih podataka uspostavom standardnih formata i kontroliranih rječnika te javnim tijelima olakšati razmjenu i korištenje podataka kako bi mogla uspješno obavljati regulatorne </w:t>
            </w:r>
            <w:r w:rsidRPr="00081002">
              <w:lastRenderedPageBreak/>
              <w:t>zadaće i zadaće razvoja politika.</w:t>
            </w:r>
          </w:p>
        </w:tc>
        <w:tc>
          <w:tcPr>
            <w:tcW w:w="4876" w:type="dxa"/>
          </w:tcPr>
          <w:p w:rsidR="00DF0316" w:rsidRPr="00081002" w:rsidRDefault="00DF0316" w:rsidP="00050DFE">
            <w:pPr>
              <w:spacing w:after="120"/>
            </w:pPr>
            <w:r w:rsidRPr="00081002">
              <w:lastRenderedPageBreak/>
              <w:t>(4)</w:t>
            </w:r>
            <w:r w:rsidRPr="00081002">
              <w:tab/>
              <w:t>U Komunikaciji od 19. veljače 2020. o europskoj strategiji za podatke</w:t>
            </w:r>
            <w:r w:rsidRPr="00081002">
              <w:rPr>
                <w:vertAlign w:val="superscript"/>
              </w:rPr>
              <w:t>4</w:t>
            </w:r>
            <w:r w:rsidRPr="00081002">
              <w:t xml:space="preserve"> Komisija je opisala svoju viziju zajedničkog europskog podatkovnog prostora i istaknula potrebu za razvojem sektorskih podatkovnih prostora u strateškim područjima jer se ne kreću svi sektori gospodarstva i društva jednako brzo. Stoga se ovom Uredbom nastoji izgraditi podatkovni prostor za kemikalije uspostavom zajedničke podatkovne platforme za kemikalije („zajednička podatkovna platforma”), koja je ujedno dio podatkovnog prostora zelenog plana, kako je navedeno u europskoj strategiji za podatke. Nadalje, u toj je strategiji Komisija istaknula nekoliko problema koji se odnose na dostupnost podataka za javno dobro, uključujući dostupnost podataka, podatkovne infrastrukture i upravljanje, </w:t>
            </w:r>
            <w:proofErr w:type="spellStart"/>
            <w:r w:rsidRPr="00081002">
              <w:t>interoperabilnost</w:t>
            </w:r>
            <w:proofErr w:type="spellEnd"/>
            <w:r w:rsidRPr="00081002">
              <w:t xml:space="preserve"> te nedostatak odgovarajuće razmjene podataka između javnih tijela. Cilj je ove Uredbe povećati dostupnost podataka o kemikalijama propisivanjem </w:t>
            </w:r>
            <w:r w:rsidRPr="00081002">
              <w:rPr>
                <w:b/>
                <w:i/>
              </w:rPr>
              <w:t xml:space="preserve">Komisiji i </w:t>
            </w:r>
            <w:r w:rsidRPr="00081002">
              <w:t xml:space="preserve">relevantnim agencijama Unije da podatke učine dostupnima za integraciju u zajedničku podatkovnu platformu za kemikalije, promicati </w:t>
            </w:r>
            <w:proofErr w:type="spellStart"/>
            <w:r w:rsidRPr="00081002">
              <w:t>interoperabilnost</w:t>
            </w:r>
            <w:proofErr w:type="spellEnd"/>
            <w:r w:rsidRPr="00081002">
              <w:t xml:space="preserve"> tih podataka uspostavom standardnih formata i kontroliranih rječnika te javnim tijelima olakšati razmjenu i korištenje podataka kako bi mogla uspješno obavljati </w:t>
            </w:r>
            <w:r w:rsidRPr="00081002">
              <w:lastRenderedPageBreak/>
              <w:t>regulatorne zadaće i zadaće razvoja politika.</w:t>
            </w:r>
          </w:p>
        </w:tc>
      </w:tr>
      <w:tr w:rsidR="00DF0316" w:rsidRPr="00081002" w:rsidTr="00050DFE">
        <w:trPr>
          <w:jc w:val="center"/>
        </w:trPr>
        <w:tc>
          <w:tcPr>
            <w:tcW w:w="4876" w:type="dxa"/>
          </w:tcPr>
          <w:p w:rsidR="00DF0316" w:rsidRPr="00081002" w:rsidRDefault="00DF0316" w:rsidP="00050DFE">
            <w:pPr>
              <w:spacing w:after="120"/>
            </w:pPr>
            <w:r w:rsidRPr="00081002">
              <w:lastRenderedPageBreak/>
              <w:t>__________________</w:t>
            </w:r>
          </w:p>
        </w:tc>
        <w:tc>
          <w:tcPr>
            <w:tcW w:w="4876" w:type="dxa"/>
          </w:tcPr>
          <w:p w:rsidR="00DF0316" w:rsidRPr="00081002" w:rsidRDefault="00DF0316" w:rsidP="00050DFE">
            <w:pPr>
              <w:spacing w:after="120"/>
            </w:pPr>
            <w:r w:rsidRPr="00081002">
              <w:t>__________________</w:t>
            </w:r>
          </w:p>
        </w:tc>
      </w:tr>
      <w:tr w:rsidR="00DF0316" w:rsidRPr="00081002" w:rsidTr="00050DFE">
        <w:trPr>
          <w:jc w:val="center"/>
        </w:trPr>
        <w:tc>
          <w:tcPr>
            <w:tcW w:w="4876" w:type="dxa"/>
          </w:tcPr>
          <w:p w:rsidR="00DF0316" w:rsidRPr="00081002" w:rsidRDefault="00DF0316" w:rsidP="00050DFE">
            <w:pPr>
              <w:spacing w:after="120"/>
            </w:pPr>
            <w:r w:rsidRPr="00081002">
              <w:rPr>
                <w:vertAlign w:val="superscript"/>
              </w:rPr>
              <w:t>4</w:t>
            </w:r>
            <w:r w:rsidRPr="00081002">
              <w:t xml:space="preserve"> Komunikacija Komisije Europskom parlamentu, Vijeću, Europskom gospodarskom i socijalnom odboru i Odboru regija, „Europska strategija za podatke”, COM(2020) 66 </w:t>
            </w:r>
            <w:proofErr w:type="spellStart"/>
            <w:r w:rsidRPr="00081002">
              <w:t>final</w:t>
            </w:r>
            <w:proofErr w:type="spellEnd"/>
            <w:r w:rsidRPr="00081002">
              <w:t>.</w:t>
            </w:r>
          </w:p>
        </w:tc>
        <w:tc>
          <w:tcPr>
            <w:tcW w:w="4876" w:type="dxa"/>
          </w:tcPr>
          <w:p w:rsidR="00DF0316" w:rsidRPr="00081002" w:rsidRDefault="00DF0316" w:rsidP="00050DFE">
            <w:pPr>
              <w:spacing w:after="120"/>
            </w:pPr>
            <w:r w:rsidRPr="00081002">
              <w:rPr>
                <w:vertAlign w:val="superscript"/>
              </w:rPr>
              <w:t>4</w:t>
            </w:r>
            <w:r w:rsidRPr="00081002">
              <w:t xml:space="preserve"> Komunikacija Komisije Europskom parlamentu, Vijeću, Europskom gospodarskom i socijalnom odboru i Odboru regija, „Europska strategija za podatke”, COM(2020) 66 </w:t>
            </w:r>
            <w:proofErr w:type="spellStart"/>
            <w:r w:rsidRPr="00081002">
              <w:t>final</w:t>
            </w:r>
            <w:proofErr w:type="spellEnd"/>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(6)</w:t>
            </w:r>
            <w:r w:rsidRPr="00081002">
              <w:tab/>
              <w:t xml:space="preserve">Poslovni subjekti i nadležna tijela država članica dužni su u skladu s raznim aktima Unije dostaviti podatke i informacije brojnim agencijama Unije, kao i Komisiji u posebnim slučajevima. To uzrokuje fragmentaciju podataka i informacija o kemikalijama, koji se čuvaju u različitim uvjetima dijeljenja i korištenja podataka te u raznim formatima. Ta fragmentacija onemogućuje javim tijelima, kao i široj javnosti, jasan pregled nad dostupnim informacijama o pojedinim kemikalijama ili skupinama kemikalija, o tome gdje se i kako informacijama može pristupiti te smiju li se one koristiti. To povećava vjerojatnost nedosljednosti između različitih procjena iste kemikalije propisanih različitim aktima Unije o kemikalijama i narušavanja povjerenja javnosti u znanstvene temelje odluka Unije o kemikalijama. Kako bi se osiguralo da su podaci o kemikalijama vidljivi, dostupni, </w:t>
            </w:r>
            <w:proofErr w:type="spellStart"/>
            <w:r w:rsidRPr="00081002">
              <w:t>interoperabilni</w:t>
            </w:r>
            <w:proofErr w:type="spellEnd"/>
            <w:r w:rsidRPr="00081002">
              <w:t xml:space="preserve"> i da se mogu koristiti, ECHA bi trebala uspostaviti zajedničku podatkovnu platformu za kemikalije. Zajednička podatkovna platforma za kemikalije trebala bi služiti kao jedinstvena referentna točka te kao proširena i zajednička baza dokaza kako bi se omogućilo učinkovito provođenje dosljednih procjena opasnosti i rizika od kemikalija na temelju raznih akata Unije o </w:t>
            </w:r>
            <w:r w:rsidRPr="00081002">
              <w:lastRenderedPageBreak/>
              <w:t>kemikalijama te pravodobno prepoznavanje kemijskih rizika u nastajanju te pokretača i učinaka kemijskog onečišćenja.</w:t>
            </w:r>
          </w:p>
        </w:tc>
        <w:tc>
          <w:tcPr>
            <w:tcW w:w="4876" w:type="dxa"/>
          </w:tcPr>
          <w:p w:rsidR="00DF0316" w:rsidRPr="00081002" w:rsidRDefault="00DF0316" w:rsidP="00050DFE">
            <w:pPr>
              <w:spacing w:after="120"/>
            </w:pPr>
            <w:r w:rsidRPr="00081002">
              <w:lastRenderedPageBreak/>
              <w:t>(6)</w:t>
            </w:r>
            <w:r w:rsidRPr="00081002">
              <w:tab/>
              <w:t xml:space="preserve">Poslovni subjekti i nadležna tijela država članica dužni su u skladu s raznim aktima Unije dostaviti podatke i informacije brojnim agencijama Unije, kao i Komisiji u posebnim slučajevima. To uzrokuje fragmentaciju podataka i informacija o kemikalijama, koji se čuvaju u različitim uvjetima dijeljenja i korištenja podataka te u raznim formatima. Ta fragmentacija onemogućuje javim tijelima, kao i široj javnosti, jasan pregled nad dostupnim informacijama o pojedinim kemikalijama ili skupinama kemikalija, o tome gdje se i kako informacijama može pristupiti te smiju li se one koristiti. To povećava vjerojatnost nedosljednosti između različitih procjena iste kemikalije propisanih različitim aktima Unije o kemikalijama i narušavanja povjerenja javnosti u znanstvene temelje odluka Unije o kemikalijama. Kako bi se osiguralo da su podaci o kemikalijama vidljivi, dostupni, </w:t>
            </w:r>
            <w:proofErr w:type="spellStart"/>
            <w:r w:rsidRPr="00081002">
              <w:t>interoperabilni</w:t>
            </w:r>
            <w:proofErr w:type="spellEnd"/>
            <w:r w:rsidRPr="00081002">
              <w:t xml:space="preserve"> i da se mogu koristiti, ECHA bi trebala uspostaviti zajedničku podatkovnu platformu za kemikalije. Zajednička podatkovna platforma za kemikalije trebala bi služiti kao jedinstvena referentna točka te kao proširena i zajednička baza dokaza kako bi se omogućilo učinkovito provođenje dosljednih procjena opasnosti i rizika od kemikalija na temelju raznih akata Unije o </w:t>
            </w:r>
            <w:r w:rsidRPr="00081002">
              <w:lastRenderedPageBreak/>
              <w:t xml:space="preserve">kemikalijama te pravodobno prepoznavanje kemijskih rizika u nastajanju te pokretača i učinaka kemijskog onečišćenja. </w:t>
            </w:r>
            <w:r w:rsidRPr="00081002">
              <w:rPr>
                <w:b/>
                <w:i/>
              </w:rPr>
              <w:t xml:space="preserve">Nadležna tijela trebala bi poduzeti potrebne mjere za zaštitu povjerljivosti podataka, prema potrebi uključujući mjere fizičke i </w:t>
            </w:r>
            <w:proofErr w:type="spellStart"/>
            <w:r w:rsidRPr="00081002">
              <w:rPr>
                <w:b/>
                <w:i/>
              </w:rPr>
              <w:t>kibernetičke</w:t>
            </w:r>
            <w:proofErr w:type="spellEnd"/>
            <w:r w:rsidRPr="00081002">
              <w:rPr>
                <w:b/>
                <w:i/>
              </w:rPr>
              <w:t xml:space="preserve"> sigurnosti.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(7)</w:t>
            </w:r>
            <w:r w:rsidRPr="00081002">
              <w:tab/>
              <w:t>Zajednička podatkovna platforma trebala bi sadržavati podatke i informacije povezane s kemikalijama koje posjeduju relevantne agencije Unije ili Komisija, a koji su generirani ili dostavljeni u sklopu provedbe zakonodavstva Unije o kemikalijama navedenog u Prilogu I. To uključuje, na primjer, svu regulatornu dokumentaciju ili zahtjeve podnesene relevantnim agencijama Unije, ali i podatke o kemikalijama o pojavnosti kemikalija koje su države članice dostavile agencijama Unije ili Komisiji u skladu sa svojim obvezama izvješćivanja. Zajednička podatkovna platforma trebala bi uključivati i podatke i informacije o kemikalijama nastale u okviru programa ili istraživačkih aktivnosti Unije ili nacionalnih ili međunarodnih programa ili istraživačkih aktivnosti povezanih s kemikalijama, pri čemu te podatke i informacije posjeduje Komisija ili jedna od relevantnih agencija.</w:t>
            </w:r>
          </w:p>
        </w:tc>
        <w:tc>
          <w:tcPr>
            <w:tcW w:w="4876" w:type="dxa"/>
          </w:tcPr>
          <w:p w:rsidR="00DF0316" w:rsidRPr="00081002" w:rsidRDefault="00DF0316" w:rsidP="00050DFE">
            <w:pPr>
              <w:spacing w:after="120"/>
            </w:pPr>
            <w:r w:rsidRPr="00081002">
              <w:t>(7)</w:t>
            </w:r>
            <w:r w:rsidRPr="00081002">
              <w:tab/>
              <w:t>Zajednička podatkovna platforma trebala bi sadržavati</w:t>
            </w:r>
            <w:r w:rsidRPr="00081002">
              <w:rPr>
                <w:b/>
                <w:i/>
              </w:rPr>
              <w:t>, među ostalim, sve</w:t>
            </w:r>
            <w:r w:rsidRPr="00081002">
              <w:t xml:space="preserve"> podatke i informacije povezane s kemikalijama koje posjeduju relevantne agencije Unije ili Komisija, a koji su generirani ili </w:t>
            </w:r>
            <w:r w:rsidRPr="00081002">
              <w:rPr>
                <w:b/>
                <w:i/>
              </w:rPr>
              <w:t xml:space="preserve">su im </w:t>
            </w:r>
            <w:r w:rsidRPr="00081002">
              <w:t>dostavljeni u sklopu provedbe zakonodavstva Unije o kemikalijama navedenog u Prilogu I.</w:t>
            </w:r>
            <w:r w:rsidRPr="00081002">
              <w:rPr>
                <w:b/>
                <w:i/>
              </w:rPr>
              <w:t>, osim ako ovom Uredbom nije drukčije određeno.</w:t>
            </w:r>
            <w:r w:rsidRPr="00081002">
              <w:t xml:space="preserve"> To uključuje, na primjer, svu regulatornu dokumentaciju ili zahtjeve podnesene relevantnim agencijama Unije, ali i podatke o kemikalijama o pojavnosti kemikalija koje su države članice dostavile agencijama Unije ili Komisiji u skladu sa svojim obvezama izvješćivanja</w:t>
            </w:r>
            <w:r w:rsidRPr="00081002">
              <w:rPr>
                <w:b/>
                <w:i/>
              </w:rPr>
              <w:t xml:space="preserve"> i provedbenim aktivnostima</w:t>
            </w:r>
            <w:r w:rsidRPr="00081002">
              <w:t>. Zajednička podatkovna platforma trebala bi uključivati i podatke i informacije o kemikalijama nastale u okviru programa ili istraživačkih aktivnosti Unije ili nacionalnih ili međunarodnih programa ili istraživačkih aktivnosti povezanih s kemikalijama, pri čemu te podatke i informacije posjeduje Komisija ili jedna od relevantnih agencija.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(8)</w:t>
            </w:r>
            <w:r w:rsidRPr="00081002">
              <w:tab/>
              <w:t xml:space="preserve">Zbog različite prirode procjena rizika i opasnosti koje se provode u skladu s aktima Unije o lijekovima, u usporedbi s onima koje se provode u skladu s glavnim aktima Unije o kemikalijama, za lijekove bi samo podaci o kemikalijama koji se odnose na procjene rizika za okoliš za lijekove za humanu i veterinarsku upotrebu, </w:t>
            </w:r>
            <w:proofErr w:type="spellStart"/>
            <w:r w:rsidRPr="00081002">
              <w:t>neklinička</w:t>
            </w:r>
            <w:proofErr w:type="spellEnd"/>
            <w:r w:rsidRPr="00081002">
              <w:t xml:space="preserve"> ispitivanja za lijekove za humanu upotrebu i maksimalne granične vrijednosti ostataka koje posjeduje Europska agencija za lijekove („EMA”), kao i specifične referentne vrijednosti, trebali biti uključeni u zajedničku podatkovnu platformu. Za djelatne tvari u lijekovima trebalo bi uključiti samo podatke o relevantnim tvarima. To su djelatne tvari koje su obuhvaćene zakonodavstvom o lijekovima i koje se koriste i za druge primjene regulirane drugim zakonodavstvom Unije utvrđenim u ovoj Uredbi te druge djelatne tvari s posebno postojanim, </w:t>
            </w:r>
            <w:proofErr w:type="spellStart"/>
            <w:r w:rsidRPr="00081002">
              <w:t>bioakumulativnim</w:t>
            </w:r>
            <w:proofErr w:type="spellEnd"/>
            <w:r w:rsidRPr="00081002">
              <w:t xml:space="preserve"> i toksičnim svojstvima ili s poznatom visokom razinom ostataka u okolišu.</w:t>
            </w:r>
          </w:p>
        </w:tc>
        <w:tc>
          <w:tcPr>
            <w:tcW w:w="4876" w:type="dxa"/>
          </w:tcPr>
          <w:p w:rsidR="00DF0316" w:rsidRPr="00081002" w:rsidRDefault="00DF0316" w:rsidP="00050DFE">
            <w:pPr>
              <w:spacing w:after="120"/>
            </w:pPr>
            <w:r w:rsidRPr="00081002">
              <w:t>(8)</w:t>
            </w:r>
            <w:r w:rsidRPr="00081002">
              <w:tab/>
              <w:t xml:space="preserve">Zbog različite prirode procjena rizika i opasnosti koje se provode u skladu s aktima Unije o lijekovima, u usporedbi s onima koje se provode u skladu s glavnim aktima Unije o kemikalijama, za lijekove bi samo podaci o kemikalijama koji se odnose na procjene rizika za okoliš za lijekove za humanu i veterinarsku upotrebu, </w:t>
            </w:r>
            <w:proofErr w:type="spellStart"/>
            <w:r w:rsidRPr="00081002">
              <w:t>neklinička</w:t>
            </w:r>
            <w:proofErr w:type="spellEnd"/>
            <w:r w:rsidRPr="00081002">
              <w:t xml:space="preserve"> ispitivanja za lijekove za humanu upotrebu i maksimalne granične vrijednosti ostataka koje posjeduje Europska agencija za lijekove („EMA”), kao i specifične referentne vrijednosti, trebali biti uključeni u zajedničku podatkovnu platformu. Za djelatne tvari u lijekovima trebalo bi uključiti samo podatke o relevantnim tvarima. To su djelatne tvari koje su obuhvaćene zakonodavstvom o lijekovima i koje se koriste i za druge primjene regulirane drugim zakonodavstvom Unije utvrđenim u ovoj Uredbi te druge djelatne tvari s posebno postojanim, </w:t>
            </w:r>
            <w:proofErr w:type="spellStart"/>
            <w:r w:rsidRPr="00081002">
              <w:t>bioakumulativnim</w:t>
            </w:r>
            <w:proofErr w:type="spellEnd"/>
            <w:r w:rsidRPr="00081002">
              <w:t xml:space="preserve"> i toksičnim svojstvima ili s poznatom visokom razinom ostataka u okolišu. </w:t>
            </w:r>
            <w:r w:rsidRPr="00081002">
              <w:rPr>
                <w:b/>
                <w:i/>
              </w:rPr>
              <w:t>Proširenje na dodatne kategorije podataka ili dodatne djelatne tvari u lijekovima trebalo bi procijeniti u okviru preispitivanja.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(9)</w:t>
            </w:r>
            <w:r w:rsidRPr="00081002">
              <w:tab/>
            </w:r>
            <w:r w:rsidRPr="00081002">
              <w:rPr>
                <w:b/>
                <w:i/>
              </w:rPr>
              <w:t>Usto</w:t>
            </w:r>
            <w:r w:rsidRPr="00081002">
              <w:t xml:space="preserve">, </w:t>
            </w:r>
            <w:r w:rsidRPr="00081002">
              <w:rPr>
                <w:b/>
                <w:i/>
              </w:rPr>
              <w:t>ti bi podaci trebali biti ograničeni na</w:t>
            </w:r>
            <w:r w:rsidRPr="00081002">
              <w:t xml:space="preserve"> podatke </w:t>
            </w:r>
            <w:r w:rsidRPr="00081002">
              <w:rPr>
                <w:b/>
                <w:i/>
              </w:rPr>
              <w:t>dostavljene</w:t>
            </w:r>
            <w:r w:rsidRPr="00081002">
              <w:t xml:space="preserve"> EMA-i u kontekstu relevantnih postupaka koji su dovršeni ili dostavljeni nakon stupanja na snagu ove Uredbe. </w:t>
            </w:r>
            <w:r w:rsidRPr="00081002">
              <w:rPr>
                <w:b/>
                <w:i/>
              </w:rPr>
              <w:t>U kasnijoj fazi trebalo bi također biti moguće u zajedničku podatkovnu platformu uključiti, ako je to relevantno, podatke koje EMA posjeduje o postupcima zaključenima</w:t>
            </w:r>
            <w:r w:rsidRPr="00081002">
              <w:t xml:space="preserve"> prije stupanja na </w:t>
            </w:r>
            <w:r w:rsidRPr="00081002">
              <w:lastRenderedPageBreak/>
              <w:t>snagu ove Uredbe.</w:t>
            </w:r>
          </w:p>
        </w:tc>
        <w:tc>
          <w:tcPr>
            <w:tcW w:w="4876" w:type="dxa"/>
          </w:tcPr>
          <w:p w:rsidR="00DF0316" w:rsidRPr="00081002" w:rsidRDefault="00DF0316" w:rsidP="00050DFE">
            <w:pPr>
              <w:spacing w:after="120"/>
            </w:pPr>
            <w:r w:rsidRPr="00081002">
              <w:lastRenderedPageBreak/>
              <w:t>(9)</w:t>
            </w:r>
            <w:r w:rsidRPr="00081002">
              <w:tab/>
            </w:r>
            <w:r w:rsidRPr="00081002">
              <w:rPr>
                <w:b/>
                <w:i/>
              </w:rPr>
              <w:t>Uzimajući u obzir administrativni rad EMA-e koji proizlazi iz prilagodbe takvih podataka odgovarajućem formatu za uvrštavanje u zajedničku podatkovnu platformu</w:t>
            </w:r>
            <w:r w:rsidRPr="00081002">
              <w:t xml:space="preserve">, </w:t>
            </w:r>
            <w:r w:rsidRPr="00081002">
              <w:rPr>
                <w:b/>
                <w:i/>
              </w:rPr>
              <w:t>primjereno je postupno pristupiti tome i tijekom prve faze uključiti samo</w:t>
            </w:r>
            <w:r w:rsidRPr="00081002">
              <w:t xml:space="preserve"> podatke </w:t>
            </w:r>
            <w:r w:rsidRPr="00081002">
              <w:rPr>
                <w:b/>
                <w:i/>
              </w:rPr>
              <w:t>o kemikalijama za djelatne tvari koji su dostavljeni</w:t>
            </w:r>
            <w:r w:rsidRPr="00081002">
              <w:t xml:space="preserve"> EMA-i u kontekstu relevantnih postupaka koji su </w:t>
            </w:r>
            <w:r w:rsidRPr="00081002">
              <w:lastRenderedPageBreak/>
              <w:t xml:space="preserve">dovršeni ili dostavljeni nakon stupanja na snagu ove Uredbe. </w:t>
            </w:r>
            <w:r w:rsidRPr="00081002">
              <w:rPr>
                <w:b/>
                <w:i/>
              </w:rPr>
              <w:t>Najkasnije osam godina nakon stupanja na snagu ove Uredbe EMA bi također trebala uključiti podatke o kemikalijama za djelatne tvari iz postupaka zaključenih</w:t>
            </w:r>
            <w:r w:rsidRPr="00081002">
              <w:t xml:space="preserve"> prije stupanja na snagu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(9a)</w:t>
            </w:r>
            <w:r w:rsidRPr="00081002">
              <w:rPr>
                <w:b/>
                <w:i/>
              </w:rPr>
              <w:tab/>
              <w:t>Djelatne tvari sadržane u lijekovima obuhvaćene su Prilogom II. ovoj Uredbi, ali se mogu urediti i zakonodavstvom iz Priloga I. jer se djelatne tvari iz lijekova mogu upotrebljavati i u primjenama obuhvaćenima zakonodavstvom Unije navedenim u Prilogu I. Kako bi se zaštitila povjerljivost određenih podataka, primjenjuju se odredbe o povjerljivosti na temelju izvornog akta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(12)</w:t>
            </w:r>
            <w:r w:rsidRPr="00081002">
              <w:tab/>
              <w:t xml:space="preserve">Kako bi se odgovorilo na potrebe digitalnog gospodarstva i osigurala visoka razina zaštite okoliša i zdravlja ljudi, potrebno je utvrditi usklađen okvir kojim se utvrđuje tko ima pravo pristupa i korištenja podataka o kemikalijama sa zajedničke podatkovne platforme, pod kojim uvjetima, na temelju čega i u koje svrhe. Nadležnim tijelima kojima su povjerene regulatorne zadaće povezane s kemikalijama trebalo bi dopustiti i poticati korištenje podataka i informacija o kemikalijama sa zajedničke podatkovne platforme kako bi mogla učinkovito </w:t>
            </w:r>
            <w:r w:rsidRPr="00081002">
              <w:lastRenderedPageBreak/>
              <w:t>obavljati svoje regulatorne dužnosti i zadaće, kako bi se poboljšala djelotvornost, učinkovitost i povezanost procjena povezanih s kemikalijama te razvoj politika Unije o kemikalijama.</w:t>
            </w:r>
          </w:p>
        </w:tc>
        <w:tc>
          <w:tcPr>
            <w:tcW w:w="4876" w:type="dxa"/>
          </w:tcPr>
          <w:p w:rsidR="00DF0316" w:rsidRPr="00081002" w:rsidRDefault="00DF0316" w:rsidP="00050DFE">
            <w:pPr>
              <w:spacing w:after="120"/>
            </w:pPr>
            <w:r w:rsidRPr="00081002">
              <w:lastRenderedPageBreak/>
              <w:t>(12)</w:t>
            </w:r>
            <w:r w:rsidRPr="00081002">
              <w:tab/>
              <w:t xml:space="preserve">Kako bi se odgovorilo na potrebe digitalnog gospodarstva i osigurala visoka razina zaštite okoliša i zdravlja ljudi, potrebno je utvrditi usklađen okvir kojim se </w:t>
            </w:r>
            <w:r w:rsidRPr="00081002">
              <w:rPr>
                <w:b/>
                <w:i/>
              </w:rPr>
              <w:t xml:space="preserve">načelno omogućuje najširi mogući pristup podacima o kemikalijama i kojima se, po potrebi, </w:t>
            </w:r>
            <w:r w:rsidRPr="00081002">
              <w:t xml:space="preserve">utvrđuje tko ima pravo pristupa i korištenja podataka o kemikalijama sa zajedničke podatkovne platforme, pod kojim uvjetima, na temelju čega i u koje svrhe. Nadležnim tijelima kojima su povjerene regulatorne zadaće povezane s kemikalijama trebalo bi dopustiti i poticati korištenje podataka i </w:t>
            </w:r>
            <w:r w:rsidRPr="00081002">
              <w:lastRenderedPageBreak/>
              <w:t xml:space="preserve">informacija o kemikalijama sa zajedničke podatkovne platforme kako bi mogla učinkovito obavljati svoje regulatorne dužnosti i zadaće, kako bi se poboljšala djelotvornost, učinkovitost i povezanost procjena povezanih s kemikalijama te razvoj politika Unije o kemikalijama. </w:t>
            </w:r>
            <w:r w:rsidRPr="00081002">
              <w:rPr>
                <w:b/>
                <w:i/>
              </w:rPr>
              <w:t>Pristup osobnim podacima trebao bi biti ograničen na ono što je nužno s obzirom na svrhe u koje tijela obrađuju te podatke.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(14)</w:t>
            </w:r>
            <w:r w:rsidRPr="00081002">
              <w:tab/>
              <w:t>Pri korištenju podataka sa zajedničke podatkovne platforme, nadležna tijela trebaju poštovati načelo inicijatora. U skladu s tim načelom tijela koja koriste te podatke ili informacije za obavljanje svojih regulatornih funkcija ili zadaća trebaju poštovati oznaku povjerljivosti podataka o kemikalijama koju je naveo inicijator i koju je odgovarajuće naznačila agencija kad stavlja te podatke na zajedničku platformu podataka.</w:t>
            </w:r>
          </w:p>
        </w:tc>
        <w:tc>
          <w:tcPr>
            <w:tcW w:w="4876" w:type="dxa"/>
          </w:tcPr>
          <w:p w:rsidR="00DF0316" w:rsidRPr="00081002" w:rsidRDefault="00DF0316" w:rsidP="00050DFE">
            <w:pPr>
              <w:spacing w:after="120"/>
            </w:pPr>
            <w:r w:rsidRPr="00081002">
              <w:t>(14)</w:t>
            </w:r>
            <w:r w:rsidRPr="00081002">
              <w:tab/>
              <w:t xml:space="preserve">Pri korištenju podataka sa zajedničke podatkovne platforme, nadležna tijela trebaju poštovati načelo inicijatora. U skladu s tim načelom tijela koja koriste te podatke ili informacije za obavljanje svojih regulatornih funkcija ili zadaća trebaju poštovati oznaku povjerljivosti podataka o kemikalijama koju je naveo inicijator i koju je odgovarajuće naznačila agencija kad stavlja te podatke na zajedničku platformu podataka. </w:t>
            </w:r>
            <w:r w:rsidRPr="00081002">
              <w:rPr>
                <w:b/>
                <w:i/>
              </w:rPr>
              <w:t>Zajednička podatkovna platforma trebala bi uključivati i uvjete poslovanja, posebice u pogledu poštovanja prava intelektualnog vlasništva i drugih povezanih prava.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(17)</w:t>
            </w:r>
            <w:r w:rsidRPr="00081002">
              <w:tab/>
              <w:t xml:space="preserve">Iako bi ECHA trebala utvrditi i razviti tehničke funkcionalnosti zajedničke podatkovne platforme u fazama, određene namjenske usluge trebale bi se definirati ovom Uredbom. Kao takva, zajednička podatkovna platforma trebala bi, uz omogućivanje pristupa podacima </w:t>
            </w:r>
            <w:r w:rsidRPr="00081002">
              <w:lastRenderedPageBreak/>
              <w:t>povezanima s kemikalijama koje agencije i Komisija stavljaju na raspolaganje, omogućiti pristup podacima i informacijama o kemikalijama koji su dostupni putem njezinih namjenskih usluga. Te namjenske usluge trebale bi se integrirati u zajedničku podatkovnu platformu i sastojati se od postojeće Informacijske platforme za praćenje kemikalija („IPCHEM”), repozitorija referentnih vrijednosti, baze podataka s obavijestima o studijama, baze podataka s informacijama o regulatornim postupcima, baze podataka s informacijama o primjenjivim pravnim obvezama, repozitorija standardnih formata i kontroliranih rječnika, baze podataka o okolišnoj održivosti te popisa pokazatelja za kemikalije.</w:t>
            </w:r>
          </w:p>
        </w:tc>
        <w:tc>
          <w:tcPr>
            <w:tcW w:w="4876" w:type="dxa"/>
          </w:tcPr>
          <w:p w:rsidR="00DF0316" w:rsidRPr="00081002" w:rsidRDefault="00DF0316" w:rsidP="00050DFE">
            <w:pPr>
              <w:spacing w:after="120"/>
            </w:pPr>
            <w:r w:rsidRPr="00081002">
              <w:lastRenderedPageBreak/>
              <w:t>(17)</w:t>
            </w:r>
            <w:r w:rsidRPr="00081002">
              <w:tab/>
              <w:t xml:space="preserve">Iako bi ECHA trebala utvrditi i razviti tehničke funkcionalnosti zajedničke podatkovne platforme u fazama, određene namjenske usluge trebale bi se definirati ovom Uredbom. Kao takva, zajednička podatkovna platforma trebala bi, uz omogućivanje pristupa podacima </w:t>
            </w:r>
            <w:r w:rsidRPr="00081002">
              <w:lastRenderedPageBreak/>
              <w:t>povezanima s kemikalijama koje agencije i Komisija stavljaju na raspolaganje, omogućiti pristup podacima i informacijama o kemikalijama koji su dostupni putem njezinih namjenskih usluga. Te namjenske usluge trebale bi se integrirati u zajedničku podatkovnu platformu i sastojati se od postojeće Informacijske platforme za praćenje kemikalija („IPCHEM”), repozitorija referentnih vrijednosti, baze podataka s obavijestima o studijama, baze podataka s informacijama o regulatornim postupcima, baze podataka s informacijama o primjenjivim pravnim obvezama, repozitorija standardnih formata i kontroliranih rječnika, baze podataka o okolišnoj održivosti</w:t>
            </w:r>
            <w:r w:rsidRPr="00081002">
              <w:rPr>
                <w:b/>
                <w:i/>
              </w:rPr>
              <w:t>, baze podataka o kemikalijama u proizvodima, baze podataka o sigurnijim alternativama zabrinjavajućim tvarima</w:t>
            </w:r>
            <w:r w:rsidRPr="00081002">
              <w:t xml:space="preserve"> te popisa pokazatelja za kemikalije.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(18)</w:t>
            </w:r>
            <w:r w:rsidRPr="00081002">
              <w:tab/>
              <w:t xml:space="preserve">Komisija bi na temelju pripremnog rada Komisije i agencija trebala donijeti plan provedbe kojim se utvrđuju </w:t>
            </w:r>
            <w:r w:rsidRPr="00081002">
              <w:rPr>
                <w:b/>
                <w:i/>
              </w:rPr>
              <w:t xml:space="preserve">početni </w:t>
            </w:r>
            <w:r w:rsidRPr="00081002">
              <w:t>skupovi podataka koji će biti dostupni putem platforme i vremenski okvir za njihovu integraciju</w:t>
            </w:r>
            <w:r w:rsidRPr="00081002">
              <w:rPr>
                <w:vertAlign w:val="superscript"/>
              </w:rPr>
              <w:t>10</w:t>
            </w:r>
            <w:r w:rsidRPr="00081002">
              <w:t xml:space="preserve">. Komisija bi trebala uspostaviti shemu upravljanja za podršku i usmjeravanje rada i razvoja zajedničke podatkovne platforme koja obuhvaća organizaciju radnih struktura i koordinaciju između ECHA-e i pružatelja podataka, potrebna pravila, formate i rječnike za integraciju podataka te održavati kontinuirani plan provedbe kako bi se postigao napredak u utvrđivanju i integraciji novih skupova podataka i usluga za uključivanje. Komisija bi trebala donijeti i prema potrebi ažurirati shemu upravljanja nakon savjetovanja s </w:t>
            </w:r>
            <w:proofErr w:type="spellStart"/>
            <w:r w:rsidRPr="00081002">
              <w:lastRenderedPageBreak/>
              <w:t>novouspostavljenim</w:t>
            </w:r>
            <w:proofErr w:type="spellEnd"/>
            <w:r w:rsidRPr="00081002">
              <w:t xml:space="preserve"> upravnim odborom platforme, koji se sastoji od predstavnika agencija Unije i Komisije. Radi osiguranja jedinstvenih uvjeta za provedbu odredaba o uspostavi plana provedbe i sheme upravljanja, provedbene ovlasti trebalo bi dodijeliti Komisiji.</w:t>
            </w:r>
          </w:p>
        </w:tc>
        <w:tc>
          <w:tcPr>
            <w:tcW w:w="4876" w:type="dxa"/>
          </w:tcPr>
          <w:p w:rsidR="00DF0316" w:rsidRPr="00081002" w:rsidRDefault="00DF0316" w:rsidP="00050DFE">
            <w:pPr>
              <w:spacing w:after="120"/>
            </w:pPr>
            <w:r w:rsidRPr="00081002">
              <w:lastRenderedPageBreak/>
              <w:t>(18)</w:t>
            </w:r>
            <w:r w:rsidRPr="00081002">
              <w:tab/>
              <w:t>Komisija bi na temelju pripremnog rada Komisije i agencija trebala donijeti plan provedbe kojim se utvrđuju skupovi podataka</w:t>
            </w:r>
            <w:r w:rsidRPr="00081002">
              <w:rPr>
                <w:b/>
                <w:i/>
              </w:rPr>
              <w:t xml:space="preserve"> o kemikalijama</w:t>
            </w:r>
            <w:r w:rsidRPr="00081002">
              <w:t xml:space="preserve"> koji će biti dostupni putem platforme i vremenski okvir za njihovu integraciju</w:t>
            </w:r>
            <w:r w:rsidRPr="00081002">
              <w:rPr>
                <w:vertAlign w:val="superscript"/>
              </w:rPr>
              <w:t>10</w:t>
            </w:r>
            <w:r w:rsidRPr="00081002">
              <w:t>. Komisija bi trebala uspostaviti shemu upravljanja za podršku i usmjeravanje rada i razvoja zajedničke podatkovne platforme koja obuhvaća organizaciju radnih struktura i koordinaciju između ECHA-e i pružatelja podataka, potrebna pravila, formate i rječnike za integraciju podataka</w:t>
            </w:r>
            <w:r w:rsidRPr="00081002">
              <w:rPr>
                <w:b/>
                <w:i/>
              </w:rPr>
              <w:t>,</w:t>
            </w:r>
            <w:r w:rsidRPr="00081002">
              <w:t xml:space="preserve"> te održavati kontinuirani plan provedbe kako bi se postigao napredak u utvrđivanju i integraciji novih skupova podataka</w:t>
            </w:r>
            <w:r w:rsidRPr="00081002">
              <w:rPr>
                <w:b/>
                <w:i/>
              </w:rPr>
              <w:t xml:space="preserve"> o kemikalijama</w:t>
            </w:r>
            <w:r w:rsidRPr="00081002">
              <w:t xml:space="preserve"> i usluga za uključivanje. Komisija bi trebala donijeti i prema potrebi ažurirati shemu upravljanja nakon </w:t>
            </w:r>
            <w:r w:rsidRPr="00081002">
              <w:lastRenderedPageBreak/>
              <w:t xml:space="preserve">savjetovanja s </w:t>
            </w:r>
            <w:proofErr w:type="spellStart"/>
            <w:r w:rsidRPr="00081002">
              <w:t>novouspostavljenim</w:t>
            </w:r>
            <w:proofErr w:type="spellEnd"/>
            <w:r w:rsidRPr="00081002">
              <w:t xml:space="preserve"> upravnim odborom platforme, koji se sastoji od predstavnika agencija Unije i Komisije. Radi osiguranja jedinstvenih uvjeta za provedbu odredaba o uspostavi plana provedbe i sheme upravljanja, provedbene ovlasti trebalo bi dodijeliti Komisiji.</w:t>
            </w:r>
          </w:p>
        </w:tc>
      </w:tr>
      <w:tr w:rsidR="00DF0316" w:rsidRPr="00081002" w:rsidTr="00050DFE">
        <w:trPr>
          <w:jc w:val="center"/>
        </w:trPr>
        <w:tc>
          <w:tcPr>
            <w:tcW w:w="4876" w:type="dxa"/>
          </w:tcPr>
          <w:p w:rsidR="00DF0316" w:rsidRPr="00081002" w:rsidRDefault="00DF0316" w:rsidP="00050DFE">
            <w:pPr>
              <w:spacing w:after="120"/>
            </w:pPr>
            <w:r w:rsidRPr="00081002">
              <w:lastRenderedPageBreak/>
              <w:t>__________________</w:t>
            </w:r>
          </w:p>
        </w:tc>
        <w:tc>
          <w:tcPr>
            <w:tcW w:w="4876" w:type="dxa"/>
          </w:tcPr>
          <w:p w:rsidR="00DF0316" w:rsidRPr="00081002" w:rsidRDefault="00DF0316" w:rsidP="00050DFE">
            <w:pPr>
              <w:spacing w:after="120"/>
            </w:pPr>
            <w:r w:rsidRPr="00081002">
              <w:t>__________________</w:t>
            </w:r>
          </w:p>
        </w:tc>
      </w:tr>
      <w:tr w:rsidR="00DF0316" w:rsidRPr="00081002" w:rsidTr="00050DFE">
        <w:trPr>
          <w:jc w:val="center"/>
        </w:trPr>
        <w:tc>
          <w:tcPr>
            <w:tcW w:w="4876" w:type="dxa"/>
          </w:tcPr>
          <w:p w:rsidR="00DF0316" w:rsidRPr="00081002" w:rsidRDefault="00DF0316" w:rsidP="00050DFE">
            <w:pPr>
              <w:spacing w:after="120"/>
            </w:pPr>
            <w:r w:rsidRPr="00081002">
              <w:rPr>
                <w:vertAlign w:val="superscript"/>
              </w:rPr>
              <w:t>10</w:t>
            </w:r>
            <w:r w:rsidRPr="00081002">
              <w:t xml:space="preserve"> Dokument o pokretanju projekta Zajednička podatkovna platforma Europske unije za kemikalije, v1.1, koji je odobrila Međusektorska skupina za pristup „jedna procjena po tvari” 27. veljače 2023.</w:t>
            </w:r>
          </w:p>
        </w:tc>
        <w:tc>
          <w:tcPr>
            <w:tcW w:w="4876" w:type="dxa"/>
          </w:tcPr>
          <w:p w:rsidR="00DF0316" w:rsidRPr="00081002" w:rsidRDefault="00DF0316" w:rsidP="00050DFE">
            <w:pPr>
              <w:spacing w:after="120"/>
            </w:pPr>
            <w:r w:rsidRPr="00081002">
              <w:rPr>
                <w:vertAlign w:val="superscript"/>
              </w:rPr>
              <w:t>10</w:t>
            </w:r>
            <w:r w:rsidRPr="00081002">
              <w:t xml:space="preserve"> Dokument o pokretanju projekta Zajednička podatkovna platforma Europske unije za kemikalije, v1.1, koji je odobrila Međusektorska skupina za pristup „jedna procjena po tvari” 27. veljače 2023.</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(19)</w:t>
            </w:r>
            <w:r w:rsidRPr="00081002">
              <w:tab/>
              <w:t>Zajednička podatkovna platforma trebala bi služiti najširoj mogućoj zajednici, uz mogućnost razmatranja novih slučajeva primjene, uključivanja novih relevantnih skupova podataka, razvoja novih funkcionalnosti i odgovaranja na razvoj alata i aplikacija.</w:t>
            </w:r>
          </w:p>
        </w:tc>
        <w:tc>
          <w:tcPr>
            <w:tcW w:w="4876" w:type="dxa"/>
          </w:tcPr>
          <w:p w:rsidR="00DF0316" w:rsidRPr="00081002" w:rsidRDefault="00DF0316" w:rsidP="00050DFE">
            <w:pPr>
              <w:spacing w:after="120"/>
            </w:pPr>
            <w:r w:rsidRPr="00081002">
              <w:t>(19)</w:t>
            </w:r>
            <w:r w:rsidRPr="00081002">
              <w:tab/>
              <w:t>Zajednička podatkovna platforma trebala bi služiti najširoj mogućoj zajednici, uz mogućnost razmatranja novih slučajeva primjene, uključivanja novih relevantnih skupova podataka</w:t>
            </w:r>
            <w:r w:rsidRPr="00081002">
              <w:rPr>
                <w:b/>
                <w:i/>
              </w:rPr>
              <w:t xml:space="preserve"> o kemikalijama</w:t>
            </w:r>
            <w:r w:rsidRPr="00081002">
              <w:t>, razvoja novih funkcionalnosti i odgovaranja na razvoj alata i aplikacija.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(21)</w:t>
            </w:r>
            <w:r w:rsidRPr="00081002">
              <w:tab/>
              <w:t xml:space="preserve">Kako bi omogućila da odgovarajuća baza znanja o kemikalijama bude dostupna putem zajedničke podatkovne platforme, Komisija bi trebala moći zatražiti od agencija da putem zajedničke podatkovne platforme pohrane, održavaju i učine dostupnima podatke generirane u okviru </w:t>
            </w:r>
            <w:proofErr w:type="spellStart"/>
            <w:r w:rsidRPr="00081002">
              <w:t>Unijinih</w:t>
            </w:r>
            <w:proofErr w:type="spellEnd"/>
            <w:r w:rsidRPr="00081002">
              <w:t xml:space="preserve">, nacionalnih ili međunarodnih programa ili istraživačkih </w:t>
            </w:r>
            <w:r w:rsidRPr="00081002">
              <w:lastRenderedPageBreak/>
              <w:t>aktivnosti uz podatke koji se već prenose agencijama kao dio obveza u skladu s aktima Unije navedenima u Prilogu I. Komisija bi trebala agencijama uputiti te zahtjeve u skladu s njihovim ovlastima i dodijeljenim zadaćama.</w:t>
            </w:r>
          </w:p>
        </w:tc>
        <w:tc>
          <w:tcPr>
            <w:tcW w:w="4876" w:type="dxa"/>
          </w:tcPr>
          <w:p w:rsidR="00DF0316" w:rsidRPr="00081002" w:rsidRDefault="00DF0316" w:rsidP="00050DFE">
            <w:pPr>
              <w:spacing w:after="120"/>
            </w:pPr>
            <w:r w:rsidRPr="00081002">
              <w:lastRenderedPageBreak/>
              <w:t>(21)</w:t>
            </w:r>
            <w:r w:rsidRPr="00081002">
              <w:tab/>
              <w:t xml:space="preserve">Kako bi omogućila da odgovarajuća baza znanja o kemikalijama bude dostupna putem zajedničke podatkovne platforme, Komisija bi trebala moći zatražiti od agencija da putem zajedničke podatkovne platforme pohrane, održavaju i učine dostupnima podatke </w:t>
            </w:r>
            <w:r w:rsidRPr="00081002">
              <w:rPr>
                <w:b/>
                <w:i/>
              </w:rPr>
              <w:t xml:space="preserve">o kemikalijama </w:t>
            </w:r>
            <w:r w:rsidRPr="00081002">
              <w:t xml:space="preserve">generirane u okviru </w:t>
            </w:r>
            <w:proofErr w:type="spellStart"/>
            <w:r w:rsidRPr="00081002">
              <w:t>Unijinih</w:t>
            </w:r>
            <w:proofErr w:type="spellEnd"/>
            <w:r w:rsidRPr="00081002">
              <w:t xml:space="preserve">, nacionalnih ili međunarodnih </w:t>
            </w:r>
            <w:r w:rsidRPr="00081002">
              <w:lastRenderedPageBreak/>
              <w:t xml:space="preserve">programa ili istraživačkih aktivnosti uz podatke koji se već prenose agencijama kao dio obveza u skladu s aktima Unije navedenima u Prilogu I. </w:t>
            </w:r>
            <w:r w:rsidRPr="00081002">
              <w:rPr>
                <w:b/>
                <w:i/>
              </w:rPr>
              <w:t>ili drugih obveza u skladu s ovom Uredbom.</w:t>
            </w:r>
            <w:r w:rsidRPr="00081002">
              <w:t xml:space="preserve"> Komisija bi trebala agencijama uputiti te zahtjeve u skladu s njihovim ovlastima i dodijeljenim zadaćama. </w:t>
            </w:r>
            <w:r w:rsidRPr="00081002">
              <w:rPr>
                <w:b/>
                <w:i/>
              </w:rPr>
              <w:t>Druge strane, kao što su države članice, nacionalne agencije, znanstvena tijela država članica, nacionalna tijela ili istraživači ili istraživački konzorciji trebali bi moći dobrovoljno dostaviti podatke o kemikalijama agencijama ili Komisiji. Ako se takvi podaci dostavljaju, trebao bi se upotrebljavati standardni format primjeren za uvrštavanje u zajedničku podatkovnu platformu, ako je dostupan.</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(22)</w:t>
            </w:r>
            <w:r w:rsidRPr="00081002">
              <w:tab/>
              <w:t xml:space="preserve">Neke vrste podataka trenutačno nisu u nadležnosti nijedne agencije. Kako bi se osigurala jasnoća zadaća agencija i učinkovito upravljanje podacima o kemikalijama, od agencija bi se trebalo zahtijevati da čuvaju, održavaju i pružaju posebne vrste podataka na zajedničkoj podatkovnoj platformi. U tu bi svrhu ECHA trebala pohranjivati podatke o praćenju na radnom mjestu i biti pružatelj tih podataka za zajedničku podatkovnu platformu, a EEA bi trebala pohranjivati podatke o kvaliteti zraka u zatvorenom prostoru i podatke o praćenju okoliša te podatke o koncentracijama kemikalija u ljudskim matricama kao što su krv ili urin („podaci o </w:t>
            </w:r>
            <w:proofErr w:type="spellStart"/>
            <w:r w:rsidRPr="00081002">
              <w:t>biomonitoringu</w:t>
            </w:r>
            <w:proofErr w:type="spellEnd"/>
            <w:r w:rsidRPr="00081002">
              <w:t xml:space="preserve"> ljudi”) i biti pružatelj tih podataka za zajedničku podatkovnu platformu.</w:t>
            </w:r>
          </w:p>
        </w:tc>
        <w:tc>
          <w:tcPr>
            <w:tcW w:w="4876" w:type="dxa"/>
          </w:tcPr>
          <w:p w:rsidR="00DF0316" w:rsidRPr="00081002" w:rsidRDefault="00DF0316" w:rsidP="00050DFE">
            <w:pPr>
              <w:spacing w:after="120"/>
            </w:pPr>
            <w:r w:rsidRPr="00081002">
              <w:t>(22)</w:t>
            </w:r>
            <w:r w:rsidRPr="00081002">
              <w:tab/>
              <w:t>Neke vrste podataka trenutačno nisu u nadležnosti nijedne agencije. Kako bi se osigurala jasnoća zadaća agencija i učinkovito upravljanje podacima o kemikalijama, od agencija bi se trebalo zahtijevati da čuvaju, održavaju i pružaju posebne vrste podataka na zajedničkoj podatkovnoj platformi. U tu bi svrhu ECHA trebala pohranjivati podatke o praćenju na radnom mjestu</w:t>
            </w:r>
            <w:r w:rsidRPr="00081002">
              <w:rPr>
                <w:b/>
                <w:i/>
              </w:rPr>
              <w:t xml:space="preserve">, među ostalim podatke o </w:t>
            </w:r>
            <w:proofErr w:type="spellStart"/>
            <w:r w:rsidRPr="00081002">
              <w:rPr>
                <w:b/>
                <w:i/>
              </w:rPr>
              <w:t>biomonitoringu</w:t>
            </w:r>
            <w:proofErr w:type="spellEnd"/>
            <w:r w:rsidRPr="00081002">
              <w:rPr>
                <w:b/>
                <w:i/>
              </w:rPr>
              <w:t xml:space="preserve"> ljudi na radnom mjestu,</w:t>
            </w:r>
            <w:r w:rsidRPr="00081002">
              <w:t xml:space="preserve"> i biti pružatelj tih podataka za zajedničku podatkovnu platformu, a EEA bi trebala pohranjivati podatke o kvaliteti zraka u zatvorenom prostoru i podatke o praćenju okoliša te podatke o koncentracijama kemikalija u ljudskim matricama kao što su krv ili urin („podaci o </w:t>
            </w:r>
            <w:proofErr w:type="spellStart"/>
            <w:r w:rsidRPr="00081002">
              <w:t>biomonitoringu</w:t>
            </w:r>
            <w:proofErr w:type="spellEnd"/>
            <w:r w:rsidRPr="00081002">
              <w:t xml:space="preserve"> ljudi”) i biti pružatelj tih podataka za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(23)</w:t>
            </w:r>
            <w:r w:rsidRPr="00081002">
              <w:tab/>
              <w:t xml:space="preserve">Kako bi se povećalo korištenje akademskih podataka i proširila baza znanja za procjene sigurnosti kemikalija i učinaka kemikalija na okoliš, istraživači ili istraživački konzorciji koji se financiraju sredstvima iz okvirnih programa Unije trebali bi, u skladu s načelom „otvoreni koliko je to moguće, zatvoreni koliko je to potrebno”, EEA-i učiniti dostupnima sve podatke o </w:t>
            </w:r>
            <w:proofErr w:type="spellStart"/>
            <w:r w:rsidRPr="00081002">
              <w:t>biomonitoringu</w:t>
            </w:r>
            <w:proofErr w:type="spellEnd"/>
            <w:r w:rsidRPr="00081002">
              <w:t xml:space="preserve"> ljudi koje prikupe ili generiraju, a koji proizlaze iz programa istraživanja i razvoja, a ECHA-i sve podatke o okolišnoj održivosti kemikalija ili materijala koje prikupe ili generiraju.</w:t>
            </w:r>
          </w:p>
        </w:tc>
        <w:tc>
          <w:tcPr>
            <w:tcW w:w="4876" w:type="dxa"/>
          </w:tcPr>
          <w:p w:rsidR="00DF0316" w:rsidRPr="00081002" w:rsidRDefault="00DF0316" w:rsidP="00050DFE">
            <w:pPr>
              <w:spacing w:after="120"/>
            </w:pPr>
            <w:r w:rsidRPr="00081002">
              <w:t>(23)</w:t>
            </w:r>
            <w:r w:rsidRPr="00081002">
              <w:tab/>
              <w:t xml:space="preserve">Kako bi se povećalo korištenje akademskih podataka i proširila baza znanja za procjene sigurnosti kemikalija i učinaka kemikalija na okoliš, istraživači ili istraživački konzorciji koji se financiraju sredstvima iz </w:t>
            </w:r>
            <w:r w:rsidRPr="00081002">
              <w:rPr>
                <w:b/>
                <w:i/>
              </w:rPr>
              <w:t xml:space="preserve">nacionalnih okvirnih programa ili </w:t>
            </w:r>
            <w:r w:rsidRPr="00081002">
              <w:t xml:space="preserve">okvirnih programa Unije trebali bi, u skladu s načelom „otvoreni koliko je to moguće, zatvoreni koliko je to potrebno”, EEA-i učiniti dostupnima sve podatke o </w:t>
            </w:r>
            <w:proofErr w:type="spellStart"/>
            <w:r w:rsidRPr="00081002">
              <w:t>biomonitoringu</w:t>
            </w:r>
            <w:proofErr w:type="spellEnd"/>
            <w:r w:rsidRPr="00081002">
              <w:t xml:space="preserve"> ljudi koje prikupe ili generiraju, a koji proizlaze iz programa istraživanja i razvoja, a ECHA-i sve podatke o okolišnoj održivosti kemikalija ili materijala koje prikupe ili generiraju.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(24)</w:t>
            </w:r>
            <w:r w:rsidRPr="00081002">
              <w:tab/>
              <w:t xml:space="preserve">EEA, kao agencija zadužena za praćenje podataka i informacija o kemikalijama u okolišu, trebala bi biti odgovorna i za prikupljanje, pohranu i održavanje podataka o </w:t>
            </w:r>
            <w:proofErr w:type="spellStart"/>
            <w:r w:rsidRPr="00081002">
              <w:t>biomonitoringu</w:t>
            </w:r>
            <w:proofErr w:type="spellEnd"/>
            <w:r w:rsidRPr="00081002">
              <w:t xml:space="preserve"> ljudi</w:t>
            </w:r>
            <w:r w:rsidRPr="00081002">
              <w:rPr>
                <w:b/>
                <w:i/>
              </w:rPr>
              <w:t xml:space="preserve">. U mjeri u kojoj podaci o </w:t>
            </w:r>
            <w:proofErr w:type="spellStart"/>
            <w:r w:rsidRPr="00081002">
              <w:rPr>
                <w:b/>
                <w:i/>
              </w:rPr>
              <w:t>biomonitoringu</w:t>
            </w:r>
            <w:proofErr w:type="spellEnd"/>
            <w:r w:rsidRPr="00081002">
              <w:rPr>
                <w:b/>
                <w:i/>
              </w:rPr>
              <w:t xml:space="preserve"> ljudi predstavljaju posebnu kategoriju osobnih podataka</w:t>
            </w:r>
            <w:r w:rsidRPr="00081002">
              <w:t xml:space="preserve">, </w:t>
            </w:r>
            <w:r w:rsidRPr="00081002">
              <w:rPr>
                <w:b/>
                <w:i/>
              </w:rPr>
              <w:t>zdravstvene podatke, EEA bi trebala obrađivati te podatke samo ako je obrada nužna zbog znatnog javnog interesa, kako je propisano u članku 10. stavku 2. točki (g) Uredbe (EU) 2018/1725 Europskog parlamenta i Vijeća</w:t>
            </w:r>
            <w:r w:rsidRPr="00081002">
              <w:rPr>
                <w:b/>
                <w:i/>
                <w:vertAlign w:val="superscript"/>
              </w:rPr>
              <w:t>11</w:t>
            </w:r>
            <w:r w:rsidRPr="00081002">
              <w:rPr>
                <w:b/>
                <w:i/>
              </w:rPr>
              <w:t xml:space="preserve">. Ovom Uredbom utvrđuju se slučajevi u kojima postoji znatan javni interes za obradu </w:t>
            </w:r>
            <w:r w:rsidRPr="000405C9">
              <w:t xml:space="preserve">podataka o </w:t>
            </w:r>
            <w:proofErr w:type="spellStart"/>
            <w:r w:rsidRPr="000405C9">
              <w:t>biomonitoringu</w:t>
            </w:r>
            <w:proofErr w:type="spellEnd"/>
            <w:r w:rsidRPr="000405C9">
              <w:t xml:space="preserve"> ljudi</w:t>
            </w:r>
            <w:r w:rsidRPr="00081002">
              <w:rPr>
                <w:b/>
                <w:i/>
              </w:rPr>
              <w:t>: ako EEA obrađuje te podatke za procjenu učinka kemikalija</w:t>
            </w:r>
            <w:r w:rsidRPr="00081002">
              <w:t xml:space="preserve"> na </w:t>
            </w:r>
            <w:r w:rsidRPr="00081002">
              <w:rPr>
                <w:b/>
                <w:i/>
              </w:rPr>
              <w:t xml:space="preserve">ljudsko zdravlje i okoliš, za </w:t>
            </w:r>
            <w:r w:rsidRPr="00081002">
              <w:rPr>
                <w:b/>
                <w:i/>
              </w:rPr>
              <w:lastRenderedPageBreak/>
              <w:t>praćenje vremenskih i prostornih kretanja izloženosti</w:t>
            </w:r>
            <w:r w:rsidRPr="00081002">
              <w:t xml:space="preserve">, </w:t>
            </w:r>
            <w:r w:rsidRPr="00081002">
              <w:rPr>
                <w:b/>
                <w:i/>
              </w:rPr>
              <w:t>za razvoj zdravstvenih rizika i pokazatelja učinka</w:t>
            </w:r>
            <w:r w:rsidRPr="00081002">
              <w:t xml:space="preserve">, </w:t>
            </w:r>
            <w:r w:rsidRPr="00081002">
              <w:rPr>
                <w:b/>
                <w:i/>
              </w:rPr>
              <w:t>za praćenje učinka regulatorne intervencije</w:t>
            </w:r>
            <w:r w:rsidRPr="00081002">
              <w:t xml:space="preserve"> i </w:t>
            </w:r>
            <w:r w:rsidRPr="00081002">
              <w:rPr>
                <w:b/>
                <w:i/>
              </w:rPr>
              <w:t>za potporu regulatornim procjenama rizika</w:t>
            </w:r>
            <w:r w:rsidRPr="00081002">
              <w:t>.</w:t>
            </w:r>
          </w:p>
        </w:tc>
        <w:tc>
          <w:tcPr>
            <w:tcW w:w="4876" w:type="dxa"/>
          </w:tcPr>
          <w:p w:rsidR="00DF0316" w:rsidRPr="00081002" w:rsidRDefault="00DF0316" w:rsidP="00050DFE">
            <w:pPr>
              <w:spacing w:after="120"/>
            </w:pPr>
            <w:r w:rsidRPr="00081002">
              <w:lastRenderedPageBreak/>
              <w:t>(24)</w:t>
            </w:r>
            <w:r w:rsidRPr="00081002">
              <w:tab/>
              <w:t xml:space="preserve">EEA, kao agencija zadužena za praćenje podataka i informacija o kemikalijama u okolišu, trebala bi biti odgovorna i za prikupljanje, pohranu i održavanje podataka o </w:t>
            </w:r>
            <w:proofErr w:type="spellStart"/>
            <w:r w:rsidRPr="00081002">
              <w:t>biomonitoringu</w:t>
            </w:r>
            <w:proofErr w:type="spellEnd"/>
            <w:r w:rsidRPr="00081002">
              <w:t xml:space="preserve"> ljudi, </w:t>
            </w:r>
            <w:r w:rsidRPr="00081002">
              <w:rPr>
                <w:b/>
                <w:i/>
              </w:rPr>
              <w:t>uz iznimku</w:t>
            </w:r>
            <w:r w:rsidRPr="00081002">
              <w:t xml:space="preserve"> podataka o </w:t>
            </w:r>
            <w:proofErr w:type="spellStart"/>
            <w:r w:rsidRPr="00081002">
              <w:t>biomonitoringu</w:t>
            </w:r>
            <w:proofErr w:type="spellEnd"/>
            <w:r w:rsidRPr="00081002">
              <w:t xml:space="preserve"> ljudi na </w:t>
            </w:r>
            <w:r w:rsidRPr="00081002">
              <w:rPr>
                <w:b/>
                <w:i/>
              </w:rPr>
              <w:t>radnom mjestu</w:t>
            </w:r>
            <w:r w:rsidRPr="00081002">
              <w:t xml:space="preserve">, </w:t>
            </w:r>
            <w:r w:rsidRPr="00081002">
              <w:rPr>
                <w:b/>
                <w:i/>
              </w:rPr>
              <w:t>koje bi ECHA trebala prikupljati</w:t>
            </w:r>
            <w:r w:rsidRPr="00081002">
              <w:t xml:space="preserve">, </w:t>
            </w:r>
            <w:r w:rsidRPr="00081002">
              <w:rPr>
                <w:b/>
                <w:i/>
              </w:rPr>
              <w:t>pohranjivati</w:t>
            </w:r>
            <w:r w:rsidRPr="00081002">
              <w:t xml:space="preserve"> i </w:t>
            </w:r>
            <w:r w:rsidRPr="00081002">
              <w:rPr>
                <w:b/>
                <w:i/>
              </w:rPr>
              <w:t>održavati</w:t>
            </w:r>
            <w:r w:rsidRPr="00081002">
              <w:t>.</w:t>
            </w:r>
          </w:p>
        </w:tc>
      </w:tr>
      <w:tr w:rsidR="00DF0316" w:rsidRPr="00081002" w:rsidTr="00050DFE">
        <w:trPr>
          <w:jc w:val="center"/>
        </w:trPr>
        <w:tc>
          <w:tcPr>
            <w:tcW w:w="4876" w:type="dxa"/>
          </w:tcPr>
          <w:p w:rsidR="00DF0316" w:rsidRPr="00EF7C69" w:rsidRDefault="00DF0316" w:rsidP="00050DFE">
            <w:pPr>
              <w:spacing w:after="120"/>
              <w:rPr>
                <w:b/>
                <w:i/>
              </w:rPr>
            </w:pPr>
            <w:r w:rsidRPr="00EF7C69">
              <w:rPr>
                <w:b/>
                <w:i/>
              </w:rPr>
              <w:t>__________________</w:t>
            </w:r>
          </w:p>
        </w:tc>
        <w:tc>
          <w:tcPr>
            <w:tcW w:w="4876" w:type="dxa"/>
          </w:tcPr>
          <w:p w:rsidR="00DF0316" w:rsidRPr="00081002" w:rsidRDefault="00DF0316" w:rsidP="00050DFE">
            <w:pPr>
              <w:spacing w:after="120"/>
            </w:pPr>
          </w:p>
        </w:tc>
      </w:tr>
      <w:tr w:rsidR="00DF0316" w:rsidRPr="00081002" w:rsidTr="00050DFE">
        <w:trPr>
          <w:jc w:val="center"/>
        </w:trPr>
        <w:tc>
          <w:tcPr>
            <w:tcW w:w="4876" w:type="dxa"/>
          </w:tcPr>
          <w:p w:rsidR="00DF0316" w:rsidRPr="00EF7C69" w:rsidRDefault="00DF0316" w:rsidP="00050DFE">
            <w:pPr>
              <w:spacing w:after="120"/>
              <w:rPr>
                <w:b/>
                <w:i/>
              </w:rPr>
            </w:pPr>
            <w:r w:rsidRPr="00EF7C69">
              <w:rPr>
                <w:b/>
                <w:i/>
                <w:vertAlign w:val="superscript"/>
              </w:rPr>
              <w:t>11</w:t>
            </w:r>
            <w:r w:rsidRPr="00EF7C69">
              <w:rPr>
                <w:b/>
                <w:i/>
              </w:rPr>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tc>
        <w:tc>
          <w:tcPr>
            <w:tcW w:w="4876" w:type="dxa"/>
          </w:tcPr>
          <w:p w:rsidR="00DF0316" w:rsidRPr="00081002" w:rsidRDefault="00DF0316" w:rsidP="00050DFE">
            <w:pPr>
              <w:spacing w:after="120"/>
            </w:pP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(24a)</w:t>
            </w:r>
            <w:r w:rsidRPr="00081002">
              <w:rPr>
                <w:b/>
                <w:i/>
              </w:rPr>
              <w:tab/>
              <w:t xml:space="preserve">EEA, ECHA, EFSA, EMA, EU-OSHA i Komisija trebale bi moći obrađivati podatke o </w:t>
            </w:r>
            <w:proofErr w:type="spellStart"/>
            <w:r w:rsidRPr="00081002">
              <w:rPr>
                <w:b/>
                <w:i/>
              </w:rPr>
              <w:t>biomonitoringu</w:t>
            </w:r>
            <w:proofErr w:type="spellEnd"/>
            <w:r w:rsidRPr="00081002">
              <w:rPr>
                <w:b/>
                <w:i/>
              </w:rPr>
              <w:t xml:space="preserve"> ljudi koji se smatraju osobnim podacima. Budući da osobni podaci o </w:t>
            </w:r>
            <w:proofErr w:type="spellStart"/>
            <w:r w:rsidRPr="00081002">
              <w:rPr>
                <w:b/>
                <w:i/>
              </w:rPr>
              <w:t>biomonitoringu</w:t>
            </w:r>
            <w:proofErr w:type="spellEnd"/>
            <w:r w:rsidRPr="00081002">
              <w:rPr>
                <w:b/>
                <w:i/>
              </w:rPr>
              <w:t xml:space="preserve"> ljudi predstavljaju posebnu kategoriju osobnih podataka, odnosno zdravstvene podatke, EEA, Komisija, ECHA, EFSA, EU-OSHA i EMA trebale bi te podatke obrađivati samo ako je obrada nužna zbog znatnog javnog interesa, kako je utvrđeno u članku 10. stavku 2. točki (g), ili u svrhe znanstvenog istraživanja, kako je utvrđeno u članku 10. stavku 2. točki (j) Uredbe (EU) 2018/1725. Ovom Uredbom utvrđuju se slučajevi u kojima postoji znatan javni interes za obradu podataka o </w:t>
            </w:r>
            <w:proofErr w:type="spellStart"/>
            <w:r w:rsidRPr="00081002">
              <w:rPr>
                <w:b/>
                <w:i/>
              </w:rPr>
              <w:t>biomonitoringu</w:t>
            </w:r>
            <w:proofErr w:type="spellEnd"/>
            <w:r w:rsidRPr="00081002">
              <w:rPr>
                <w:b/>
                <w:i/>
              </w:rPr>
              <w:t xml:space="preserve"> ljudi koji se smatraju osobnim podacima.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19</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Uvodna izjava 24.b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(24b)</w:t>
            </w:r>
            <w:r w:rsidRPr="00081002">
              <w:rPr>
                <w:b/>
                <w:i/>
              </w:rPr>
              <w:tab/>
              <w:t xml:space="preserve">Podatke o </w:t>
            </w:r>
            <w:proofErr w:type="spellStart"/>
            <w:r w:rsidRPr="00081002">
              <w:rPr>
                <w:b/>
                <w:i/>
              </w:rPr>
              <w:t>biomonitoringu</w:t>
            </w:r>
            <w:proofErr w:type="spellEnd"/>
            <w:r w:rsidRPr="00081002">
              <w:rPr>
                <w:b/>
                <w:i/>
              </w:rPr>
              <w:t xml:space="preserve"> ljudi prikupljene prije stupanja na snagu ove Uredbe potrebno je uvrstiti u zajedničku podatkovnu platformu kako bi se osigurala cjelovitost i kvaliteta skupova podataka o </w:t>
            </w:r>
            <w:proofErr w:type="spellStart"/>
            <w:r w:rsidRPr="00081002">
              <w:rPr>
                <w:b/>
                <w:i/>
              </w:rPr>
              <w:t>biomonitoringu</w:t>
            </w:r>
            <w:proofErr w:type="spellEnd"/>
            <w:r w:rsidRPr="00081002">
              <w:rPr>
                <w:b/>
                <w:i/>
              </w:rPr>
              <w:t xml:space="preserve"> ljudi za potrebe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(27)</w:t>
            </w:r>
            <w:r w:rsidRPr="00081002">
              <w:tab/>
              <w:t>Kako bi se promicali upotreba i usklađivanje referentnih vrijednosti među procjeniteljima rizika i upraviteljima rizikom u raznim aktima Unije te kako bi se olakšala usklađenost s regulatornim referentnim vrijednostima i njihovo provođenje, ECHA bi trebala uspostaviti i održavati repozitorij referentnih vrijednosti uspostavljenih ili donesenih u skladu s aktima Unije navedenima u prilozima I. i II. Agencije bi trebale ECHA-i dostaviti referentne vrijednosti koje posjeduju ili utvrđuju u okviru svojih aktivnosti. Osim toga, ECHA bi trebala redovito provjeravati akte Unije za referentne vrijednosti donesene u skladu s njima. Kako bi se široj javnosti olakšao automatski pristup ažuriranim referentnim vrijednostima, ECHA bi trebala integrirati repozitorij referentnih vrijednosti u zajedničku podatkovnu platformu kao namjensku uslugu, uključiti u taj repozitorij sve referentne vrijednosti zajedno s relevantnim kontekstualnim podacima koje je primila ili dohvatila i omogućiti strojnu čitljivost tih podataka o kontekstu.</w:t>
            </w:r>
          </w:p>
        </w:tc>
        <w:tc>
          <w:tcPr>
            <w:tcW w:w="4876" w:type="dxa"/>
          </w:tcPr>
          <w:p w:rsidR="00DF0316" w:rsidRPr="00081002" w:rsidRDefault="00DF0316" w:rsidP="00050DFE">
            <w:pPr>
              <w:spacing w:after="120"/>
            </w:pPr>
            <w:r w:rsidRPr="00081002">
              <w:t>(27)</w:t>
            </w:r>
            <w:r w:rsidRPr="00081002">
              <w:tab/>
              <w:t xml:space="preserve">Kako bi se promicali upotreba i usklađivanje referentnih vrijednosti među procjeniteljima rizika i upraviteljima rizikom u raznim aktima Unije te kako bi se olakšala usklađenost s regulatornim referentnim vrijednostima i njihovo provođenje, ECHA bi trebala uspostaviti i održavati repozitorij referentnih vrijednosti uspostavljenih ili donesenih u skladu s aktima Unije navedenima u prilozima I. i II. Agencije bi trebale ECHA-i dostaviti referentne vrijednosti koje posjeduju ili utvrđuju u okviru svojih aktivnosti. Osim toga, ECHA bi trebala redovito provjeravati akte Unije za referentne vrijednosti donesene u skladu s njima. Kako bi se široj javnosti olakšao automatski pristup ažuriranim referentnim vrijednostima, ECHA bi trebala integrirati repozitorij referentnih vrijednosti u zajedničku podatkovnu platformu kao namjensku uslugu, uključiti u taj repozitorij sve referentne vrijednosti zajedno s relevantnim kontekstualnim podacima koje je primila ili dohvatila i omogućiti strojnu čitljivost tih podataka o kontekstu. </w:t>
            </w:r>
            <w:r w:rsidRPr="00081002">
              <w:rPr>
                <w:b/>
                <w:i/>
              </w:rPr>
              <w:t xml:space="preserve">ECHA bi u repozitorij referentnih vrijednosti trebala uvrstiti i referentne vrijednosti koje proizlaze iz </w:t>
            </w:r>
            <w:r w:rsidRPr="00081002">
              <w:rPr>
                <w:b/>
                <w:i/>
              </w:rPr>
              <w:lastRenderedPageBreak/>
              <w:t>drugih programa ili istraživačkih aktivnosti i koje su joj stavljene na raspolaganje.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(28)</w:t>
            </w:r>
            <w:r w:rsidRPr="00081002">
              <w:tab/>
              <w:t xml:space="preserve">Kako bi se povećala transparentnost te kako bi se nadležnim tijelima omogućilo potpuno prethodno znanje o studijama koje su naručili poslovni subjekti, neovisno o tome provodi li te studije sam poslovni subjekt ili su povjereni vanjskim subjektima, poslovni subjekti i laboratoriji trebali bi u bazu podataka s obavijestima o studijama koju uspostavlja i kojom upravlja ECHA dostaviti obavijesti o studijama o kemikalijama koje naruče radi usklađenosti s regulatornim zahtjevima u skladu s aktima Unije navedenima u Prilogu I. U </w:t>
            </w:r>
            <w:r w:rsidRPr="00081002">
              <w:rPr>
                <w:b/>
                <w:i/>
              </w:rPr>
              <w:t>tu bi svrhu</w:t>
            </w:r>
            <w:r w:rsidRPr="00081002">
              <w:t xml:space="preserve"> ECHA trebala uspostaviti i voditi bazu podataka s obavijestima o studijama</w:t>
            </w:r>
            <w:r w:rsidRPr="00081002">
              <w:rPr>
                <w:b/>
                <w:i/>
              </w:rPr>
              <w:t>, kao namjensku uslugu zajedničke podatkovne platforme,</w:t>
            </w:r>
            <w:r w:rsidRPr="00081002">
              <w:t xml:space="preserve"> za pohranu informacija povezanih s tim studijama. Kako bi se poslovnim subjektima i laboratorijima omogućilo dovoljno vremena za pripremu obavijesti o studijama, obveza obavješćivanja o studijama trebala bi se početi primjenjivati tek </w:t>
            </w:r>
            <w:r w:rsidRPr="00081002">
              <w:rPr>
                <w:b/>
                <w:i/>
              </w:rPr>
              <w:t>dvije godine</w:t>
            </w:r>
            <w:r w:rsidRPr="00081002">
              <w:t xml:space="preserve"> nakon datuma stupanja na snagu ove Uredbe.</w:t>
            </w:r>
          </w:p>
        </w:tc>
        <w:tc>
          <w:tcPr>
            <w:tcW w:w="4876" w:type="dxa"/>
          </w:tcPr>
          <w:p w:rsidR="00DF0316" w:rsidRPr="00081002" w:rsidRDefault="00DF0316" w:rsidP="00050DFE">
            <w:pPr>
              <w:spacing w:after="120"/>
            </w:pPr>
            <w:r w:rsidRPr="00081002">
              <w:t>(28)</w:t>
            </w:r>
            <w:r w:rsidRPr="00081002">
              <w:tab/>
              <w:t xml:space="preserve">Kako bi se povećala transparentnost te kako bi se nadležnim tijelima omogućilo potpuno prethodno znanje o studijama koje su naručili poslovni subjekti, neovisno o tome provodi li te studije sam poslovni subjekt ili su povjereni vanjskim subjektima, poslovni subjekti i laboratoriji trebali bi u bazu podataka s obavijestima o studijama koju uspostavlja i kojom upravlja ECHA dostaviti obavijesti o studijama o kemikalijama koje naruče radi usklađenosti s regulatornim zahtjevima u skladu s aktima Unije navedenima u Prilogu I. </w:t>
            </w:r>
            <w:r w:rsidRPr="00081002">
              <w:rPr>
                <w:b/>
                <w:i/>
              </w:rPr>
              <w:t xml:space="preserve">Nije potrebno obavješćivati o znanstvenim studijama koje se provode samo </w:t>
            </w:r>
            <w:r w:rsidRPr="00081002">
              <w:t xml:space="preserve">u </w:t>
            </w:r>
            <w:r w:rsidRPr="00081002">
              <w:rPr>
                <w:b/>
                <w:i/>
              </w:rPr>
              <w:t>istraživačke svrhe, a koje nisu naručene kao potpora zahtjevu, obavijesti ili regulatornoj dokumentaciji koji su prijavljeni ili dostavljeni agenciji ili koji nisu dio procjene rizika ili sigurnosti u skladu s aktima Unije navedenima u Prilogu I.</w:t>
            </w:r>
            <w:r w:rsidRPr="00081002">
              <w:t xml:space="preserve"> ECHA</w:t>
            </w:r>
            <w:r w:rsidRPr="00081002">
              <w:rPr>
                <w:b/>
                <w:i/>
              </w:rPr>
              <w:t xml:space="preserve"> bi</w:t>
            </w:r>
            <w:r w:rsidRPr="00081002">
              <w:t xml:space="preserve"> trebala uspostaviti i voditi bazu podataka s obavijestima o studijama za pohranu informacija povezanih s tim studijama.</w:t>
            </w:r>
            <w:r w:rsidRPr="00081002">
              <w:rPr>
                <w:b/>
                <w:i/>
              </w:rPr>
              <w:t xml:space="preserve"> Ta bi baza podataka trebala biti zasebna baza podataka u kojoj su obavijesti o informacijama povjerljive. ECHA bi u suradnji s relevantnim agencijama trebala poduzeti potrebne mjere za zaštitu sigurnog prijenosa podataka o kemikalijama.</w:t>
            </w:r>
            <w:r w:rsidRPr="00081002">
              <w:t xml:space="preserve"> Kako bi se poslovnim subjektima i laboratorijima omogućilo dovoljno vremena za pripremu obavijesti o studijama, obveza obavješćivanja o studijama trebala bi se početi primjenjivati tek </w:t>
            </w:r>
            <w:r w:rsidRPr="00081002">
              <w:rPr>
                <w:b/>
                <w:i/>
              </w:rPr>
              <w:t>18 mjeseci</w:t>
            </w:r>
            <w:r w:rsidRPr="00081002">
              <w:t xml:space="preserve"> nakon datuma stupanja na snagu ove Uredbe.</w:t>
            </w:r>
            <w:r w:rsidRPr="00081002">
              <w:rPr>
                <w:b/>
                <w:i/>
              </w:rPr>
              <w:t xml:space="preserve"> ECHA bi također </w:t>
            </w:r>
            <w:r w:rsidRPr="00081002">
              <w:rPr>
                <w:b/>
                <w:i/>
              </w:rPr>
              <w:lastRenderedPageBreak/>
              <w:t>trebala uspostaviti mehanizam za suradnju s tijelima u trećim zemljama radi razmjene informacija o studijama koje se prijavljuju ili podnose u regulatorne svrhe.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(30)</w:t>
            </w:r>
            <w:r w:rsidRPr="00081002">
              <w:tab/>
              <w:t>Kako bi se između ta dva mehanizma obavješćivanja o studijama postigla povezanost te radi sigurnosti za poslovne subjekte koji dostavljaju obavijesti, pravila o objavljivanju obavijesti o studijama trebala bi, ako je relevantno, odgovarati u smislu da bi obavijesti trebale biti dostupne samo na zajedničkoj podatkovnoj platformi nakon što je odgovarajući upis, zahtjev, obavijest ili druga relevantna regulatorna dokumentacija podnesena relevantnoj instituciji Unije ili nacionalnoj instituciji</w:t>
            </w:r>
            <w:r w:rsidRPr="00081002">
              <w:rPr>
                <w:b/>
                <w:i/>
              </w:rPr>
              <w:t xml:space="preserve"> i nakon što je ta institucija Unije</w:t>
            </w:r>
            <w:r w:rsidRPr="00081002">
              <w:t xml:space="preserve"> ili </w:t>
            </w:r>
            <w:r w:rsidRPr="00081002">
              <w:rPr>
                <w:b/>
                <w:i/>
              </w:rPr>
              <w:t>nacionalna institucija donijela odluku</w:t>
            </w:r>
            <w:r w:rsidRPr="00081002">
              <w:t xml:space="preserve"> o </w:t>
            </w:r>
            <w:r w:rsidRPr="00081002">
              <w:rPr>
                <w:b/>
                <w:i/>
              </w:rPr>
              <w:t>povjerljivosti podataka navedenih</w:t>
            </w:r>
            <w:r w:rsidRPr="00081002">
              <w:t xml:space="preserve"> u </w:t>
            </w:r>
            <w:r w:rsidRPr="00081002">
              <w:rPr>
                <w:b/>
                <w:i/>
              </w:rPr>
              <w:t>toj</w:t>
            </w:r>
            <w:r w:rsidRPr="00081002">
              <w:t xml:space="preserve"> regulatornoj dokumentaciji</w:t>
            </w:r>
            <w:r w:rsidRPr="00081002">
              <w:rPr>
                <w:b/>
                <w:i/>
              </w:rPr>
              <w:t>.</w:t>
            </w:r>
            <w:r w:rsidRPr="00081002">
              <w:t xml:space="preserve"> </w:t>
            </w:r>
            <w:r w:rsidRPr="00081002">
              <w:rPr>
                <w:b/>
                <w:i/>
              </w:rPr>
              <w:t>Osim toga,</w:t>
            </w:r>
            <w:r w:rsidRPr="00081002">
              <w:t xml:space="preserve"> kako bi se olakšalo usklađivanje sa zahtjevom za obavješćivanje o studiji, ECHA i EFSA trebale bi surađivati na zajedničkom pristupu za identifikaciju prijavljenih informacija kako bi se olakšala </w:t>
            </w:r>
            <w:proofErr w:type="spellStart"/>
            <w:r w:rsidRPr="00081002">
              <w:t>sljedivost</w:t>
            </w:r>
            <w:proofErr w:type="spellEnd"/>
            <w:r w:rsidRPr="00081002">
              <w:t xml:space="preserve"> prijavljenih studija u njihovim bazama podataka.</w:t>
            </w:r>
          </w:p>
        </w:tc>
        <w:tc>
          <w:tcPr>
            <w:tcW w:w="4876" w:type="dxa"/>
          </w:tcPr>
          <w:p w:rsidR="00DF0316" w:rsidRPr="00081002" w:rsidRDefault="00DF0316" w:rsidP="00050DFE">
            <w:pPr>
              <w:spacing w:after="120"/>
            </w:pPr>
            <w:r w:rsidRPr="00081002">
              <w:t>(30)</w:t>
            </w:r>
            <w:r w:rsidRPr="00081002">
              <w:tab/>
              <w:t>Kako bi se između ta dva mehanizma obavješćivanja o studijama postigla povezanost te radi sigurnosti za poslovne subjekte koji dostavljaju obavijesti, pravila o objavljivanju obavijesti o studijama trebala bi, ako je relevantno, odgovarati u smislu da bi obavijesti trebale biti dostupne samo na zajedničkoj podatkovnoj platformi nakon što je odgovarajući upis, zahtjev, obavijest ili druga relevantna regulatorna dokumentacija podnesena relevantnoj instituciji Unije ili nacionalnoj instituciji</w:t>
            </w:r>
            <w:r w:rsidRPr="00081002">
              <w:rPr>
                <w:b/>
                <w:i/>
              </w:rPr>
              <w:t>. Kako bi se poštovala povjerljivost relevantnih elemenata obavijesti o studijama kada su integrirani u zajedničku podatkovnu platformu, ako Komisija ili agencija ECHA-i stavlja na raspolaganje odgovarajući upis, zahtjev, obavijest</w:t>
            </w:r>
            <w:r w:rsidRPr="00081002">
              <w:t xml:space="preserve"> ili </w:t>
            </w:r>
            <w:r w:rsidRPr="00081002">
              <w:rPr>
                <w:b/>
                <w:i/>
              </w:rPr>
              <w:t>drugu relevantnu regulatornu dokumentaciju, trebalo bi navesti i koji su elementi obavijesti</w:t>
            </w:r>
            <w:r w:rsidRPr="00081002">
              <w:t xml:space="preserve"> o </w:t>
            </w:r>
            <w:r w:rsidRPr="00081002">
              <w:rPr>
                <w:b/>
                <w:i/>
              </w:rPr>
              <w:t>studiji povjerljivi pri uvrštenju u zajedničku podatkovnu platformu. Samo bi ti elementi trebali biti označeni kao povjerljivi ako je isti element naveden kao povjerljiv</w:t>
            </w:r>
            <w:r w:rsidRPr="00081002">
              <w:t xml:space="preserve"> u </w:t>
            </w:r>
            <w:r w:rsidRPr="00081002">
              <w:rPr>
                <w:b/>
                <w:i/>
              </w:rPr>
              <w:t>odgovarajućem zahtjevu, obavijesti ili drugoj relevantnoj</w:t>
            </w:r>
            <w:r w:rsidRPr="00081002">
              <w:t xml:space="preserve"> regulatornoj dokumentaciji</w:t>
            </w:r>
            <w:r w:rsidRPr="00081002">
              <w:rPr>
                <w:b/>
                <w:i/>
              </w:rPr>
              <w:t xml:space="preserve"> u skladu s odredbama o povjerljivosti na temelju izvornog akta Unije.</w:t>
            </w:r>
            <w:r w:rsidRPr="00081002">
              <w:t xml:space="preserve"> Kako bi se olakšalo usklađivanje sa zahtjevom za obavješćivanje o studiji, ECHA i EFSA trebale bi surađivati na zajedničkom pristupu za identifikaciju prijavljenih informacija kako bi se olakšala </w:t>
            </w:r>
            <w:proofErr w:type="spellStart"/>
            <w:r w:rsidRPr="00081002">
              <w:t>sljedivost</w:t>
            </w:r>
            <w:proofErr w:type="spellEnd"/>
            <w:r w:rsidRPr="00081002">
              <w:t xml:space="preserve"> prijavljenih studija u njihovim bazama </w:t>
            </w:r>
            <w:r w:rsidRPr="00081002">
              <w:lastRenderedPageBreak/>
              <w:t xml:space="preserve">podataka. </w:t>
            </w:r>
            <w:r w:rsidRPr="00081002">
              <w:rPr>
                <w:b/>
                <w:i/>
              </w:rPr>
              <w:t>Kako bi se izbjegla nesigurnost za poslovne subjekte zbog postojanja dviju baza podataka s obavijestima o studijama, kojima upravljaju ECHA i EFSA, trebalo bi u najvećoj mogućoj mjeri uskladiti praktične aranžmane ECHA-e za provedbu odredaba o obavješćivanju o studijama s povezanim praktičnim aranžmanima EFSA-e.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(31)</w:t>
            </w:r>
            <w:r w:rsidRPr="00081002">
              <w:tab/>
              <w:t xml:space="preserve">Iako bi se obveza obavješćivanja o studijama utvrđena ovom Uredbom trebala primjenjivati u kontekstu svih akata Unije o kemikalijama navedenih u Prilogu I., razni relevantni postupci prikupljanja podataka i procjene sigurnosti u skladu s tim aktima mogu se </w:t>
            </w:r>
            <w:proofErr w:type="spellStart"/>
            <w:r w:rsidRPr="00081002">
              <w:t>postupovno</w:t>
            </w:r>
            <w:proofErr w:type="spellEnd"/>
            <w:r w:rsidRPr="00081002">
              <w:t xml:space="preserve"> uvelike razlikovati. Glavni cilj baze podataka s obavijestima o studijama uspostavljene u skladu s ovom Uredbom trebao bi biti objediniti informacije o studijama o kemikalijama koje naručuju poslovni subjekti, kako bi se omogućio centralizirani i potpuni pregled studija koje se provode </w:t>
            </w:r>
            <w:r w:rsidRPr="00081002">
              <w:rPr>
                <w:b/>
                <w:i/>
              </w:rPr>
              <w:t>radi potpore usklađivanju s aktima Unije</w:t>
            </w:r>
            <w:r w:rsidRPr="00081002">
              <w:t xml:space="preserve"> o kemikalijama kako su navedeni u Prilogu I. Na temelju tog cilja i uzimajući u obzir činjenicu da se postupci procjene u skladu s aktima Unije o kemikalijama u Prilogu I. mogu uvelike razlikovati, izmjena postojećih postupaka procjene utvrđenih prema tim aktima Unije navedenima u Prilogu I. propisivanjem dodatnih uvjeta koji bi mogli imati posljedice za pristup tržištu koje nisu predviđene tim aktima Unije prelazila bi područje primjene i cilj ove Uredbe. Posljedično, nije primjereno u ovu Uredbu unijeti posljedice povezane s nepoštovanjem obveze obavješćivanja o studijama kako je navedeno u članku 32.b Uredbe (EZ) br. 178/2002 Europskog </w:t>
            </w:r>
            <w:r w:rsidRPr="00081002">
              <w:lastRenderedPageBreak/>
              <w:t>parlamenta i Vijeća.</w:t>
            </w:r>
          </w:p>
        </w:tc>
        <w:tc>
          <w:tcPr>
            <w:tcW w:w="4876" w:type="dxa"/>
          </w:tcPr>
          <w:p w:rsidR="00DF0316" w:rsidRPr="00081002" w:rsidRDefault="00DF0316" w:rsidP="00050DFE">
            <w:pPr>
              <w:spacing w:after="120"/>
            </w:pPr>
            <w:r w:rsidRPr="00081002">
              <w:lastRenderedPageBreak/>
              <w:t>(31)</w:t>
            </w:r>
            <w:r w:rsidRPr="00081002">
              <w:tab/>
              <w:t xml:space="preserve">Iako bi se obveza obavješćivanja o studijama utvrđena ovom Uredbom trebala primjenjivati u kontekstu svih akata Unije o kemikalijama navedenih u Prilogu I., razni relevantni postupci prikupljanja podataka i procjene sigurnosti u skladu s tim aktima mogu se </w:t>
            </w:r>
            <w:proofErr w:type="spellStart"/>
            <w:r w:rsidRPr="00081002">
              <w:t>postupovno</w:t>
            </w:r>
            <w:proofErr w:type="spellEnd"/>
            <w:r w:rsidRPr="00081002">
              <w:t xml:space="preserve"> uvelike razlikovati. Glavni cilj baze podataka s obavijestima o studijama uspostavljene u skladu s ovom Uredbom trebao bi biti objediniti informacije o studijama o kemikalijama koje naručuju poslovni subjekti, kako bi se omogućio centralizirani i potpuni pregled studija koje se provode </w:t>
            </w:r>
            <w:r w:rsidRPr="00081002">
              <w:rPr>
                <w:b/>
                <w:i/>
              </w:rPr>
              <w:t>kako bi se njima potkrijepili zahtjev, obavijest ili regulatorna dokumentacija o kojima se dostavlja obavijest ili koji se podnose jednom od tijela, kao i sve studije</w:t>
            </w:r>
            <w:r w:rsidRPr="00081002">
              <w:t xml:space="preserve"> o kemikalijama</w:t>
            </w:r>
            <w:r w:rsidRPr="00081002">
              <w:rPr>
                <w:b/>
                <w:i/>
              </w:rPr>
              <w:t xml:space="preserve"> koje sami ili u proizvodima naručuju u okviru procjene rizika ili sigurnosti, radi osiguravanja usklađenosti s aktima Unije</w:t>
            </w:r>
            <w:r w:rsidRPr="00081002">
              <w:t xml:space="preserve"> kako su navedeni u Prilogu I. Na temelju tog cilja i uzimajući u obzir činjenicu da se postupci procjene u skladu s aktima Unije o kemikalijama u Prilogu I. mogu uvelike razlikovati, izmjena postojećih postupaka procjene utvrđenih prema tim aktima Unije navedenima u Prilogu I. propisivanjem dodatnih uvjeta koji bi mogli imati posljedice za pristup tržištu koje nisu predviđene tim aktima Unije prelazila bi </w:t>
            </w:r>
            <w:r w:rsidRPr="00081002">
              <w:lastRenderedPageBreak/>
              <w:t>područje primjene i cilj ove Uredbe. Posljedično, nije primjereno u ovu Uredbu unijeti posljedice povezane s nepoštovanjem obveze obavješćivanja o studijama kako je navedeno u članku 32.b Uredbe (EZ) br. 178/2002 Europskog parlamenta i Vijeća.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(33)</w:t>
            </w:r>
            <w:r w:rsidRPr="00081002">
              <w:tab/>
              <w:t xml:space="preserve">Kako bi se državama članicama olakšala provedba, agencije odgovorne za procjenu i pružanje znanstvenih rezultata, uključujući znanstvena mišljenja, o regulatornoj dokumentaciji koja sadržava studije koje podliježu prijavi ECHA-i trebale bi, prema potrebi, surađivati i razmjenjivati informacije s tijelima za provedbu država članica </w:t>
            </w:r>
            <w:r w:rsidRPr="00081002">
              <w:rPr>
                <w:b/>
                <w:i/>
              </w:rPr>
              <w:t>o</w:t>
            </w:r>
            <w:r w:rsidRPr="00081002">
              <w:t xml:space="preserve"> usklađenosti s obvezama iz članka 22.</w:t>
            </w:r>
          </w:p>
        </w:tc>
        <w:tc>
          <w:tcPr>
            <w:tcW w:w="4876" w:type="dxa"/>
          </w:tcPr>
          <w:p w:rsidR="00DF0316" w:rsidRPr="00081002" w:rsidRDefault="00DF0316" w:rsidP="00050DFE">
            <w:pPr>
              <w:spacing w:after="120"/>
            </w:pPr>
            <w:r w:rsidRPr="00081002">
              <w:t>(33)</w:t>
            </w:r>
            <w:r w:rsidRPr="00081002">
              <w:tab/>
              <w:t xml:space="preserve">Kako bi se državama članicama olakšala provedba, agencije odgovorne za procjenu i pružanje znanstvenih rezultata, uključujući znanstvena mišljenja, o regulatornoj dokumentaciji koja sadržava studije koje podliježu prijavi ECHA-i trebale bi, prema potrebi, surađivati i razmjenjivati informacije s tijelima za provedbu država članica </w:t>
            </w:r>
            <w:r w:rsidRPr="00081002">
              <w:rPr>
                <w:b/>
                <w:i/>
              </w:rPr>
              <w:t>kako bi im se pomoglo u provjeravanju</w:t>
            </w:r>
            <w:r w:rsidRPr="00081002">
              <w:t xml:space="preserve"> usklađenosti s obvezama iz članka 22. </w:t>
            </w:r>
            <w:r w:rsidRPr="00081002">
              <w:rPr>
                <w:b/>
                <w:i/>
              </w:rPr>
              <w:t>Informacije o provedbi trebalo bi objaviti kako bi se povećalo povjerenje javnosti u učinkovitu provedbu prava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(36)</w:t>
            </w:r>
            <w:r w:rsidRPr="00081002">
              <w:tab/>
              <w:t xml:space="preserve">Kako bi se poboljšala koordinacija i suradnja među različitim tijelima koja provode procjene kemikalija u Uniji te kako bi se promicala veća transparentnost procjena kemikalija, ECHA bi trebala uspostaviti i voditi bazu podataka s informacijama o regulatornim postupcima ili aktivnostima koje države članice, Komisija i agencije na koje se odnose akti Unije navedeni u Prilogu III. ovoj Uredbi planiraju, provode ili su već provele i </w:t>
            </w:r>
            <w:r w:rsidRPr="00081002">
              <w:lastRenderedPageBreak/>
              <w:t>integrirati je u zajedničku podatkovnu platformu kako bi joj nadležna tijela mogla pristupiti. Informacije o tim regulatornim postupcima ili aktivnostima trebale bi se odnositi barem na identitet i identifikaciju tvari, njezin status i kasnije ishod regulatornog postupka ili aktivnosti. Te bi informacije trebale biti dostupne i bez nepotrebne odgode te se ažurirati tijekom postupka procjene. Nakon što postupak ili aktivnost službeno započnu, te informacije treba podijeliti i javno na zajedničkoj podatkovnoj platformi.</w:t>
            </w:r>
          </w:p>
        </w:tc>
        <w:tc>
          <w:tcPr>
            <w:tcW w:w="4876" w:type="dxa"/>
          </w:tcPr>
          <w:p w:rsidR="00DF0316" w:rsidRPr="00081002" w:rsidRDefault="00DF0316" w:rsidP="00050DFE">
            <w:pPr>
              <w:spacing w:after="120"/>
            </w:pPr>
            <w:r w:rsidRPr="00081002">
              <w:lastRenderedPageBreak/>
              <w:t>(36)</w:t>
            </w:r>
            <w:r w:rsidRPr="00081002">
              <w:tab/>
              <w:t xml:space="preserve">Kako bi se poboljšala koordinacija i suradnja među različitim tijelima koja provode procjene kemikalija u Uniji te kako bi se promicala veća transparentnost procjena kemikalija, ECHA bi trebala uspostaviti i voditi bazu podataka s informacijama o regulatornim postupcima ili aktivnostima koje države članice, Komisija i agencije na koje se odnose akti Unije navedeni u Prilogu III. ovoj Uredbi planiraju, provode ili su već provele i </w:t>
            </w:r>
            <w:r w:rsidRPr="00081002">
              <w:lastRenderedPageBreak/>
              <w:t>integrirati je u zajedničku podatkovnu platformu kako bi joj nadležna tijela mogla pristupiti. Informacije o tim regulatornim postupcima ili aktivnostima trebale bi se odnositi barem na identitet i identifikaciju tvari, njezin status i kasnije ishod regulatornog postupka ili aktivnosti</w:t>
            </w:r>
            <w:r w:rsidRPr="00081002">
              <w:rPr>
                <w:b/>
                <w:i/>
              </w:rPr>
              <w:t>, među ostalim informacije o tome uključuje li aktivnost ispitivanje na životinjama</w:t>
            </w:r>
            <w:r w:rsidRPr="00081002">
              <w:t>. Te bi informacije trebale biti dostupne i bez nepotrebne odgode te se ažurirati tijekom postupka procjene. Nakon što postupak ili aktivnost službeno započnu, te informacije treba podijeliti i javno na zajedničkoj podatkovnoj platformi.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(36a)</w:t>
            </w:r>
            <w:r w:rsidRPr="00081002">
              <w:rPr>
                <w:b/>
                <w:i/>
              </w:rPr>
              <w:tab/>
              <w:t>Postoje nedostaci u podacima o pojavi opasnih i drugih štetnih kemikalija u proizvodima na tržištu Unije. Kako bi se povećala vidljivost dostupnih podataka i promicali istraživanje i razvoj sigurnijih alternativa te potaknulo prihvaćanje takvih alternativa, ECHA bi trebala uspostaviti i voditi repozitorij podataka o kemikalijama u proizvodima generiranima ili podnesenima na temelju akata Unije navedenih u Prilogu 1. Ta bi baza podataka trebala sadržavati informacije koje se zahtijevaju na temelju članka 9. stavka 1. točke (i) Direktive 2008/98/EZ i internetsku stranicu koja se zahtijeva na temelju članka 14. Uredbe (EU) 2024/178</w:t>
            </w:r>
            <w:r w:rsidR="002A028C">
              <w:rPr>
                <w:b/>
                <w:i/>
              </w:rPr>
              <w:t>1</w:t>
            </w:r>
            <w:r w:rsidRPr="00081002">
              <w:rPr>
                <w:b/>
                <w:i/>
              </w:rPr>
              <w:t xml:space="preserve">. Osim toga, ECHA bi trebala uspostaviti i voditi bazu podataka u kojoj se prikupljaju dostupne informacije od agencija, država članica i poslovnih subjekata o sigurnijim alternativama zabrinjavajućim tvarima, kako su definirane u članku 2. stavku 27. Uredbe (EU) 2024/1781, te tvarima koje ispunjavaju kriterije za razvrstavanje u razrede opasnosti iz članka 2. stavka 27. </w:t>
            </w:r>
            <w:r w:rsidRPr="00081002">
              <w:rPr>
                <w:b/>
                <w:i/>
              </w:rPr>
              <w:lastRenderedPageBreak/>
              <w:t>točke (b) Uredbe (EU) 2024/1781.</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(38)</w:t>
            </w:r>
            <w:r w:rsidRPr="00081002">
              <w:tab/>
              <w:t xml:space="preserve">Kako bi se postigla </w:t>
            </w:r>
            <w:proofErr w:type="spellStart"/>
            <w:r w:rsidRPr="00081002">
              <w:t>interoperabilnost</w:t>
            </w:r>
            <w:proofErr w:type="spellEnd"/>
            <w:r w:rsidRPr="00081002">
              <w:t xml:space="preserve"> i usporedivost podataka o kemikalijama te olakšala njihova automatska i elektronička razmjena, agencije i Komisija trebale bi pohranjivati podatke o kemikalijama u odgovarajućim i međusobno usklađenim i </w:t>
            </w:r>
            <w:proofErr w:type="spellStart"/>
            <w:r w:rsidRPr="00081002">
              <w:t>interoperabilnim</w:t>
            </w:r>
            <w:proofErr w:type="spellEnd"/>
            <w:r w:rsidRPr="00081002">
              <w:t xml:space="preserve"> formatima te koristiti međusobno usklađene i </w:t>
            </w:r>
            <w:proofErr w:type="spellStart"/>
            <w:r w:rsidRPr="00081002">
              <w:t>interoperabilne</w:t>
            </w:r>
            <w:proofErr w:type="spellEnd"/>
            <w:r w:rsidRPr="00081002">
              <w:t xml:space="preserve"> kontrolirane rječnike. U nekim aktima Unije navedenima u Prilogu I. ili II. utvrđeni su postupci za određivanje ili stavljanje na raspolaganje formata podataka, posebno za podnošenje podataka o kemikalijama za koje su zaduženi poslovni subjekti ili države članice. Ako takvi postupci ne postoje u aktima Unije navedenima u Prilogu I. ili II., agencije i Komisija trebale bi, prema potrebi, utvrditi odgovarajuće formate za podatke o kemikalijama koje primaju i pohranjuju, pritom izbjegavati primjenu vlasničkih standarda, prema potrebi koristiti OECD-ove ili druge međunarodno dogovorene formate te koristiti postojeće formate i osigurati </w:t>
            </w:r>
            <w:proofErr w:type="spellStart"/>
            <w:r w:rsidRPr="00081002">
              <w:t>interoperabilnost</w:t>
            </w:r>
            <w:proofErr w:type="spellEnd"/>
            <w:r w:rsidRPr="00081002">
              <w:t xml:space="preserve"> s postojećim pristupima podnošenju podataka.</w:t>
            </w:r>
          </w:p>
        </w:tc>
        <w:tc>
          <w:tcPr>
            <w:tcW w:w="4876" w:type="dxa"/>
          </w:tcPr>
          <w:p w:rsidR="00DF0316" w:rsidRPr="00081002" w:rsidRDefault="00DF0316" w:rsidP="00050DFE">
            <w:pPr>
              <w:spacing w:after="120"/>
            </w:pPr>
            <w:r w:rsidRPr="00081002">
              <w:t>(38)</w:t>
            </w:r>
            <w:r w:rsidRPr="00081002">
              <w:tab/>
            </w:r>
            <w:r w:rsidRPr="00081002">
              <w:rPr>
                <w:b/>
                <w:i/>
              </w:rPr>
              <w:t>Kako bi se olakšalo pronalaženje podataka o kemikalijama u bazi podataka i kako bi se izbjegli dvostruki unosi, svaka kemikalija unesena u zajedničku podatkovnu platformu trebala bi se označiti jedinstvenim kemijskim identifikatorom i kemijskom notacijom kojom se određuje njezina molekularna struktura.</w:t>
            </w:r>
            <w:r w:rsidRPr="00081002">
              <w:t xml:space="preserve"> Kako bi se postigla </w:t>
            </w:r>
            <w:proofErr w:type="spellStart"/>
            <w:r w:rsidRPr="00081002">
              <w:t>interoperabilnost</w:t>
            </w:r>
            <w:proofErr w:type="spellEnd"/>
            <w:r w:rsidRPr="00081002">
              <w:t xml:space="preserve"> i usporedivost podataka o kemikalijama te olakšala njihova automatska i elektronička razmjena, agencije i Komisija trebale bi pohranjivati podatke o kemikalijama u odgovarajućim i međusobno usklađenim i </w:t>
            </w:r>
            <w:proofErr w:type="spellStart"/>
            <w:r w:rsidRPr="00081002">
              <w:t>interoperabilnim</w:t>
            </w:r>
            <w:proofErr w:type="spellEnd"/>
            <w:r w:rsidRPr="00081002">
              <w:t xml:space="preserve"> formatima te koristiti međusobno usklađene i </w:t>
            </w:r>
            <w:proofErr w:type="spellStart"/>
            <w:r w:rsidRPr="00081002">
              <w:t>interoperabilne</w:t>
            </w:r>
            <w:proofErr w:type="spellEnd"/>
            <w:r w:rsidRPr="00081002">
              <w:t xml:space="preserve"> kontrolirane rječnike. U nekim aktima Unije navedenima u Prilogu I. ili II. utvrđeni su postupci za određivanje ili stavljanje na raspolaganje formata podataka, posebno za podnošenje podataka o kemikalijama za koje su zaduženi poslovni subjekti ili države članice. Ako takvi postupci ne postoje u aktima Unije navedenima u Prilogu I. ili II., agencije i Komisija trebale bi, prema potrebi, utvrditi odgovarajuće formate za podatke o kemikalijama koje primaju i pohranjuju, pritom izbjegavati primjenu vlasničkih standarda, prema potrebi koristiti OECD-ove ili druge međunarodno dogovorene formate te koristiti postojeće formate i osigurati </w:t>
            </w:r>
            <w:proofErr w:type="spellStart"/>
            <w:r w:rsidRPr="00081002">
              <w:t>interoperabilnost</w:t>
            </w:r>
            <w:proofErr w:type="spellEnd"/>
            <w:r w:rsidRPr="00081002">
              <w:t xml:space="preserve"> s postojećim pristupima podnošenju podataka. </w:t>
            </w:r>
            <w:r w:rsidRPr="00081002">
              <w:rPr>
                <w:b/>
                <w:i/>
              </w:rPr>
              <w:t>Pri određivanju takvih formata i kontroliranih rječnika agencije i Komisija trebale bi, ovisno o potrebi, uzeti u obzir doprinose država članica i dionika.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lastRenderedPageBreak/>
        <w:t>Amandman</w:t>
      </w:r>
      <w:r w:rsidRPr="00081002">
        <w:rPr>
          <w:b/>
        </w:rPr>
        <w:tab/>
      </w:r>
      <w:r w:rsidRPr="00081002">
        <w:rPr>
          <w:b/>
        </w:rPr>
        <w:tab/>
        <w:t>28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(41a)</w:t>
            </w:r>
            <w:r w:rsidRPr="00081002">
              <w:rPr>
                <w:b/>
                <w:i/>
              </w:rPr>
              <w:tab/>
              <w:t>Neovisnim istraživačkim studijama često se pridaje relativno mala važnost u procjenama opasnosti i rizika od kemikalija, čime se stvara jaz između neovisnih istraživanja i propisa i politike o kemikalijama. Potrebno je osigurati strukturu i transparentnost u evaluaciji istraživačkih podataka kako bi se povećalo njihovo korištenje u regulatornoj procjeni kemikalija. Komisija bi trebala objaviti smjernice kojima se utvrđuju minimalni zahtjevi u pogledu kvalitete i izvješćivanja kako bi se povećalo korištenje istraživačkih podataka.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29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(42)</w:t>
            </w:r>
            <w:r w:rsidRPr="00081002">
              <w:tab/>
              <w:t xml:space="preserve">Kako bi se povećala dostupnost i olakšalo korištenje informacija o okolišnoj učinkovitosti kemikalija tijekom njihova životnog ciklusa te kako bi se omogućila sveobuhvatna procjena učinaka kemikalija na okoliš, Komisija bi trebala utvrditi relevantne podatke i informacije povezane s okolišnom održivošću kemikalija, uključujući, ako su dostupne, informacije o njihovu utjecaju na klimatske promjene, za integraciju u zajedničku podatkovnu platformu. Nakon što Komisija utvrdi relevantne postojeće skupove podataka o okolišnoj održivosti i dizajnira relevantne povezane funkcije baze podataka, ECHA bi trebala uspostaviti bazu podataka o okolišnoj održivosti, prikupiti podatke koje su Komisija, agencije i, prema potrebi, istraživači i istraživački konzorciji financirani sredstvima iz okvirnih </w:t>
            </w:r>
            <w:r w:rsidRPr="00081002">
              <w:lastRenderedPageBreak/>
              <w:t>programa Unije stavili na raspolaganje te integrirati sadržaj te baze podataka u zajedničku podatkovnu platformu kao namjensku uslugu. Radi osiguranja jedinstvenih uvjeta za provedbu obveze da se utvrde relevantni skupovi podataka o okolišnoj održivosti, provedbene ovlasti trebalo bi dodijeliti Komisiji.</w:t>
            </w:r>
          </w:p>
        </w:tc>
        <w:tc>
          <w:tcPr>
            <w:tcW w:w="4876" w:type="dxa"/>
          </w:tcPr>
          <w:p w:rsidR="00DF0316" w:rsidRPr="00081002" w:rsidRDefault="00DF0316" w:rsidP="00050DFE">
            <w:pPr>
              <w:spacing w:after="120"/>
            </w:pPr>
            <w:r w:rsidRPr="00081002">
              <w:lastRenderedPageBreak/>
              <w:t>(42)</w:t>
            </w:r>
            <w:r w:rsidRPr="00081002">
              <w:tab/>
              <w:t xml:space="preserve">Kako bi se povećala dostupnost i olakšalo korištenje informacija o okolišnoj učinkovitosti kemikalija tijekom njihova životnog ciklusa te kako bi se omogućila sveobuhvatna procjena učinaka kemikalija na okoliš, Komisija bi trebala utvrditi relevantne podatke i informacije povezane s okolišnom održivošću kemikalija, uključujući, ako su dostupne, informacije o njihovu utjecaju na klimatske promjene, za integraciju u zajedničku podatkovnu platformu. Nakon što Komisija utvrdi relevantne postojeće skupove podataka o </w:t>
            </w:r>
            <w:r w:rsidRPr="00081002">
              <w:rPr>
                <w:b/>
                <w:i/>
              </w:rPr>
              <w:t xml:space="preserve">kemikalijama o </w:t>
            </w:r>
            <w:r w:rsidRPr="00081002">
              <w:t>okolišnoj održivosti i dizajnira relevantne povezane funkcije baze podataka, ECHA bi trebala uspostaviti bazu podataka o okolišnoj održivosti, prikupiti podatke koje su Komisija, agencije</w:t>
            </w:r>
            <w:r w:rsidRPr="00081002">
              <w:rPr>
                <w:b/>
                <w:i/>
              </w:rPr>
              <w:t>, nacionalne agencije</w:t>
            </w:r>
            <w:r w:rsidRPr="00081002">
              <w:t xml:space="preserve"> i, prema potrebi, istraživači i istraživački </w:t>
            </w:r>
            <w:r w:rsidRPr="00081002">
              <w:lastRenderedPageBreak/>
              <w:t>konzorciji financirani sredstvima iz okvirnih programa Unije</w:t>
            </w:r>
            <w:r w:rsidRPr="00081002">
              <w:rPr>
                <w:b/>
                <w:i/>
              </w:rPr>
              <w:t xml:space="preserve"> i nacionalnih programa</w:t>
            </w:r>
            <w:r w:rsidRPr="00081002">
              <w:t xml:space="preserve"> stavili na raspolaganje te integrirati sadržaj te baze podataka u zajedničku podatkovnu platformu kao namjensku uslugu. Radi osiguranja jedinstvenih uvjeta za provedbu obveze da se utvrde relevantni skupovi podataka o okolišnoj održivosti, provedbene ovlasti trebalo bi dodijeliti Komisiji.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(43)</w:t>
            </w:r>
            <w:r w:rsidRPr="00081002">
              <w:tab/>
              <w:t>Za praćenje učinaka izloženosti kemikalijama na ljude i okoliš, uključujući klimu, te za uspostavljanje baze znanja za mjerenje djelotvornosti zakonodavstva o kemikalijama u zaštiti zdravlja ljudi i okoliša, EEA</w:t>
            </w:r>
            <w:r w:rsidRPr="00081002">
              <w:rPr>
                <w:b/>
                <w:i/>
              </w:rPr>
              <w:t xml:space="preserve"> i ECHA trebale</w:t>
            </w:r>
            <w:r w:rsidRPr="00081002">
              <w:t xml:space="preserve"> bi zajednički razviti i redovito, najmanje svake dvije godine, ažurirati skup pokazatelja i predstaviti ga u obliku popisa. </w:t>
            </w:r>
            <w:r w:rsidRPr="00081002">
              <w:rPr>
                <w:b/>
                <w:i/>
              </w:rPr>
              <w:t>EFSA</w:t>
            </w:r>
            <w:r w:rsidRPr="00081002">
              <w:t xml:space="preserve">, </w:t>
            </w:r>
            <w:r w:rsidRPr="00081002">
              <w:rPr>
                <w:b/>
                <w:i/>
              </w:rPr>
              <w:t>EMA</w:t>
            </w:r>
            <w:r w:rsidRPr="00081002">
              <w:t xml:space="preserve">, </w:t>
            </w:r>
            <w:r w:rsidRPr="00081002">
              <w:rPr>
                <w:b/>
                <w:i/>
              </w:rPr>
              <w:t>EU-OSHA</w:t>
            </w:r>
            <w:r w:rsidRPr="00081002">
              <w:t xml:space="preserve"> i Komisija redovito </w:t>
            </w:r>
            <w:r w:rsidRPr="00081002">
              <w:rPr>
                <w:b/>
                <w:i/>
              </w:rPr>
              <w:t>dostavljaju</w:t>
            </w:r>
            <w:r w:rsidRPr="00081002">
              <w:t xml:space="preserve"> EEA-i sve dostupne podatke koji su obuhvaćeni njihovim mandatom i relevantni za utvrđivanje pokazatelja. EEA i ECHA trebale bi integrirati taj popis pokazatelja u zajedničku podatkovnu platformu.</w:t>
            </w:r>
          </w:p>
        </w:tc>
        <w:tc>
          <w:tcPr>
            <w:tcW w:w="4876" w:type="dxa"/>
          </w:tcPr>
          <w:p w:rsidR="00DF0316" w:rsidRPr="00081002" w:rsidRDefault="00DF0316" w:rsidP="00DC64FE">
            <w:pPr>
              <w:spacing w:after="120"/>
            </w:pPr>
            <w:r w:rsidRPr="00081002">
              <w:t>(43)</w:t>
            </w:r>
            <w:r w:rsidRPr="00081002">
              <w:tab/>
              <w:t>Za praćenje učinaka izloženosti kemikalijama na ljude i okoliš, uključujući klimu, te za uspostavljanje baze znanja za mjerenje djelotvornosti zakonodavstva o kemikalijama u zaštiti zdravlja ljudi i okoliša, EEA</w:t>
            </w:r>
            <w:r w:rsidRPr="00081002">
              <w:rPr>
                <w:b/>
                <w:i/>
              </w:rPr>
              <w:t>, u suradnji s agencijama, trebala</w:t>
            </w:r>
            <w:r w:rsidRPr="00081002">
              <w:t xml:space="preserve"> bi zajednički razviti i redovito, najmanje svake dvije godine, ažurirati skup pokazatelja i predstaviti ga u obliku popisa. </w:t>
            </w:r>
            <w:r w:rsidRPr="00081002">
              <w:rPr>
                <w:b/>
                <w:i/>
              </w:rPr>
              <w:t>Za praćenje ukupnog teritorijalnog rizika povezanog s učincima izloženosti kemikalijama i onečišćujućim tvarima na ljude i okoliš, među ostalim na klimu, skup pokazatelja trebao bi sadržavati agregiranog pokazatelja za različite teritorijalne razine, razvijenog u suradnji sa Zajedničkim istraživačkim centrom i na temelju njegova okvira za osjetljivost na europskoj razini. EEA bi trebala usporediti rezultate tog pokazatelja s drugim skupovima podataka o zdravlju i okolišu, kao što su epidemiološki podaci o zdravlju na radu, čimbenicima životnog stila i socioekonomskim čimbenicima, kako bi se procijenili učinci i rizici kumulativnih čimbenika rizika na stanovništvo na teritorijalnoj razini. Agencije</w:t>
            </w:r>
            <w:r w:rsidRPr="00081002">
              <w:t xml:space="preserve"> i Komisija </w:t>
            </w:r>
            <w:r w:rsidRPr="00081002">
              <w:rPr>
                <w:b/>
                <w:i/>
              </w:rPr>
              <w:t xml:space="preserve">trebale bi </w:t>
            </w:r>
            <w:r w:rsidRPr="00081002">
              <w:t xml:space="preserve">redovito </w:t>
            </w:r>
            <w:r w:rsidRPr="00081002">
              <w:rPr>
                <w:b/>
                <w:i/>
              </w:rPr>
              <w:t>dostavljati</w:t>
            </w:r>
            <w:r w:rsidRPr="00081002">
              <w:t xml:space="preserve"> EEA-i sve dostupne podatke koji su obuhvaćeni njihovim mandatom i relevantni za utvrđivanje pokazatelja. EEA </w:t>
            </w:r>
            <w:r w:rsidRPr="00081002">
              <w:lastRenderedPageBreak/>
              <w:t>i ECHA trebale bi integrirati taj popis pokazatelja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(44)</w:t>
            </w:r>
            <w:r w:rsidRPr="00081002">
              <w:tab/>
              <w:t xml:space="preserve">Kako bi se omogućilo prepoznavanje i procjena kemijskih rizika u nastajanju, EEA bi trebala razviti i prikupiti informacije o ranim znakovima upozorenja i sastaviti godišnje sažeto izvješće za dostavu informacija o regulatornim daljnjim mjerama. EEA bi u svoj rad trebala uključiti vlastite izvore i ciljana pretraživanja literature te koristiti informacije iz nacionalnih sustava ranog upozoravanja. Trebala bi uključiti i relevantne informacije dostupne na temelju povezanog rada ECHA-e, EFSA-e, EU-OSHA-e, EMA-e i njihovih mreža, kao što je EFSA-ina zadaća utvrđivanja i prikupljanja informacija o rizicima u nastajanju u skladu s Uredbom </w:t>
            </w:r>
            <w:r w:rsidR="00EF7C69">
              <w:t xml:space="preserve">(EZ) br. </w:t>
            </w:r>
            <w:r w:rsidRPr="00081002">
              <w:t>178/2002. EEA bi trebala sažeto izvješće i podatke na kojima se ono temelji učiniti dostupnima putem zajedničke podatkovne platforme te omogućiti javni pristup tom izvješću i njegovu primjenu u daljnjim mjerama za postojeće rizike i rizike u nastajanju. Kako bi EEA imala dovoljno vremena za organiziranje prikupljanja ranih znakova upozorenja te za prikupljanje i analizu početnih informacija, EEA bi prvo izvješće trebala dostaviti tek šest mjeseci nakon završetka prve kalendarske godine od stupanja na snagu ove Uredbe. Ovom se Uredbom utvrđuje rok za prvo izvješće i povezane podatke.</w:t>
            </w:r>
          </w:p>
        </w:tc>
        <w:tc>
          <w:tcPr>
            <w:tcW w:w="4876" w:type="dxa"/>
          </w:tcPr>
          <w:p w:rsidR="00DF0316" w:rsidRPr="00081002" w:rsidRDefault="00DF0316" w:rsidP="00050DFE">
            <w:pPr>
              <w:spacing w:after="120"/>
            </w:pPr>
            <w:r w:rsidRPr="00081002">
              <w:t>(44)</w:t>
            </w:r>
            <w:r w:rsidRPr="00081002">
              <w:tab/>
            </w:r>
            <w:r w:rsidRPr="00081002">
              <w:rPr>
                <w:b/>
                <w:i/>
              </w:rPr>
              <w:t>Ovom Uredbom trebao bi se uspostaviti sustav ranog upozoravanja i djelovanja za postojeće kemijske rizike i kemijske rizike u nastajanju.</w:t>
            </w:r>
            <w:r w:rsidRPr="00081002">
              <w:t xml:space="preserve"> Kako bi se omogućilo prepoznavanje i procjena kemijskih rizika u nastajanju, EEA bi trebala razviti i prikupiti informacije o ranim znakovima upozorenja i sastaviti godišnje sažeto izvješće za dostavu informacija o regulatornim </w:t>
            </w:r>
            <w:r w:rsidRPr="00081002">
              <w:rPr>
                <w:b/>
                <w:i/>
              </w:rPr>
              <w:t xml:space="preserve">i političkim </w:t>
            </w:r>
            <w:r w:rsidRPr="00081002">
              <w:t>daljnjim mjerama</w:t>
            </w:r>
            <w:r w:rsidRPr="00081002">
              <w:rPr>
                <w:b/>
                <w:i/>
              </w:rPr>
              <w:t xml:space="preserve"> nadležnih tijela</w:t>
            </w:r>
            <w:r w:rsidRPr="00081002">
              <w:t xml:space="preserve">. EEA bi u svoj rad trebala uključiti vlastite izvore i ciljana pretraživanja literature te koristiti informacije iz nacionalnih sustava ranog upozoravanja. Trebala bi uključiti i relevantne informacije dostupne na temelju povezanog rada ECHA-e, EFSA-e, EU-OSHA-e, EMA-e i njihovih mreža, kao što je EFSA-ina zadaća utvrđivanja i prikupljanja informacija o rizicima u nastajanju u skladu s Uredbom </w:t>
            </w:r>
            <w:r w:rsidR="00EF7C69">
              <w:t xml:space="preserve">(EZ) br. </w:t>
            </w:r>
            <w:r w:rsidRPr="00081002">
              <w:t>178/2002. EEA bi trebala sažeto izvješće i podatke na kojima se ono temelji učiniti dostupnima putem zajedničke podatkovne platforme te omogućiti javni pristup tom izvješću i njegovu primjenu u daljnjim m</w:t>
            </w:r>
            <w:bookmarkStart w:id="7" w:name="_GoBack"/>
            <w:bookmarkEnd w:id="7"/>
            <w:r w:rsidRPr="00081002">
              <w:t>jerama za postojeće rizike i rizike u nastajanju</w:t>
            </w:r>
            <w:r w:rsidRPr="00081002">
              <w:rPr>
                <w:b/>
                <w:i/>
              </w:rPr>
              <w:t xml:space="preserve"> u pogledu kemikalija, skupina kemikalija i kumulativne izloženosti kemikalijama</w:t>
            </w:r>
            <w:r w:rsidRPr="00081002">
              <w:t xml:space="preserve">. Kako bi EEA imala dovoljno vremena za organiziranje prikupljanja ranih znakova upozorenja te za prikupljanje i analizu početnih informacija, EEA bi prvo izvješće trebala dostaviti tek šest mjeseci nakon završetka prve kalendarske godine od stupanja na snagu ove Uredbe. Ovom se Uredbom utvrđuje rok za prvo izvješće i povezane </w:t>
            </w:r>
            <w:r w:rsidRPr="00081002">
              <w:lastRenderedPageBreak/>
              <w:t xml:space="preserve">podatke. </w:t>
            </w:r>
            <w:r w:rsidRPr="00081002">
              <w:rPr>
                <w:b/>
                <w:i/>
              </w:rPr>
              <w:t>Za svaki rizik i signal upozorenja utvrđen u izvješću nadležna tijela trebala bi razmotriti poduzimanje regulatornih, političkih ili provedbenih mjera i dati obrazloženje ako odluče da neće poduzimati nikakve mjere. Rizici od kemikalija u nastajanju utvrđeni u sustavu ranog upozoravanja i djelovanja također bi se trebali uzeti u obzir pri određivanju prioriteta za strateško planiranje programa Obzor Europa.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(46)</w:t>
            </w:r>
            <w:r w:rsidRPr="00081002">
              <w:tab/>
              <w:t xml:space="preserve">ECHA bi i dalje trebala upravljati EUON-om i pretvoriti ga u opservatorij za specifične kemikalije koje bi mogle doprinijeti kemijskim rizicima u nastajanju („opservatorij”), koji bi trebao obuhvaćati i druge kemikalije i inovativne (racionalno dizajnirane, složene, „napredne”) materijale koje odabere Komisija, korištenjem, prema potrebi, signala iz sustava ranog upozoravanja i djelovanja. Jedan od kriterija za odabir kemikalija za opservatorij trebala bi biti njihova novost i potencijalna opasnost koja može pridonijeti kemijskom riziku u nastajanju. Drugi kriterij za taj odabir trebao bi biti viši stupanj neizvjesnosti u vezi s njima i, zbog manje regulatornog iskustva povezanog s tim kemikalijama, </w:t>
            </w:r>
            <w:proofErr w:type="spellStart"/>
            <w:r w:rsidRPr="00081002">
              <w:t>rezultirajuća</w:t>
            </w:r>
            <w:proofErr w:type="spellEnd"/>
            <w:r w:rsidRPr="00081002">
              <w:t xml:space="preserve"> potreba za dodatnom provjerom i transparentnošću. Opservatorij bi trebao olakšati regulatornu provedbu i odgovornu upotrebu tih kemikalija prikupljanjem, generiranjem i širenjem u široj javnosti pouzdanih informacija o svojstvima i upotrebi odabranih kemikalija i njihovoj prisutnosti na tržištu.</w:t>
            </w:r>
          </w:p>
        </w:tc>
        <w:tc>
          <w:tcPr>
            <w:tcW w:w="4876" w:type="dxa"/>
          </w:tcPr>
          <w:p w:rsidR="00DF0316" w:rsidRPr="00081002" w:rsidRDefault="00DF0316" w:rsidP="00050DFE">
            <w:pPr>
              <w:spacing w:after="120"/>
            </w:pPr>
            <w:r w:rsidRPr="00081002">
              <w:t>(46)</w:t>
            </w:r>
            <w:r w:rsidRPr="00081002">
              <w:tab/>
              <w:t xml:space="preserve">ECHA bi i dalje trebala upravljati EUON-om i pretvoriti ga u opservatorij za specifične kemikalije </w:t>
            </w:r>
            <w:r w:rsidRPr="00081002">
              <w:rPr>
                <w:b/>
                <w:i/>
              </w:rPr>
              <w:t xml:space="preserve">i skupine kemikalija </w:t>
            </w:r>
            <w:r w:rsidRPr="00081002">
              <w:t xml:space="preserve">koje bi mogle doprinijeti kemijskim rizicima u nastajanju („opservatorij”), koji bi trebao obuhvaćati i druge kemikalije i inovativne (racionalno dizajnirane, složene, „napredne”) materijale koje odabere Komisija, korištenjem, prema potrebi, signala iz sustava ranog upozoravanja i djelovanja. Jedan od kriterija za odabir kemikalija za opservatorij trebala bi biti njihova novost i potencijalna opasnost koja može pridonijeti kemijskom riziku u nastajanju. Drugi kriterij za taj odabir trebao bi biti viši stupanj neizvjesnosti u vezi s njima i, zbog manje regulatornog iskustva povezanog s tim kemikalijama, </w:t>
            </w:r>
            <w:proofErr w:type="spellStart"/>
            <w:r w:rsidRPr="00081002">
              <w:t>rezultirajuća</w:t>
            </w:r>
            <w:proofErr w:type="spellEnd"/>
            <w:r w:rsidRPr="00081002">
              <w:t xml:space="preserve"> potreba za dodatnom provjerom i transparentnošću. Opservatorij bi trebao olakšati regulatornu provedbu i odgovornu upotrebu tih kemikalija prikupljanjem, generiranjem i širenjem u široj javnosti pouzdanih informacija o svojstvima i upotrebi odabranih kemikalija i njihovoj prisutnosti na tržištu.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33</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Uvodna izjava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(48)</w:t>
            </w:r>
            <w:r w:rsidRPr="00081002">
              <w:tab/>
              <w:t>U skladu s Uredbom (EZ) br. 178/2002 EFSA može na otvoren i transparentan način naručivati znanstvene studije koje su joj potrebne da bi ispunila svoju zadaću, ujedno nastojeći izbjeći udvostručavanje s istraživačkim programima država članica ili Unije. I ECHA bi trebala moći naručivati studije za dobivanje odgovarajućih podataka i informacija o kemikalijama u okviru svoje zadaće, uz zadržavanje načela da teret dokazivanja usklađenosti sa zakonodavstvom Unije o kemikalijama ostaje na nositelju dužnosti. Nadalje, ECHA bi trebala naručivati takve studije na vlastitu inicijativu ili na zahtjev Komisije, radi pružanja podrške djelotvornoj i učinkovitoj provedbi i evaluaciji akata Unije o kemikalijama u okviru njezinih ovlasti i doprinosa razvoju politike Unije o kemikalijama.</w:t>
            </w:r>
          </w:p>
        </w:tc>
        <w:tc>
          <w:tcPr>
            <w:tcW w:w="4876" w:type="dxa"/>
          </w:tcPr>
          <w:p w:rsidR="00DF0316" w:rsidRPr="00081002" w:rsidRDefault="00DF0316" w:rsidP="00050DFE">
            <w:pPr>
              <w:spacing w:after="120"/>
            </w:pPr>
            <w:r w:rsidRPr="00081002">
              <w:t>(48)</w:t>
            </w:r>
            <w:r w:rsidRPr="00081002">
              <w:tab/>
              <w:t xml:space="preserve">U skladu s Uredbom (EZ) br. 178/2002 EFSA može na otvoren i transparentan način naručivati znanstvene studije koje su joj potrebne da bi ispunila svoju zadaću, ujedno nastojeći izbjeći udvostručavanje s istraživačkim programima država članica ili Unije. I ECHA bi trebala moći naručivati studije za dobivanje odgovarajućih podataka i informacija o kemikalijama </w:t>
            </w:r>
            <w:r w:rsidRPr="00081002">
              <w:rPr>
                <w:b/>
                <w:i/>
              </w:rPr>
              <w:t xml:space="preserve">i skupinama kemikalija </w:t>
            </w:r>
            <w:r w:rsidRPr="00081002">
              <w:t xml:space="preserve">u okviru svoje zadaće, uz zadržavanje načela da teret dokazivanja usklađenosti sa zakonodavstvom Unije o kemikalijama ostaje na nositelju dužnosti. Nadalje, ECHA bi trebala naručivati takve studije na vlastitu inicijativu ili na zahtjev Komisije, radi pružanja podrške djelotvornoj i učinkovitoj provedbi i evaluaciji akata Unije o kemikalijama u okviru njezinih ovlasti i doprinosa razvoju politike Unije o kemikalijama. </w:t>
            </w:r>
            <w:r w:rsidRPr="00081002">
              <w:rPr>
                <w:b/>
                <w:i/>
              </w:rPr>
              <w:t>Ako je dobivanje uzoraka tvari preduvjet za provođenje znanstvenih studija, poslovni subjekt trebao bi ECHA-i na zahtjev dostaviti potreban uzorak, pod uvjetom da se poštuju primjenjiva pravila o povjerljivosti i zaštita podataka u skladu s pravom Unije. Kad god je to moguće, informacije stečene u okviru studija koje je naručila ECHA trebale bi se generirati na načine koji ne uključuju ispitivanje na životinjama.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(48a)</w:t>
            </w:r>
            <w:r w:rsidRPr="00081002">
              <w:rPr>
                <w:b/>
                <w:i/>
              </w:rPr>
              <w:tab/>
              <w:t xml:space="preserve">Kako bi se pružila podrška djelotvornoj provedbi i evaluaciji akata Unije o kemikalijama i pridonijelo razvoju sveobuhvatne politike Unije o </w:t>
            </w:r>
            <w:r w:rsidRPr="00081002">
              <w:rPr>
                <w:b/>
                <w:i/>
              </w:rPr>
              <w:lastRenderedPageBreak/>
              <w:t xml:space="preserve">kemikalijama, ključno je redovito provoditi studije o </w:t>
            </w:r>
            <w:proofErr w:type="spellStart"/>
            <w:r w:rsidRPr="00081002">
              <w:rPr>
                <w:b/>
                <w:i/>
              </w:rPr>
              <w:t>biomonitoringu</w:t>
            </w:r>
            <w:proofErr w:type="spellEnd"/>
            <w:r w:rsidRPr="00081002">
              <w:rPr>
                <w:b/>
                <w:i/>
              </w:rPr>
              <w:t xml:space="preserve"> ljudi na razini Unije kojima se prikupljaju visokokvalitetni i reprezentativni podaci. Kako bi se podržao resursno učinkovit pristup, ECHA i EFSA trebale bi blisko surađivati u udruživanju resursa i stručnog znanja za takve studije. Države članice trebale bi surađivati s agencijama u pogledu planiranja, koordinacije, prikupljanja i prijenosa uzoraka kako bi na svojim državnim područjima organizirale praćenje </w:t>
            </w:r>
            <w:proofErr w:type="spellStart"/>
            <w:r w:rsidRPr="00081002">
              <w:rPr>
                <w:b/>
                <w:i/>
              </w:rPr>
              <w:t>biomonitoringa</w:t>
            </w:r>
            <w:proofErr w:type="spellEnd"/>
            <w:r w:rsidRPr="00081002">
              <w:rPr>
                <w:b/>
                <w:i/>
              </w:rPr>
              <w:t xml:space="preserve"> ljudi.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48.b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(48b)</w:t>
            </w:r>
            <w:r w:rsidRPr="00081002">
              <w:rPr>
                <w:b/>
                <w:i/>
              </w:rPr>
              <w:tab/>
              <w:t>Kako bi se olakšalo postizanje općeg cilja ove Uredbe da se omoguće bolje, cjelovite, dosljedne i pouzdane znanstvene procjene kemikalija i njihovih učinaka te kako bi se najbolje iskoristile postojeće informacije u svrhu provedbe i razvoja zakonodavstva Unije o kemikalijama, ovom bi se Uredbom trebalo zahtijevati da Komisija sastavi izvješće koje sadržava analizu primjerenosti resursa agencija za njihove trenutačne zadaće i nove zadaće u skladu s ovom Uredbom te prikaz procijenjenih resursa potrebnih za svladavanje ključnih regulatornih izazova u budućnosti.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Uvodna izjava 48.c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(48c)</w:t>
            </w:r>
            <w:r w:rsidRPr="00081002">
              <w:rPr>
                <w:b/>
                <w:i/>
              </w:rPr>
              <w:tab/>
              <w:t xml:space="preserve">Budući da se ovom Uredbom proširuju zadaće i radno opterećenje Europske agencije za kemikalije, ona bi </w:t>
            </w:r>
            <w:r w:rsidRPr="00081002">
              <w:rPr>
                <w:b/>
                <w:i/>
              </w:rPr>
              <w:lastRenderedPageBreak/>
              <w:t>trebala raspolagati odgovarajućim i stabilnim resursima, a trebalo bi osigurati i stabilno upravljanje znanstvenim odborima. U tom je kontekstu primjereno da Komisija uzme u obzir svaki razvoj događaja i potrebe Agencije kako bi ona mogla ispunjavati svoje zadaće i ostvariti svoj potencijal.</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Ovom se Uredbom nastoji osigurati učinkovita provedba dosljednih procjena opasnosti i rizika od kemikalija ako su te procjene propisane pravnim aktima Unije kako bi se postigla visoka razina zaštite zdravlja ljudi i okoliša, omogućili razvoj i upotreba održivih kemikalija, osiguralo ispravno funkcioniranje jedinstvenog tržišta kemikalija i povećalo povjerenje građana Unije u znanstvenu osnovu odluka donesenih u skladu s pravnim aktima Unije o kemikalijama.</w:t>
            </w:r>
          </w:p>
        </w:tc>
        <w:tc>
          <w:tcPr>
            <w:tcW w:w="4876" w:type="dxa"/>
          </w:tcPr>
          <w:p w:rsidR="00DF0316" w:rsidRPr="00081002" w:rsidRDefault="00DF0316" w:rsidP="00050DFE">
            <w:pPr>
              <w:spacing w:after="120"/>
            </w:pPr>
            <w:r w:rsidRPr="00081002">
              <w:t>1.</w:t>
            </w:r>
            <w:r w:rsidRPr="00081002">
              <w:tab/>
              <w:t xml:space="preserve">Ovom se Uredbom nastoji osigurati učinkovita provedba dosljednih procjena opasnosti i rizika od kemikalija ako su te procjene propisane pravnim aktima Unije kako bi se postigla visoka razina zaštite zdravlja ljudi i okoliša, omogućili razvoj i upotreba </w:t>
            </w:r>
            <w:r w:rsidRPr="00081002">
              <w:rPr>
                <w:b/>
                <w:i/>
              </w:rPr>
              <w:t xml:space="preserve">sigurnih i </w:t>
            </w:r>
            <w:r w:rsidRPr="00081002">
              <w:t xml:space="preserve">održivih kemikalija, osiguralo ispravno funkcioniranje jedinstvenog tržišta kemikalija i povećalo povjerenje </w:t>
            </w:r>
            <w:r w:rsidRPr="00081002">
              <w:rPr>
                <w:b/>
                <w:i/>
              </w:rPr>
              <w:t xml:space="preserve">i upućenost </w:t>
            </w:r>
            <w:r w:rsidRPr="00081002">
              <w:t>građana Unije u znanstvenu osnovu odluka donesenih u skladu s pravnim aktima Unije o kemikalijama</w:t>
            </w:r>
            <w:r w:rsidRPr="00081002">
              <w:rPr>
                <w:b/>
                <w:i/>
              </w:rPr>
              <w:t xml:space="preserve"> te da pridonosi cilju postupnog ukidanja ispitivanja na životinjama kad god je to moguće</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1. – stavak 2. – točka </w:t>
      </w:r>
      <w:proofErr w:type="spellStart"/>
      <w:r w:rsidRPr="00081002">
        <w:rPr>
          <w:b/>
        </w:rPr>
        <w:t>ba</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ba</w:t>
            </w:r>
            <w:proofErr w:type="spellEnd"/>
            <w:r w:rsidRPr="00081002">
              <w:rPr>
                <w:b/>
                <w:i/>
              </w:rPr>
              <w:t>)</w:t>
            </w:r>
            <w:r w:rsidRPr="00081002">
              <w:rPr>
                <w:b/>
                <w:i/>
              </w:rPr>
              <w:tab/>
              <w:t>voditi evidenciju o podacima o studijama dobivenima od relevantnih trećih zemalja putem mehanizma iz članka 9. stavka 1.a;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39</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Članak 2. – stavak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„tijela” znači Europska komisija, nadležna tijela država članica kako su navedena u bilo kojem od akata Unije s popisa u prilozima I. i III. te agencije, isključujući njihove upravne odbore;</w:t>
            </w:r>
          </w:p>
        </w:tc>
        <w:tc>
          <w:tcPr>
            <w:tcW w:w="4876" w:type="dxa"/>
          </w:tcPr>
          <w:p w:rsidR="00DF0316" w:rsidRPr="00081002" w:rsidRDefault="00DF0316" w:rsidP="00050DFE">
            <w:pPr>
              <w:spacing w:after="120"/>
            </w:pPr>
            <w:r w:rsidRPr="00081002">
              <w:t>2.</w:t>
            </w:r>
            <w:r w:rsidRPr="00081002">
              <w:tab/>
              <w:t>„tijela” znači Europska komisija, nadležna tijela država članica kako su navedena u bilo kojem od akata Unije s popisa u prilozima I.</w:t>
            </w:r>
            <w:r w:rsidRPr="00081002">
              <w:rPr>
                <w:b/>
                <w:i/>
              </w:rPr>
              <w:t>, II.</w:t>
            </w:r>
            <w:r w:rsidRPr="00081002">
              <w:t xml:space="preserve"> i III. te agencije, isključujući njihove upravne odbore;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 – stavak 1. – točka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10.</w:t>
            </w:r>
            <w:r w:rsidRPr="00081002">
              <w:tab/>
              <w:t>„podaci o kemikalijama” znači svaki prikaz činjenica ili informacija koje se odnose na kemikalije i svaka zbirka tih činjenica ili informacija, uključujući informacije o fizikalno-kemijskim svojstvima, opasnim svojstvima, upotrebi, izloženosti, riziku, pojavnosti, emisijama i procesu proizvodnje kemikalija te informacije koje se odnose na okolišnu održivost tih kemikalija, uključujući informacije koje se odnose na klimatske promjene, informacije o kemikalijama koje se odnose na regulatorne postupke, standardne formate, kontrolirane rječnike ili sve informacije o primjenjivim pravnim obvezama koje se odnose na kemikalije;</w:t>
            </w:r>
          </w:p>
        </w:tc>
        <w:tc>
          <w:tcPr>
            <w:tcW w:w="4876" w:type="dxa"/>
          </w:tcPr>
          <w:p w:rsidR="00DF0316" w:rsidRPr="00081002" w:rsidRDefault="00DF0316" w:rsidP="00050DFE">
            <w:pPr>
              <w:spacing w:after="120"/>
            </w:pPr>
            <w:r w:rsidRPr="00081002">
              <w:t>10.</w:t>
            </w:r>
            <w:r w:rsidRPr="00081002">
              <w:tab/>
              <w:t>„podaci o kemikalijama” znači svaki prikaz činjenica ili informacija koje se odnose na kemikalije i svaka zbirka tih činjenica ili informacija, uključujući informacije o fizikalno-kemijskim svojstvima, opasnim svojstvima, upotrebi, izloženosti, riziku, pojavnosti, emisijama</w:t>
            </w:r>
            <w:r w:rsidRPr="00081002">
              <w:rPr>
                <w:b/>
                <w:i/>
              </w:rPr>
              <w:t>, sudbini</w:t>
            </w:r>
            <w:r w:rsidRPr="00081002">
              <w:t xml:space="preserve"> i procesu proizvodnje kemikalija te informacije koje se odnose na okolišnu održivost tih kemikalija, uključujući informacije koje se odnose na klimatske promjene, informacije o kemikalijama koje se odnose na regulatorne postupke, </w:t>
            </w:r>
            <w:r w:rsidRPr="00081002">
              <w:rPr>
                <w:b/>
                <w:i/>
              </w:rPr>
              <w:t xml:space="preserve">informacije o dostupnosti i prikladnosti alternativa, </w:t>
            </w:r>
            <w:r w:rsidRPr="00081002">
              <w:t>standardne formate, kontrolirane rječnike ili sve informacije o primjenjivim pravnim obvezama koje se odnose na kemikalije</w:t>
            </w:r>
            <w:r w:rsidRPr="00081002">
              <w:rPr>
                <w:b/>
                <w:i/>
              </w:rPr>
              <w:t xml:space="preserve"> i o njihovoj provedbi</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 – stavak 1. – točka 11.a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11.a</w:t>
            </w:r>
            <w:r w:rsidRPr="00081002">
              <w:rPr>
                <w:b/>
                <w:i/>
              </w:rPr>
              <w:tab/>
              <w:t xml:space="preserve">„istraživački podaci” znači svi podaci o opasnosti, pojavnosti, izloženosti i sudbini koji proizlaze iz znanstvenih </w:t>
            </w:r>
            <w:r w:rsidRPr="00081002">
              <w:rPr>
                <w:b/>
                <w:i/>
              </w:rPr>
              <w:lastRenderedPageBreak/>
              <w:t>studija objavljenih u stručno recenziranoj literaturi koje nisu provedene posebno za potrebe regulatornih procjena;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 – stavak 1. – točka 14.a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14.a</w:t>
            </w:r>
            <w:r w:rsidRPr="00081002">
              <w:rPr>
                <w:b/>
                <w:i/>
              </w:rPr>
              <w:tab/>
              <w:t>„izvršitelj obrade podataka” znači izvršitelj obrade kako je definiran u članku 4. točki 8. Uredbe (EU) 2016/679 Europskog parlamenta i Vijeća;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3. – stavak 2. – točka </w:t>
      </w:r>
      <w:proofErr w:type="spellStart"/>
      <w:r w:rsidRPr="00081002">
        <w:rPr>
          <w:b/>
        </w:rPr>
        <w:t>ba</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ba</w:t>
            </w:r>
            <w:proofErr w:type="spellEnd"/>
            <w:r w:rsidRPr="00081002">
              <w:rPr>
                <w:b/>
                <w:i/>
              </w:rPr>
              <w:t>)</w:t>
            </w:r>
            <w:r w:rsidRPr="00081002">
              <w:rPr>
                <w:b/>
                <w:i/>
              </w:rPr>
              <w:tab/>
              <w:t>dodatne podatke koje dobrovoljno dostavljaju države članice, nacionalne agencije, istraživački instituti ili druge strane;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3. – stavak 2. – točka </w:t>
      </w:r>
      <w:proofErr w:type="spellStart"/>
      <w:r w:rsidRPr="00081002">
        <w:rPr>
          <w:b/>
        </w:rPr>
        <w:t>bb</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bb</w:t>
            </w:r>
            <w:proofErr w:type="spellEnd"/>
            <w:r w:rsidRPr="00081002">
              <w:rPr>
                <w:b/>
                <w:i/>
              </w:rPr>
              <w:t>)</w:t>
            </w:r>
            <w:r w:rsidRPr="00081002">
              <w:rPr>
                <w:b/>
                <w:i/>
              </w:rPr>
              <w:tab/>
              <w:t>nastali u okviru akademskih istraživačkih aktivnosti u području kemikalija koje nisu obuhvaćene točkom (b) i koje je ECHA-i dobrovoljno dostavila treća strana;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3.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4.a</w:t>
            </w:r>
            <w:r w:rsidRPr="00081002">
              <w:rPr>
                <w:b/>
                <w:i/>
              </w:rPr>
              <w:tab/>
              <w:t>Sve kemikalije ili materijali na zajedničkoj podatkovnoj platformi označavaju se jedinstvenim kemijskim identifikatorom i kemijskom notacijom kojom se određuje njihova molekularna struktura, ne dovodeći u pitanje zahtjeve u pogledu povjerljivosti iz izvornog akta ili povezane pravne obveze.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3. – stavak 5.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(da)</w:t>
            </w:r>
            <w:r w:rsidRPr="00081002">
              <w:rPr>
                <w:b/>
                <w:i/>
              </w:rPr>
              <w:tab/>
              <w:t>informacije o kemikalijama u proizvodima utvrđenih u članku 10.a;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3. – stavak 5. – točka </w:t>
      </w:r>
      <w:proofErr w:type="spellStart"/>
      <w:r w:rsidRPr="00081002">
        <w:rPr>
          <w:b/>
        </w:rPr>
        <w:t>db</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db</w:t>
            </w:r>
            <w:proofErr w:type="spellEnd"/>
            <w:r w:rsidRPr="00081002">
              <w:rPr>
                <w:b/>
                <w:i/>
              </w:rPr>
              <w:t>)</w:t>
            </w:r>
            <w:r w:rsidRPr="00081002">
              <w:rPr>
                <w:b/>
                <w:i/>
              </w:rPr>
              <w:tab/>
              <w:t>informacije o sigurnim alternativama zabrinjavajućim tvarima iz članka 10.b;</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3.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6.</w:t>
            </w:r>
            <w:r w:rsidRPr="00081002">
              <w:tab/>
              <w:t>Tijela i šira javnost imaju pristup podacima sadržanima na zajedničkoj podatkovnoj platformi u skladu s člankom 16.</w:t>
            </w:r>
          </w:p>
        </w:tc>
        <w:tc>
          <w:tcPr>
            <w:tcW w:w="4876" w:type="dxa"/>
          </w:tcPr>
          <w:p w:rsidR="00DF0316" w:rsidRPr="00081002" w:rsidRDefault="00DF0316" w:rsidP="00050DFE">
            <w:pPr>
              <w:spacing w:after="120"/>
            </w:pPr>
            <w:r w:rsidRPr="00081002">
              <w:t>6.</w:t>
            </w:r>
            <w:r w:rsidRPr="00081002">
              <w:tab/>
              <w:t xml:space="preserve">Tijela i šira javnost imaju </w:t>
            </w:r>
            <w:r w:rsidRPr="00081002">
              <w:rPr>
                <w:b/>
                <w:i/>
              </w:rPr>
              <w:t xml:space="preserve">jednostavan i besplatan </w:t>
            </w:r>
            <w:r w:rsidRPr="00081002">
              <w:t>pristup podacima sadržanima na zajedničkoj podatkovnoj platformi u skladu s člankom 16.</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49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3. – stavak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9.</w:t>
            </w:r>
            <w:r w:rsidRPr="00081002">
              <w:tab/>
              <w:t xml:space="preserve">Podaci sa zajedničke podatkovne platforme moraju biti elektronički dostupni i </w:t>
            </w:r>
            <w:proofErr w:type="spellStart"/>
            <w:r w:rsidRPr="00081002">
              <w:t>pretraživi</w:t>
            </w:r>
            <w:proofErr w:type="spellEnd"/>
            <w:r w:rsidRPr="00081002">
              <w:t>. ECHA poduzima mjere za osiguranje visokog standarda sigurnosti koji odgovara sigurnosnim rizicima za pohranjivanje podataka o kemikalijama na zajedničkoj podatkovnoj platformi</w:t>
            </w:r>
            <w:r w:rsidRPr="00081002">
              <w:rPr>
                <w:b/>
                <w:i/>
              </w:rPr>
              <w:t xml:space="preserve"> i</w:t>
            </w:r>
            <w:r w:rsidRPr="00081002">
              <w:t xml:space="preserve"> prijenos podataka o kemikalijama na </w:t>
            </w:r>
            <w:r w:rsidRPr="00081002">
              <w:rPr>
                <w:b/>
                <w:i/>
              </w:rPr>
              <w:t>tu</w:t>
            </w:r>
            <w:r w:rsidRPr="00081002">
              <w:t xml:space="preserve"> platformu. ECHA oblikuje zajedničku podatkovnu platformu tako da zajamči da se nad svakim pristupom povjerljivim podacima može provesti revizija.</w:t>
            </w:r>
          </w:p>
        </w:tc>
        <w:tc>
          <w:tcPr>
            <w:tcW w:w="4876" w:type="dxa"/>
          </w:tcPr>
          <w:p w:rsidR="00DF0316" w:rsidRPr="00081002" w:rsidRDefault="00DF0316" w:rsidP="00050DFE">
            <w:pPr>
              <w:spacing w:after="120"/>
            </w:pPr>
            <w:r w:rsidRPr="00081002">
              <w:t>9.</w:t>
            </w:r>
            <w:r w:rsidRPr="00081002">
              <w:tab/>
              <w:t xml:space="preserve">Podaci sa zajedničke podatkovne platforme moraju biti elektronički dostupni i </w:t>
            </w:r>
            <w:proofErr w:type="spellStart"/>
            <w:r w:rsidRPr="00081002">
              <w:t>pretraživi</w:t>
            </w:r>
            <w:proofErr w:type="spellEnd"/>
            <w:r w:rsidRPr="00081002">
              <w:t>. ECHA poduzima mjere za osiguranje visokog standarda sigurnosti koji odgovara sigurnosnim rizicima za pohranjivanje podataka o kemikalijama na zajedničkoj podatkovnoj platformi</w:t>
            </w:r>
            <w:r w:rsidRPr="00081002">
              <w:rPr>
                <w:b/>
                <w:i/>
              </w:rPr>
              <w:t>. Relevantne agencije u suradnji s ECHA-om donose sigurnosne mjere kako bi se zajamčio siguran</w:t>
            </w:r>
            <w:r w:rsidRPr="00081002">
              <w:t xml:space="preserve"> prijenos podataka o kemikalijama na </w:t>
            </w:r>
            <w:r w:rsidRPr="00081002">
              <w:rPr>
                <w:b/>
                <w:i/>
              </w:rPr>
              <w:t>zajedničku podatkovnu</w:t>
            </w:r>
            <w:r w:rsidRPr="00081002">
              <w:t xml:space="preserve"> platformu. ECHA oblikuje zajedničku podatkovnu platformu tako da zajamči da se nad svakim pristupom povjerljivim podacima može provesti revizija.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3. – stavak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11.</w:t>
            </w:r>
            <w:r w:rsidRPr="00081002">
              <w:tab/>
              <w:t>Zajednička podatkovna platforma i njezine namjenske usluge uspostavljaju se do [Ured za publikacije: unijeti datum tri godine od datuma stupanja na snagu ove Uredbe], ako nije drukčije navedeno.</w:t>
            </w:r>
            <w:r w:rsidRPr="00081002">
              <w:rPr>
                <w:b/>
                <w:i/>
              </w:rPr>
              <w:t xml:space="preserve"> </w:t>
            </w:r>
            <w:r w:rsidRPr="00081002">
              <w:t xml:space="preserve">Relevantni skupovi podataka postupno se integriraju u zajedničku podatkovnu platformu do [Ured za publikacije: unijeti datum </w:t>
            </w:r>
            <w:r w:rsidRPr="00081002">
              <w:rPr>
                <w:b/>
                <w:i/>
              </w:rPr>
              <w:t>deset</w:t>
            </w:r>
            <w:r w:rsidRPr="00081002">
              <w:t xml:space="preserve"> godina od datuma stupanja na snagu ove Uredbe] u skladu s planom provedbe iz članka 4. stavka 1. prve rečenice. Nakon integracije tih skupova podataka u zajedničku podatkovnu platformu, kad ECHA primi podatke o kemikalijama u skladu s člankom 5., </w:t>
            </w:r>
            <w:r w:rsidRPr="00081002">
              <w:rPr>
                <w:b/>
                <w:i/>
              </w:rPr>
              <w:t xml:space="preserve">bez nepotrebne odgode </w:t>
            </w:r>
            <w:r w:rsidRPr="00081002">
              <w:t>učinit će ih dostupnima putem zajedničke podatkovne platforme.</w:t>
            </w:r>
          </w:p>
        </w:tc>
        <w:tc>
          <w:tcPr>
            <w:tcW w:w="4876" w:type="dxa"/>
          </w:tcPr>
          <w:p w:rsidR="00DF0316" w:rsidRPr="00081002" w:rsidRDefault="00DF0316" w:rsidP="00050DFE">
            <w:pPr>
              <w:spacing w:after="120"/>
            </w:pPr>
            <w:r w:rsidRPr="00081002">
              <w:t>11.</w:t>
            </w:r>
            <w:r w:rsidRPr="00081002">
              <w:tab/>
              <w:t xml:space="preserve">Zajednička podatkovna platforma i njezine namjenske usluge uspostavljaju se do </w:t>
            </w:r>
            <w:r w:rsidRPr="00081002">
              <w:rPr>
                <w:b/>
                <w:i/>
              </w:rPr>
              <w:t xml:space="preserve">... </w:t>
            </w:r>
            <w:r w:rsidRPr="00081002">
              <w:t>[Ured za publikacije: unijeti datum tri godine od datuma stupanja na snagu ove Uredbe], ako nije drukčije navedeno</w:t>
            </w:r>
            <w:r w:rsidRPr="00081002">
              <w:rPr>
                <w:b/>
                <w:i/>
              </w:rPr>
              <w:t>, i platforma mora uključivati barem skupove podataka navedene u Prilogu </w:t>
            </w:r>
            <w:proofErr w:type="spellStart"/>
            <w:r w:rsidRPr="00081002">
              <w:rPr>
                <w:b/>
                <w:i/>
              </w:rPr>
              <w:t>III</w:t>
            </w:r>
            <w:r w:rsidRPr="00081002">
              <w:t>.</w:t>
            </w:r>
            <w:r w:rsidRPr="00081002">
              <w:rPr>
                <w:b/>
                <w:i/>
              </w:rPr>
              <w:t>a</w:t>
            </w:r>
            <w:proofErr w:type="spellEnd"/>
            <w:r w:rsidRPr="00081002">
              <w:rPr>
                <w:b/>
                <w:i/>
              </w:rPr>
              <w:t>. Daljnji</w:t>
            </w:r>
            <w:r w:rsidRPr="00081002">
              <w:t xml:space="preserve"> relevantni skupovi podataka postupno se integriraju u zajedničku podatkovnu platformu do [Ured za publikacije: unijeti datum </w:t>
            </w:r>
            <w:r w:rsidRPr="00081002">
              <w:rPr>
                <w:b/>
                <w:i/>
              </w:rPr>
              <w:t>osam</w:t>
            </w:r>
            <w:r w:rsidRPr="00081002">
              <w:t xml:space="preserve"> godina od datuma stupanja na snagu ove Uredbe] u skladu s planom provedbe iz članka 4. stavka 1. prve rečenice. Nakon integracije tih skupova podataka u zajedničku podatkovnu platformu, kad ECHA primi podatke o kemikalijama u skladu s člankom 5., učinit će ih dostupnima putem zajedničke podatkovne platforme</w:t>
            </w:r>
            <w:r w:rsidRPr="00081002">
              <w:rPr>
                <w:b/>
                <w:i/>
              </w:rPr>
              <w:t xml:space="preserve"> u roku od 30 dana</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4.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Do [Ured za publikacije: unijeti datum šest mjeseci od datuma stupanja na snagu ove Uredbe] Komisija donosi </w:t>
            </w:r>
            <w:r w:rsidRPr="00081002">
              <w:rPr>
                <w:b/>
                <w:i/>
              </w:rPr>
              <w:t xml:space="preserve">i objavljuje </w:t>
            </w:r>
            <w:r w:rsidRPr="00081002">
              <w:t xml:space="preserve">plan provedbe kojim se utvrđuju skupovi podataka za uključivanje u zajedničku podatkovnu platformu zajedno s vremenskim okvirom za njihovo uključivanje </w:t>
            </w:r>
            <w:r w:rsidRPr="00081002">
              <w:rPr>
                <w:b/>
                <w:i/>
              </w:rPr>
              <w:t>provedbenom odlukom</w:t>
            </w:r>
            <w:r w:rsidRPr="00081002">
              <w:t>. Kasniji kontinuirani planovi provedbe donose se u skladu sa shemom upravljanja iz stavka 3.</w:t>
            </w:r>
          </w:p>
        </w:tc>
        <w:tc>
          <w:tcPr>
            <w:tcW w:w="4876" w:type="dxa"/>
          </w:tcPr>
          <w:p w:rsidR="00DF0316" w:rsidRPr="00081002" w:rsidRDefault="00DF0316" w:rsidP="00050DFE">
            <w:pPr>
              <w:spacing w:after="120"/>
            </w:pPr>
            <w:r w:rsidRPr="00081002">
              <w:t>1.</w:t>
            </w:r>
            <w:r w:rsidRPr="00081002">
              <w:tab/>
              <w:t>Do [Ured za publikacije: unijeti datum šest mjeseci od datuma stupanja na snagu ove Uredbe] Komisija donosi plan provedbe kojim se utvrđuju skupovi podataka</w:t>
            </w:r>
            <w:r w:rsidRPr="00081002">
              <w:rPr>
                <w:b/>
                <w:i/>
              </w:rPr>
              <w:t xml:space="preserve"> o kemikalijama</w:t>
            </w:r>
            <w:r w:rsidRPr="00081002">
              <w:t xml:space="preserve"> za uključivanje u zajedničku podatkovnu platformu zajedno s vremenskim okvirom za njihovo uključivanje </w:t>
            </w:r>
            <w:r w:rsidRPr="00081002">
              <w:rPr>
                <w:b/>
                <w:i/>
              </w:rPr>
              <w:t>provedbenim aktima</w:t>
            </w:r>
            <w:r w:rsidRPr="00081002">
              <w:t>. Kasniji kontinuirani planovi provedbe donose se u skladu sa shemom upravljanja iz stavka 3.</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4.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Komisija </w:t>
            </w:r>
            <w:r w:rsidRPr="00081002">
              <w:rPr>
                <w:b/>
                <w:i/>
              </w:rPr>
              <w:t>provedbenom odlukom</w:t>
            </w:r>
            <w:r w:rsidRPr="00081002">
              <w:t xml:space="preserve"> osniva i vodi upravni odbor platforme, koji uključuje jednog predstavnika </w:t>
            </w:r>
            <w:r w:rsidRPr="00081002">
              <w:rPr>
                <w:b/>
                <w:i/>
              </w:rPr>
              <w:t>ECHA-e, jednog predstavnika EEA-e, jednog predstavnika EFSA-e, jednog</w:t>
            </w:r>
            <w:r w:rsidRPr="00081002">
              <w:t xml:space="preserve"> predstavnika </w:t>
            </w:r>
            <w:r w:rsidRPr="00081002">
              <w:rPr>
                <w:b/>
                <w:i/>
              </w:rPr>
              <w:t>EMA-e, jednog predstavnika EU-OSHA-e i pet predstavnika Komisije</w:t>
            </w:r>
            <w:r w:rsidRPr="00081002">
              <w:t>.</w:t>
            </w:r>
          </w:p>
        </w:tc>
        <w:tc>
          <w:tcPr>
            <w:tcW w:w="4876" w:type="dxa"/>
          </w:tcPr>
          <w:p w:rsidR="00DF0316" w:rsidRPr="00081002" w:rsidRDefault="00DF0316" w:rsidP="00050DFE">
            <w:pPr>
              <w:spacing w:after="120"/>
            </w:pPr>
            <w:r w:rsidRPr="00081002">
              <w:t>2.</w:t>
            </w:r>
            <w:r w:rsidRPr="00081002">
              <w:tab/>
              <w:t xml:space="preserve">Komisija </w:t>
            </w:r>
            <w:r w:rsidRPr="00081002">
              <w:rPr>
                <w:b/>
                <w:i/>
              </w:rPr>
              <w:t>provedbenim aktom</w:t>
            </w:r>
            <w:r w:rsidRPr="00081002">
              <w:t xml:space="preserve"> osniva i vodi upravni odbor platforme, koji uključuje </w:t>
            </w:r>
            <w:r w:rsidRPr="00081002">
              <w:rPr>
                <w:b/>
                <w:i/>
              </w:rPr>
              <w:t xml:space="preserve">barem </w:t>
            </w:r>
            <w:r w:rsidRPr="00081002">
              <w:t xml:space="preserve">jednog predstavnika </w:t>
            </w:r>
            <w:r w:rsidRPr="00081002">
              <w:rPr>
                <w:b/>
                <w:i/>
              </w:rPr>
              <w:t>svake agencije Unije koja je dužna dostaviti podatke o kemikalijama platformi i onoliko</w:t>
            </w:r>
            <w:r w:rsidRPr="00081002">
              <w:t xml:space="preserve"> predstavnika </w:t>
            </w:r>
            <w:r w:rsidRPr="00081002">
              <w:rPr>
                <w:b/>
                <w:i/>
              </w:rPr>
              <w:t>Komisije koliko ih ima iz svih agencija Unije zajedno</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4.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 xml:space="preserve">Komisija donosi i objavljuje plan upravljanja iz stavka 3. i sve njegove revizije </w:t>
            </w:r>
            <w:r w:rsidRPr="00081002">
              <w:rPr>
                <w:b/>
                <w:i/>
              </w:rPr>
              <w:t>provedbenom odlukom</w:t>
            </w:r>
            <w:r w:rsidRPr="00081002">
              <w:t>.</w:t>
            </w:r>
          </w:p>
        </w:tc>
        <w:tc>
          <w:tcPr>
            <w:tcW w:w="4876" w:type="dxa"/>
          </w:tcPr>
          <w:p w:rsidR="00DF0316" w:rsidRPr="00081002" w:rsidRDefault="00DF0316" w:rsidP="00050DFE">
            <w:pPr>
              <w:spacing w:after="120"/>
            </w:pPr>
            <w:r w:rsidRPr="00081002">
              <w:t>4.</w:t>
            </w:r>
            <w:r w:rsidRPr="00081002">
              <w:tab/>
              <w:t xml:space="preserve">Komisija donosi i objavljuje plan upravljanja iz stavka 3. i sve njegove revizije </w:t>
            </w:r>
            <w:r w:rsidRPr="00081002">
              <w:rPr>
                <w:b/>
                <w:i/>
              </w:rPr>
              <w:t>provedbenim aktima</w:t>
            </w:r>
            <w:r w:rsidRPr="00081002">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Pri uspostavi sustava upravljanja Komisija se savjetuje s agencijama i </w:t>
            </w:r>
            <w:r w:rsidRPr="00081002">
              <w:rPr>
                <w:b/>
                <w:i/>
              </w:rPr>
              <w:lastRenderedPageBreak/>
              <w:t>uzima u obzir različite razine odgovornosti tijela u upravljanju zajedničkom podatkovnom platformom i njezinu radu.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4. – stavak 5.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(da)</w:t>
            </w:r>
            <w:r w:rsidRPr="00081002">
              <w:rPr>
                <w:b/>
                <w:i/>
              </w:rPr>
              <w:tab/>
              <w:t>organizacija i rad mehanizama za suradnju i razmjenu informacija s bazama podataka i sličnim platformama u trećim zemljama i na međunarodnoj razini;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4. – stavak 5. – točka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(f)</w:t>
            </w:r>
            <w:r w:rsidRPr="00081002">
              <w:tab/>
              <w:t>rad samog upravnog odbora.</w:t>
            </w:r>
          </w:p>
        </w:tc>
        <w:tc>
          <w:tcPr>
            <w:tcW w:w="4876" w:type="dxa"/>
          </w:tcPr>
          <w:p w:rsidR="00DF0316" w:rsidRPr="00081002" w:rsidRDefault="00DF0316" w:rsidP="00050DFE">
            <w:pPr>
              <w:spacing w:after="120"/>
            </w:pPr>
            <w:r w:rsidRPr="00081002">
              <w:t>(f)</w:t>
            </w:r>
            <w:r w:rsidRPr="00081002">
              <w:tab/>
              <w:t>rad</w:t>
            </w:r>
            <w:r w:rsidRPr="00081002">
              <w:rPr>
                <w:b/>
                <w:i/>
              </w:rPr>
              <w:t>, zahtjevi za izvješćivanje i obveze transparentnosti</w:t>
            </w:r>
            <w:r w:rsidRPr="00081002">
              <w:t xml:space="preserve"> samog upravnog odbora.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Na zahtjev Komisije agencije pohranjuju i čuvaju podatke o kemikalijama generirane u okviru </w:t>
            </w:r>
            <w:proofErr w:type="spellStart"/>
            <w:r w:rsidRPr="00081002">
              <w:t>Unijinog</w:t>
            </w:r>
            <w:proofErr w:type="spellEnd"/>
            <w:r w:rsidRPr="00081002">
              <w:t>, nacionalnog ili međunarodnog zakonodavstva, programa ili istraživačkih aktivnosti, u skladu s njihovim ovlastima i vrstom podataka koje već posjeduju.</w:t>
            </w:r>
          </w:p>
        </w:tc>
        <w:tc>
          <w:tcPr>
            <w:tcW w:w="4876" w:type="dxa"/>
          </w:tcPr>
          <w:p w:rsidR="00DF0316" w:rsidRPr="00081002" w:rsidRDefault="00DF0316" w:rsidP="00050DFE">
            <w:pPr>
              <w:spacing w:after="120"/>
            </w:pPr>
            <w:r w:rsidRPr="00081002">
              <w:t>1.</w:t>
            </w:r>
            <w:r w:rsidRPr="00081002">
              <w:tab/>
              <w:t xml:space="preserve">Na zahtjev Komisije agencije pohranjuju i čuvaju podatke o kemikalijama generirane u okviru </w:t>
            </w:r>
            <w:proofErr w:type="spellStart"/>
            <w:r w:rsidRPr="00081002">
              <w:t>Unijinog</w:t>
            </w:r>
            <w:proofErr w:type="spellEnd"/>
            <w:r w:rsidRPr="00081002">
              <w:t xml:space="preserve">, nacionalnog ili međunarodnog zakonodavstva, programa ili istraživačkih aktivnosti, u skladu s njihovim ovlastima i vrstom podataka koje već posjeduju. </w:t>
            </w:r>
            <w:r w:rsidRPr="00081002">
              <w:rPr>
                <w:b/>
                <w:i/>
              </w:rPr>
              <w:t xml:space="preserve">Osim toga, agencije mogu u skladu sa svojim mandatom pohraniti i održavati podatke o kemikalijama i podatke o kemikalijama koje im nude države članice, istraživački </w:t>
            </w:r>
            <w:r w:rsidRPr="00081002">
              <w:rPr>
                <w:b/>
                <w:i/>
              </w:rPr>
              <w:lastRenderedPageBreak/>
              <w:t>instituti ili druge strane.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Ako Komisija ili agencije posjeduju podatke ili informacije iz članka 3. stavka 2., stavljaju ih na raspolaganje ECHA-i u standardnom formatu, ako je dostupan, zajedno s relevantnim kontekstualnim podacima kako je navedeno u članku 4. stavku </w:t>
            </w:r>
            <w:r w:rsidRPr="00081002">
              <w:rPr>
                <w:b/>
                <w:i/>
              </w:rPr>
              <w:t>4</w:t>
            </w:r>
            <w:r w:rsidRPr="00081002">
              <w:t xml:space="preserve">. točki (c). Komisija i agencije navode </w:t>
            </w:r>
            <w:r w:rsidRPr="00081002">
              <w:rPr>
                <w:b/>
                <w:i/>
              </w:rPr>
              <w:t>jesu</w:t>
            </w:r>
            <w:r w:rsidRPr="00081002">
              <w:t xml:space="preserve"> li </w:t>
            </w:r>
            <w:r w:rsidRPr="00081002">
              <w:rPr>
                <w:b/>
                <w:i/>
              </w:rPr>
              <w:t>ti</w:t>
            </w:r>
            <w:r w:rsidRPr="00081002">
              <w:t xml:space="preserve"> podaci ili informacije </w:t>
            </w:r>
            <w:r w:rsidRPr="00081002">
              <w:rPr>
                <w:b/>
                <w:i/>
              </w:rPr>
              <w:t>stavljeni</w:t>
            </w:r>
            <w:r w:rsidRPr="00081002">
              <w:t xml:space="preserve"> na raspolaganje javnosti na temelju izvornog akta Unije.</w:t>
            </w:r>
          </w:p>
        </w:tc>
        <w:tc>
          <w:tcPr>
            <w:tcW w:w="4876" w:type="dxa"/>
          </w:tcPr>
          <w:p w:rsidR="00DF0316" w:rsidRPr="00081002" w:rsidRDefault="00DF0316" w:rsidP="00050DFE">
            <w:pPr>
              <w:spacing w:after="120"/>
            </w:pPr>
            <w:r w:rsidRPr="00081002">
              <w:t>2.</w:t>
            </w:r>
            <w:r w:rsidRPr="00081002">
              <w:tab/>
              <w:t>Ako Komisija ili agencije posjeduju podatke ili informacije iz članka 3. stavka 2., stavljaju ih na raspolaganje ECHA-i u standardnom formatu, ako je dostupan, zajedno s relevantnim kontekstualnim podacima kako je navedeno u članku 4. stavku </w:t>
            </w:r>
            <w:r w:rsidRPr="00081002">
              <w:rPr>
                <w:b/>
                <w:i/>
              </w:rPr>
              <w:t>5</w:t>
            </w:r>
            <w:r w:rsidRPr="00081002">
              <w:t xml:space="preserve">. točki (c). Komisija i agencije navode </w:t>
            </w:r>
            <w:r w:rsidRPr="00081002">
              <w:rPr>
                <w:b/>
                <w:i/>
              </w:rPr>
              <w:t>mogu</w:t>
            </w:r>
            <w:r w:rsidRPr="00081002">
              <w:t xml:space="preserve"> li </w:t>
            </w:r>
            <w:r w:rsidRPr="00081002">
              <w:rPr>
                <w:b/>
                <w:i/>
              </w:rPr>
              <w:t>se</w:t>
            </w:r>
            <w:r w:rsidRPr="00081002">
              <w:t xml:space="preserve"> podaci ili informacije </w:t>
            </w:r>
            <w:r w:rsidRPr="00081002">
              <w:rPr>
                <w:b/>
                <w:i/>
              </w:rPr>
              <w:t>uključeni u zajedničku podatkovnu platformu staviti</w:t>
            </w:r>
            <w:r w:rsidRPr="00081002">
              <w:t xml:space="preserve"> na raspolaganje javnosti</w:t>
            </w:r>
            <w:r w:rsidRPr="00081002">
              <w:rPr>
                <w:b/>
                <w:i/>
              </w:rPr>
              <w:t xml:space="preserve"> ili se smatraju povjerljivima u skladu s odredbama o povjerljivosti</w:t>
            </w:r>
            <w:r w:rsidRPr="00081002">
              <w:t xml:space="preserve"> na temelju izvornog akta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t>ECHA pohranjuje i čuva podatke o pojavnosti koji se odnose na praćenje na radnom mjestu.</w:t>
            </w:r>
          </w:p>
        </w:tc>
        <w:tc>
          <w:tcPr>
            <w:tcW w:w="4876" w:type="dxa"/>
          </w:tcPr>
          <w:p w:rsidR="00DF0316" w:rsidRPr="00081002" w:rsidRDefault="00DF0316" w:rsidP="00050DFE">
            <w:pPr>
              <w:spacing w:after="120"/>
            </w:pPr>
            <w:r w:rsidRPr="00081002">
              <w:t>3.</w:t>
            </w:r>
            <w:r w:rsidRPr="00081002">
              <w:tab/>
              <w:t>ECHA pohranjuje i čuva podatke o pojavnosti koji se odnose na praćenje na radnom mjestu</w:t>
            </w:r>
            <w:r w:rsidRPr="00081002">
              <w:rPr>
                <w:b/>
                <w:i/>
              </w:rPr>
              <w:t xml:space="preserve">, uključujući podatke o </w:t>
            </w:r>
            <w:proofErr w:type="spellStart"/>
            <w:r w:rsidRPr="00081002">
              <w:rPr>
                <w:b/>
                <w:i/>
              </w:rPr>
              <w:t>biomonitoringu</w:t>
            </w:r>
            <w:proofErr w:type="spellEnd"/>
            <w:r w:rsidRPr="00081002">
              <w:rPr>
                <w:b/>
                <w:i/>
              </w:rPr>
              <w:t xml:space="preserve"> ljudi na radnome mjestu</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59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5.</w:t>
            </w:r>
            <w:r w:rsidRPr="00081002">
              <w:tab/>
              <w:t xml:space="preserve">Istraživači ili istraživački konzorciji financirani sredstvima iz okvirnih programa Unije stavljaju na raspolaganje EEA-i sve podatke o </w:t>
            </w:r>
            <w:proofErr w:type="spellStart"/>
            <w:r w:rsidRPr="00081002">
              <w:t>biomonitoringu</w:t>
            </w:r>
            <w:proofErr w:type="spellEnd"/>
            <w:r w:rsidRPr="00081002">
              <w:t xml:space="preserve"> ljudi </w:t>
            </w:r>
            <w:r w:rsidRPr="00081002">
              <w:lastRenderedPageBreak/>
              <w:t>koje prikupe ili generiraju od [Ured za publikacije: unijeti datum stupanja na snagu ove Uredbe].</w:t>
            </w:r>
          </w:p>
        </w:tc>
        <w:tc>
          <w:tcPr>
            <w:tcW w:w="4876" w:type="dxa"/>
          </w:tcPr>
          <w:p w:rsidR="00DF0316" w:rsidRPr="00081002" w:rsidRDefault="00DF0316" w:rsidP="00050DFE">
            <w:pPr>
              <w:spacing w:after="120"/>
            </w:pPr>
            <w:r w:rsidRPr="00081002">
              <w:lastRenderedPageBreak/>
              <w:t>5.</w:t>
            </w:r>
            <w:r w:rsidRPr="00081002">
              <w:tab/>
              <w:t xml:space="preserve">Istraživači ili istraživački konzorciji financirani sredstvima iz </w:t>
            </w:r>
            <w:r w:rsidRPr="00081002">
              <w:rPr>
                <w:b/>
                <w:i/>
              </w:rPr>
              <w:t xml:space="preserve">nacionalnih programa ili </w:t>
            </w:r>
            <w:r w:rsidRPr="00081002">
              <w:t xml:space="preserve">okvirnih programa Unije stavljaju na raspolaganje EEA-i sve </w:t>
            </w:r>
            <w:r w:rsidRPr="00081002">
              <w:lastRenderedPageBreak/>
              <w:t xml:space="preserve">podatke o </w:t>
            </w:r>
            <w:proofErr w:type="spellStart"/>
            <w:r w:rsidRPr="00081002">
              <w:t>biomonitoringu</w:t>
            </w:r>
            <w:proofErr w:type="spellEnd"/>
            <w:r w:rsidRPr="00081002">
              <w:t xml:space="preserve"> ljudi koje prikupe ili generiraju od [Ured za publikacije: unijeti datum stupanja na snagu ove Uredbe]. </w:t>
            </w:r>
            <w:r w:rsidRPr="00081002">
              <w:rPr>
                <w:b/>
                <w:i/>
              </w:rPr>
              <w:t xml:space="preserve">Za podatke o </w:t>
            </w:r>
            <w:proofErr w:type="spellStart"/>
            <w:r w:rsidRPr="00081002">
              <w:rPr>
                <w:b/>
                <w:i/>
              </w:rPr>
              <w:t>biomonitoringu</w:t>
            </w:r>
            <w:proofErr w:type="spellEnd"/>
            <w:r w:rsidRPr="00081002">
              <w:rPr>
                <w:b/>
                <w:i/>
              </w:rPr>
              <w:t xml:space="preserve"> ljudi koji se smatraju osobnim podacima EEA navodi koje joj se vrste podataka trebaju staviti na raspolaganje.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6.</w:t>
            </w:r>
            <w:r w:rsidRPr="00081002">
              <w:tab/>
              <w:t xml:space="preserve">Istraživači ili istraživački konzorciji financirani sredstvima iz okvirnih programa Unije stavljaju na raspolaganje ECHA-i sve podatke o okolišnoj održivosti kemikalija ili materijala koje prikupe ili generiraju od [Ured za publikacije: unijeti datum stupanja na snagu ove </w:t>
            </w:r>
            <w:r w:rsidRPr="000405C9">
              <w:t>Uredbe]</w:t>
            </w:r>
            <w:r w:rsidRPr="00081002">
              <w:t>.</w:t>
            </w:r>
          </w:p>
        </w:tc>
        <w:tc>
          <w:tcPr>
            <w:tcW w:w="4876" w:type="dxa"/>
          </w:tcPr>
          <w:p w:rsidR="00DF0316" w:rsidRPr="00081002" w:rsidRDefault="00DF0316" w:rsidP="00050DFE">
            <w:pPr>
              <w:spacing w:after="120"/>
            </w:pPr>
            <w:r w:rsidRPr="00081002">
              <w:t>6.</w:t>
            </w:r>
            <w:r w:rsidRPr="00081002">
              <w:tab/>
              <w:t xml:space="preserve">Istraživači ili istraživački konzorciji financirani sredstvima iz </w:t>
            </w:r>
            <w:r w:rsidRPr="00081002">
              <w:rPr>
                <w:b/>
                <w:i/>
              </w:rPr>
              <w:t xml:space="preserve">nacionalnih programa ili </w:t>
            </w:r>
            <w:r w:rsidRPr="00081002">
              <w:t xml:space="preserve">okvirnih programa Unije stavljaju na raspolaganje ECHA-i sve podatke o okolišnoj održivosti kemikalija ili materijala koje prikupe ili generiraju od [Ured za publikacije: unijeti datum stupanja na snagu ove </w:t>
            </w:r>
            <w:r w:rsidRPr="000405C9">
              <w:t>Uredbe</w:t>
            </w:r>
            <w:r w:rsidRPr="00081002">
              <w:rPr>
                <w:b/>
                <w:i/>
              </w:rPr>
              <w:t xml:space="preserve"> + 6 mjeseci</w:t>
            </w:r>
            <w:r w:rsidRPr="000405C9">
              <w:t>]</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7.</w:t>
            </w:r>
            <w:r w:rsidRPr="00081002">
              <w:tab/>
            </w:r>
            <w:r w:rsidRPr="00081002">
              <w:rPr>
                <w:b/>
                <w:i/>
              </w:rPr>
              <w:t>Komisija</w:t>
            </w:r>
            <w:r w:rsidRPr="00081002">
              <w:t xml:space="preserve"> i agencije osiguravaju potrebnu tehničku suradnju s ECHA-om kako bi se omogućila integracija podataka o kemikalijama dostavljenih u skladu sa stavkom 2. u zajedničku podatkovnu platformu te njihovo objavljivanje na toj platformi.</w:t>
            </w:r>
          </w:p>
        </w:tc>
        <w:tc>
          <w:tcPr>
            <w:tcW w:w="4876" w:type="dxa"/>
          </w:tcPr>
          <w:p w:rsidR="00DF0316" w:rsidRPr="00081002" w:rsidRDefault="00DF0316" w:rsidP="00050DFE">
            <w:pPr>
              <w:spacing w:after="120"/>
            </w:pPr>
            <w:r w:rsidRPr="00081002">
              <w:t>7.</w:t>
            </w:r>
            <w:r w:rsidRPr="00081002">
              <w:tab/>
            </w:r>
            <w:r w:rsidRPr="00081002">
              <w:rPr>
                <w:b/>
                <w:i/>
              </w:rPr>
              <w:t>Tijela vlasti</w:t>
            </w:r>
            <w:r w:rsidRPr="00081002">
              <w:t xml:space="preserve"> i</w:t>
            </w:r>
            <w:r w:rsidRPr="00081002">
              <w:rPr>
                <w:b/>
                <w:i/>
              </w:rPr>
              <w:t xml:space="preserve"> nacionalne</w:t>
            </w:r>
            <w:r w:rsidRPr="00081002">
              <w:t xml:space="preserve"> agencije osiguravaju potrebnu tehničku suradnju s ECHA-om kako bi se omogućila integracija podataka o kemikalijama dostavljenih u skladu sa stavkom 2. u zajedničku podatkovnu platformu te njihovo objavljivanje na toj platformi. </w:t>
            </w:r>
            <w:r w:rsidRPr="00081002">
              <w:rPr>
                <w:b/>
                <w:i/>
              </w:rPr>
              <w:t>ECHA pruža potporu tijelima vlasti i nacionalnim agencijama kako bi se olakšala integracija podataka o kemikalijama dostavljenih u skladu sa stavkom 2.</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62</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Članak 5.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8.</w:t>
            </w:r>
            <w:r w:rsidRPr="00081002">
              <w:tab/>
              <w:t xml:space="preserve">Za potrebe stavka 2. Komisija i agencije stavljaju podatke o kemikalijama na raspolaganje ECHA-i bez nepotrebne odgode nakon </w:t>
            </w:r>
            <w:r w:rsidRPr="00081002">
              <w:rPr>
                <w:b/>
                <w:i/>
              </w:rPr>
              <w:t>prikupljanja ili primitka tih podataka, nakon provedbe procjena</w:t>
            </w:r>
            <w:r w:rsidRPr="00081002">
              <w:t xml:space="preserve"> valjanosti i povjerljivosti u skladu s primjenjivim pravilima i nakon što </w:t>
            </w:r>
            <w:r w:rsidRPr="00081002">
              <w:rPr>
                <w:b/>
                <w:i/>
              </w:rPr>
              <w:t>je</w:t>
            </w:r>
            <w:r w:rsidRPr="00081002">
              <w:t xml:space="preserve"> odgovarajući skup podataka </w:t>
            </w:r>
            <w:r w:rsidRPr="00081002">
              <w:rPr>
                <w:b/>
                <w:i/>
              </w:rPr>
              <w:t>integriran</w:t>
            </w:r>
            <w:r w:rsidRPr="00081002">
              <w:t xml:space="preserve"> u zajedničku podatkovnu platformu.</w:t>
            </w:r>
          </w:p>
        </w:tc>
        <w:tc>
          <w:tcPr>
            <w:tcW w:w="4876" w:type="dxa"/>
          </w:tcPr>
          <w:p w:rsidR="00DF0316" w:rsidRPr="00081002" w:rsidRDefault="00DF0316" w:rsidP="00050DFE">
            <w:pPr>
              <w:spacing w:after="120"/>
            </w:pPr>
            <w:r w:rsidRPr="00081002">
              <w:t>8.</w:t>
            </w:r>
            <w:r w:rsidRPr="00081002">
              <w:tab/>
              <w:t xml:space="preserve">Za potrebe stavka 2. Komisija i agencije stavljaju podatke o kemikalijama </w:t>
            </w:r>
            <w:r w:rsidRPr="00081002">
              <w:rPr>
                <w:b/>
                <w:i/>
              </w:rPr>
              <w:t xml:space="preserve">koje su prikupile ili zaprimile </w:t>
            </w:r>
            <w:r w:rsidRPr="00081002">
              <w:t xml:space="preserve">na raspolaganje ECHA-i bez nepotrebne odgode nakon </w:t>
            </w:r>
            <w:r w:rsidRPr="00081002">
              <w:rPr>
                <w:b/>
                <w:i/>
              </w:rPr>
              <w:t>što su provele procjene</w:t>
            </w:r>
            <w:r w:rsidRPr="00081002">
              <w:t xml:space="preserve"> valjanosti i povjerljivosti</w:t>
            </w:r>
            <w:r w:rsidRPr="00081002">
              <w:rPr>
                <w:b/>
                <w:i/>
              </w:rPr>
              <w:t xml:space="preserve"> podataka</w:t>
            </w:r>
            <w:r w:rsidRPr="00081002">
              <w:t xml:space="preserve"> u skladu s primjenjivim pravilima i nakon što </w:t>
            </w:r>
            <w:r w:rsidRPr="00081002">
              <w:rPr>
                <w:b/>
                <w:i/>
              </w:rPr>
              <w:t>su</w:t>
            </w:r>
            <w:r w:rsidRPr="00081002">
              <w:t xml:space="preserve"> odgovarajući skup podataka </w:t>
            </w:r>
            <w:r w:rsidRPr="00081002">
              <w:rPr>
                <w:b/>
                <w:i/>
              </w:rPr>
              <w:t>integrirale</w:t>
            </w:r>
            <w:r w:rsidRPr="00081002">
              <w:t xml:space="preserve">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9.</w:t>
            </w:r>
            <w:r w:rsidRPr="00081002">
              <w:tab/>
            </w:r>
            <w:r w:rsidRPr="00081002">
              <w:rPr>
                <w:b/>
                <w:i/>
              </w:rPr>
              <w:t>Komisija</w:t>
            </w:r>
            <w:r w:rsidRPr="00081002">
              <w:t xml:space="preserve"> i agencije osiguravaju da se podaci koji su dani na raspolaganje ECHA-i mogu preuzeti, da budu strojno čitljivi i </w:t>
            </w:r>
            <w:proofErr w:type="spellStart"/>
            <w:r w:rsidRPr="00081002">
              <w:t>interoperabilni</w:t>
            </w:r>
            <w:proofErr w:type="spellEnd"/>
            <w:r w:rsidRPr="00081002">
              <w:t>. One moraju na odgovarajući način organizirati i potvrditi podatke prije nego što ih dostave ECHA-i.</w:t>
            </w:r>
          </w:p>
        </w:tc>
        <w:tc>
          <w:tcPr>
            <w:tcW w:w="4876" w:type="dxa"/>
          </w:tcPr>
          <w:p w:rsidR="00DF0316" w:rsidRPr="00081002" w:rsidRDefault="00DF0316" w:rsidP="00050DFE">
            <w:pPr>
              <w:spacing w:after="120"/>
            </w:pPr>
            <w:r w:rsidRPr="00081002">
              <w:t>9.</w:t>
            </w:r>
            <w:r w:rsidRPr="00081002">
              <w:tab/>
            </w:r>
            <w:r w:rsidRPr="00081002">
              <w:rPr>
                <w:b/>
                <w:i/>
              </w:rPr>
              <w:t>Tijela vlasti</w:t>
            </w:r>
            <w:r w:rsidRPr="00081002">
              <w:t xml:space="preserve"> i</w:t>
            </w:r>
            <w:r w:rsidRPr="00081002">
              <w:rPr>
                <w:b/>
                <w:i/>
              </w:rPr>
              <w:t xml:space="preserve"> nacionalne</w:t>
            </w:r>
            <w:r w:rsidRPr="00081002">
              <w:t xml:space="preserve"> agencije osiguravaju da se podaci koji su dani na raspolaganje ECHA-i mogu preuzeti, da budu strojno čitljivi i </w:t>
            </w:r>
            <w:proofErr w:type="spellStart"/>
            <w:r w:rsidRPr="00081002">
              <w:t>interoperabilni</w:t>
            </w:r>
            <w:proofErr w:type="spellEnd"/>
            <w:r w:rsidRPr="00081002">
              <w:t>. One moraju na odgovarajući način organizirati i potvrditi podatke prije nego što ih dostave ECHA-i.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9.a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9.a</w:t>
            </w:r>
            <w:r w:rsidRPr="00081002">
              <w:rPr>
                <w:b/>
                <w:i/>
              </w:rPr>
              <w:tab/>
              <w:t xml:space="preserve">Neovisno o odredbama koje se odnose na obradu podataka o </w:t>
            </w:r>
            <w:proofErr w:type="spellStart"/>
            <w:r w:rsidRPr="00081002">
              <w:rPr>
                <w:b/>
                <w:i/>
              </w:rPr>
              <w:t>biomonitoringu</w:t>
            </w:r>
            <w:proofErr w:type="spellEnd"/>
            <w:r w:rsidRPr="00081002">
              <w:rPr>
                <w:b/>
                <w:i/>
              </w:rPr>
              <w:t xml:space="preserve"> ljudi koji čine osobne podatke utvrđene u članku 6., Komisija ili Agencija pod čijom su nadležnošću podaci o kemikalijama uključeni u zajedničku podatkovnu platformu o kemikalijama ostaje voditelj obrade u pogledu osobnih podataka koje je dostavila.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lastRenderedPageBreak/>
        <w:t>Amandman</w:t>
      </w:r>
      <w:r w:rsidRPr="00081002">
        <w:rPr>
          <w:b/>
        </w:rPr>
        <w:tab/>
      </w:r>
      <w:r w:rsidRPr="00081002">
        <w:rPr>
          <w:b/>
        </w:rPr>
        <w:tab/>
        <w:t>65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5. – stavak 9.b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9.b</w:t>
            </w:r>
            <w:r w:rsidRPr="00081002">
              <w:rPr>
                <w:b/>
                <w:i/>
              </w:rPr>
              <w:tab/>
              <w:t xml:space="preserve">Neovisno o odredbama koje se odnose na obradu podataka o </w:t>
            </w:r>
            <w:proofErr w:type="spellStart"/>
            <w:r w:rsidRPr="00081002">
              <w:rPr>
                <w:b/>
                <w:i/>
              </w:rPr>
              <w:t>biomonitoringu</w:t>
            </w:r>
            <w:proofErr w:type="spellEnd"/>
            <w:r w:rsidRPr="00081002">
              <w:rPr>
                <w:b/>
                <w:i/>
              </w:rPr>
              <w:t xml:space="preserve"> ljudi koji čine osobne podatke utvrđene u članku 6., ECHA djeluje kao izvršitelj obrade za sve osobne podatke uključene u zajedničku podatkovnu platformu koji su u nadležnosti druge agencije ili Komisije.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EEA prikuplja, pohranjuje i čuva podatke o </w:t>
            </w:r>
            <w:proofErr w:type="spellStart"/>
            <w:r w:rsidRPr="00081002">
              <w:t>biomonitoringu</w:t>
            </w:r>
            <w:proofErr w:type="spellEnd"/>
            <w:r w:rsidRPr="00081002">
              <w:t xml:space="preserve"> ljudi koji se generiraju na državnom području zemalja članica i suradnica EEA-e.</w:t>
            </w:r>
          </w:p>
        </w:tc>
        <w:tc>
          <w:tcPr>
            <w:tcW w:w="4876" w:type="dxa"/>
          </w:tcPr>
          <w:p w:rsidR="00DF0316" w:rsidRPr="00081002" w:rsidRDefault="00DF0316" w:rsidP="00050DFE">
            <w:pPr>
              <w:spacing w:after="120"/>
            </w:pPr>
            <w:r w:rsidRPr="00081002">
              <w:t>1.</w:t>
            </w:r>
            <w:r w:rsidRPr="00081002">
              <w:tab/>
              <w:t xml:space="preserve">EEA prikuplja, pohranjuje i čuva podatke o </w:t>
            </w:r>
            <w:proofErr w:type="spellStart"/>
            <w:r w:rsidRPr="00081002">
              <w:t>biomonitoringu</w:t>
            </w:r>
            <w:proofErr w:type="spellEnd"/>
            <w:r w:rsidRPr="00081002">
              <w:t xml:space="preserve"> ljudi koji se generiraju na državnom području zemalja članica i suradnica EEA-e</w:t>
            </w:r>
            <w:r w:rsidRPr="00081002">
              <w:rPr>
                <w:b/>
                <w:i/>
              </w:rPr>
              <w:t xml:space="preserve">, uz iznimku podataka o </w:t>
            </w:r>
            <w:proofErr w:type="spellStart"/>
            <w:r w:rsidRPr="00081002">
              <w:rPr>
                <w:b/>
                <w:i/>
              </w:rPr>
              <w:t>biomonitoringu</w:t>
            </w:r>
            <w:proofErr w:type="spellEnd"/>
            <w:r w:rsidRPr="00081002">
              <w:rPr>
                <w:b/>
                <w:i/>
              </w:rPr>
              <w:t xml:space="preserve"> ljudi na radnome mjestu u skladu s člankom 5. stavkom 3</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rPr>
                <w:b/>
                <w:i/>
              </w:rPr>
              <w:t>3.</w:t>
            </w:r>
            <w:r w:rsidRPr="00081002">
              <w:rPr>
                <w:b/>
                <w:i/>
              </w:rPr>
              <w:tab/>
              <w:t xml:space="preserve">EEA može obrađivati podatke o </w:t>
            </w:r>
            <w:proofErr w:type="spellStart"/>
            <w:r w:rsidRPr="00081002">
              <w:rPr>
                <w:b/>
                <w:i/>
              </w:rPr>
              <w:t>biomonitoringu</w:t>
            </w:r>
            <w:proofErr w:type="spellEnd"/>
            <w:r w:rsidRPr="00081002">
              <w:rPr>
                <w:b/>
                <w:i/>
              </w:rPr>
              <w:t xml:space="preserve"> ljudi koji se smatraju osobnim podacima kako bi podupirala Komisiju u oblikovanju politike ili za potporu agencijama u ispunjavanju njihovih zadaća.</w:t>
            </w:r>
          </w:p>
        </w:tc>
        <w:tc>
          <w:tcPr>
            <w:tcW w:w="4876" w:type="dxa"/>
          </w:tcPr>
          <w:p w:rsidR="00DF0316" w:rsidRPr="00081002" w:rsidRDefault="00DF0316" w:rsidP="00050DFE">
            <w:pPr>
              <w:spacing w:after="120"/>
            </w:pPr>
            <w:r w:rsidRPr="00081002">
              <w:rPr>
                <w:b/>
                <w:i/>
              </w:rPr>
              <w:t>Briše se.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68</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Članak 6. – stavak 4.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 xml:space="preserve">Podatke o </w:t>
            </w:r>
            <w:proofErr w:type="spellStart"/>
            <w:r w:rsidRPr="00081002">
              <w:t>biomonitoringu</w:t>
            </w:r>
            <w:proofErr w:type="spellEnd"/>
            <w:r w:rsidRPr="00081002">
              <w:t xml:space="preserve"> ljudi koji se smatraju osobnim podacima</w:t>
            </w:r>
            <w:r w:rsidRPr="00081002">
              <w:rPr>
                <w:b/>
                <w:i/>
              </w:rPr>
              <w:t xml:space="preserve"> EEA može obrađivati</w:t>
            </w:r>
            <w:r w:rsidRPr="00081002">
              <w:t xml:space="preserve"> u sljedeće svrhe:</w:t>
            </w:r>
          </w:p>
        </w:tc>
        <w:tc>
          <w:tcPr>
            <w:tcW w:w="4876" w:type="dxa"/>
          </w:tcPr>
          <w:p w:rsidR="00DF0316" w:rsidRPr="00081002" w:rsidRDefault="00DF0316" w:rsidP="00050DFE">
            <w:pPr>
              <w:spacing w:after="120"/>
            </w:pPr>
            <w:r w:rsidRPr="00081002">
              <w:t>4.</w:t>
            </w:r>
            <w:r w:rsidRPr="00081002">
              <w:tab/>
            </w:r>
            <w:r w:rsidRPr="00081002">
              <w:rPr>
                <w:b/>
                <w:i/>
              </w:rPr>
              <w:t>EEA može obrađivati</w:t>
            </w:r>
            <w:r w:rsidRPr="00081002">
              <w:t xml:space="preserve"> podatke o </w:t>
            </w:r>
            <w:proofErr w:type="spellStart"/>
            <w:r w:rsidRPr="00081002">
              <w:t>biomonitoringu</w:t>
            </w:r>
            <w:proofErr w:type="spellEnd"/>
            <w:r w:rsidRPr="00081002">
              <w:t xml:space="preserve"> ljudi koji se smatraju osobnim podacima u sljedeće svrhe: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69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(e)</w:t>
            </w:r>
            <w:r w:rsidRPr="00081002">
              <w:tab/>
              <w:t>podupiranje regulatornih procjena rizika.</w:t>
            </w:r>
          </w:p>
        </w:tc>
        <w:tc>
          <w:tcPr>
            <w:tcW w:w="4876" w:type="dxa"/>
          </w:tcPr>
          <w:p w:rsidR="00DF0316" w:rsidRPr="00081002" w:rsidRDefault="00DF0316" w:rsidP="00050DFE">
            <w:pPr>
              <w:spacing w:after="120"/>
            </w:pPr>
            <w:r w:rsidRPr="00081002">
              <w:t>(e)</w:t>
            </w:r>
            <w:r w:rsidRPr="00081002">
              <w:tab/>
              <w:t>podupiranje regulatornih procjena rizika</w:t>
            </w:r>
            <w:r w:rsidRPr="00081002">
              <w:rPr>
                <w:b/>
                <w:i/>
              </w:rPr>
              <w:t xml:space="preserve"> i upravljanje njima</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6. – stavak 4. – točka </w:t>
      </w:r>
      <w:proofErr w:type="spellStart"/>
      <w:r w:rsidRPr="00081002">
        <w:rPr>
          <w:b/>
        </w:rPr>
        <w:t>ea</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ea</w:t>
            </w:r>
            <w:proofErr w:type="spellEnd"/>
            <w:r w:rsidRPr="00081002">
              <w:rPr>
                <w:b/>
                <w:i/>
              </w:rPr>
              <w:t>)</w:t>
            </w:r>
            <w:r w:rsidRPr="00081002">
              <w:rPr>
                <w:b/>
                <w:i/>
              </w:rPr>
              <w:tab/>
              <w:t>podrška osmišljavanju politika i zakonodavnim postupcima na razini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6. – stavak 4. – točka </w:t>
      </w:r>
      <w:proofErr w:type="spellStart"/>
      <w:r w:rsidRPr="00081002">
        <w:rPr>
          <w:b/>
        </w:rPr>
        <w:t>eb</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eb</w:t>
            </w:r>
            <w:proofErr w:type="spellEnd"/>
            <w:r w:rsidRPr="00081002">
              <w:rPr>
                <w:b/>
                <w:i/>
              </w:rPr>
              <w:t>)</w:t>
            </w:r>
            <w:r w:rsidRPr="00081002">
              <w:rPr>
                <w:b/>
                <w:i/>
              </w:rPr>
              <w:tab/>
              <w:t>stvaranje „indeksa izloženosti kemikalijama” za svaku regiju u Uniji, kako bi se pružio pregled izloženosti stanovništva kemijskim tvarima i olakšala usporedivost različitih regija, geografskih područja i država članica</w:t>
            </w:r>
            <w:r w:rsidR="002A028C">
              <w:rPr>
                <w:b/>
                <w:i/>
              </w:rPr>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72</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 xml:space="preserve">Članak 6. – stavak 4. – točka </w:t>
      </w:r>
      <w:proofErr w:type="spellStart"/>
      <w:r w:rsidRPr="00081002">
        <w:rPr>
          <w:b/>
        </w:rPr>
        <w:t>ec</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ec</w:t>
            </w:r>
            <w:proofErr w:type="spellEnd"/>
            <w:r w:rsidRPr="00081002">
              <w:rPr>
                <w:b/>
                <w:i/>
              </w:rPr>
              <w:t>)</w:t>
            </w:r>
            <w:r w:rsidRPr="00081002">
              <w:rPr>
                <w:b/>
                <w:i/>
              </w:rPr>
              <w:tab/>
              <w:t>olakšavanje obrade koju provode Komisija, ECHA, EFSA, EMA i EU-OSHA u skladu sa stavcima 4.a, 4.b, 4.c, 4.d i 4.e ovog članka.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4.a</w:t>
            </w:r>
            <w:r w:rsidRPr="00081002">
              <w:rPr>
                <w:b/>
                <w:i/>
              </w:rPr>
              <w:tab/>
              <w:t xml:space="preserve">Komisija može obrađivati podatke o </w:t>
            </w:r>
            <w:proofErr w:type="spellStart"/>
            <w:r w:rsidRPr="00081002">
              <w:rPr>
                <w:b/>
                <w:i/>
              </w:rPr>
              <w:t>biomonitoringu</w:t>
            </w:r>
            <w:proofErr w:type="spellEnd"/>
            <w:r w:rsidRPr="00081002">
              <w:rPr>
                <w:b/>
                <w:i/>
              </w:rPr>
              <w:t xml:space="preserve"> ljudi koji se smatraju osobnim podacima samo u sljedeće svrhe: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(a) </w:t>
            </w:r>
            <w:r w:rsidRPr="00081002">
              <w:rPr>
                <w:b/>
                <w:i/>
              </w:rPr>
              <w:tab/>
              <w:t>znanstveno istraživanje usmjereno na donošenje politika;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procjena učinka kemikalija na zdravlje ljudi i okoliš;</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praćenje vremenskih i prostornih kretanja izloženosti;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(d) </w:t>
            </w:r>
            <w:r w:rsidRPr="00081002">
              <w:rPr>
                <w:b/>
                <w:i/>
              </w:rPr>
              <w:tab/>
              <w:t>razvoj pokazatelja rizika i utjecaja na zdravlje;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 </w:t>
            </w:r>
            <w:r w:rsidRPr="00081002">
              <w:rPr>
                <w:b/>
                <w:i/>
              </w:rPr>
              <w:tab/>
              <w:t>praćenje utjecaja regulatorne intervencije;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(f) </w:t>
            </w:r>
            <w:r w:rsidRPr="00081002">
              <w:rPr>
                <w:b/>
                <w:i/>
              </w:rPr>
              <w:tab/>
              <w:t>procjena potrebe za daljnjim regulatornim mjerama i davanje prednosti takvim mjerama;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(g) </w:t>
            </w:r>
            <w:r w:rsidRPr="00081002">
              <w:rPr>
                <w:b/>
                <w:i/>
              </w:rPr>
              <w:tab/>
              <w:t>podupiranje regulatorne procjene rizika i upravljanja rizikom.</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4.b</w:t>
            </w:r>
            <w:r w:rsidRPr="00081002">
              <w:rPr>
                <w:b/>
                <w:i/>
              </w:rPr>
              <w:tab/>
              <w:t xml:space="preserve">ECHA može obrađivati podatke o </w:t>
            </w:r>
            <w:proofErr w:type="spellStart"/>
            <w:r w:rsidRPr="00081002">
              <w:rPr>
                <w:b/>
                <w:i/>
              </w:rPr>
              <w:t>biomonitoringu</w:t>
            </w:r>
            <w:proofErr w:type="spellEnd"/>
            <w:r w:rsidRPr="00081002">
              <w:rPr>
                <w:b/>
                <w:i/>
              </w:rPr>
              <w:t xml:space="preserve"> ljudi uključene u podatke </w:t>
            </w:r>
            <w:r w:rsidRPr="00081002">
              <w:rPr>
                <w:b/>
                <w:i/>
              </w:rPr>
              <w:lastRenderedPageBreak/>
              <w:t>o pojavnosti povezane s praćenjem na radnome mjestu i koji čine osobne podatke u sljedeće svrhe: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(a) </w:t>
            </w:r>
            <w:r w:rsidRPr="00081002">
              <w:rPr>
                <w:b/>
                <w:i/>
              </w:rPr>
              <w:tab/>
              <w:t>procjena učinka kemikalija na zdravlje ljudi i okoliš;</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(b)</w:t>
            </w:r>
            <w:r w:rsidRPr="00081002">
              <w:rPr>
                <w:b/>
                <w:i/>
              </w:rPr>
              <w:tab/>
              <w:t>praćenje vremenskih i prostornih kretanja izloženosti;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razvoj pokazatelja rizika i utjecaja na zdravlje;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(d) </w:t>
            </w:r>
            <w:r w:rsidRPr="00081002">
              <w:rPr>
                <w:b/>
                <w:i/>
              </w:rPr>
              <w:tab/>
              <w:t>praćenje utjecaja regulatorne intervencije;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 </w:t>
            </w:r>
            <w:r w:rsidRPr="00081002">
              <w:rPr>
                <w:b/>
                <w:i/>
              </w:rPr>
              <w:tab/>
              <w:t>podupiranje regulatornih procjena rizika i upravljanje njima;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(f) </w:t>
            </w:r>
            <w:r w:rsidRPr="00081002">
              <w:rPr>
                <w:b/>
                <w:i/>
              </w:rPr>
              <w:tab/>
              <w:t>ocjenjivanje i određivanje prioriteta potrebnih regulatornih mjera;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(g) </w:t>
            </w:r>
            <w:r w:rsidRPr="00081002">
              <w:rPr>
                <w:b/>
                <w:i/>
              </w:rPr>
              <w:tab/>
              <w:t>provođenje procjena kemikalija;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(h) </w:t>
            </w:r>
            <w:r w:rsidRPr="00081002">
              <w:rPr>
                <w:b/>
                <w:i/>
              </w:rPr>
              <w:tab/>
              <w:t>kao dio naručivanja studija u okviru mehanizma za generiranje podataka iz članka 21.</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4.c</w:t>
            </w:r>
            <w:r w:rsidRPr="00081002">
              <w:rPr>
                <w:b/>
                <w:i/>
              </w:rPr>
              <w:tab/>
              <w:t xml:space="preserve">EFSA može obrađivati podatke o </w:t>
            </w:r>
            <w:proofErr w:type="spellStart"/>
            <w:r w:rsidRPr="00081002">
              <w:rPr>
                <w:b/>
                <w:i/>
              </w:rPr>
              <w:t>biomonitoringu</w:t>
            </w:r>
            <w:proofErr w:type="spellEnd"/>
            <w:r w:rsidRPr="00081002">
              <w:rPr>
                <w:b/>
                <w:i/>
              </w:rPr>
              <w:t xml:space="preserve"> ljudi koji se smatraju osobnim podacima samo u sljedeće svrhe: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(a) </w:t>
            </w:r>
            <w:r w:rsidRPr="00081002">
              <w:rPr>
                <w:b/>
                <w:i/>
              </w:rPr>
              <w:tab/>
              <w:t>ocjenjivanje i određivanje prioriteta potrebnih regulatornih mjera;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provođenje procjena kemikalija;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podupiranje regulatornog upravljanja rizikom.</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4.d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4.d</w:t>
            </w:r>
            <w:r w:rsidRPr="00081002">
              <w:rPr>
                <w:b/>
                <w:i/>
              </w:rPr>
              <w:tab/>
              <w:t xml:space="preserve">EMA može obrađivati podatke o </w:t>
            </w:r>
            <w:proofErr w:type="spellStart"/>
            <w:r w:rsidRPr="00081002">
              <w:rPr>
                <w:b/>
                <w:i/>
              </w:rPr>
              <w:t>biomonitoringu</w:t>
            </w:r>
            <w:proofErr w:type="spellEnd"/>
            <w:r w:rsidRPr="00081002">
              <w:rPr>
                <w:b/>
                <w:i/>
              </w:rPr>
              <w:t xml:space="preserve"> ljudi koji se smatraju osobnim podacima samo u sljedeće svrhe: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(a)</w:t>
            </w:r>
            <w:r w:rsidRPr="00081002">
              <w:rPr>
                <w:b/>
                <w:i/>
              </w:rPr>
              <w:tab/>
              <w:t>ocjenjivanje i određivanje prioriteta potrebnih regulatornih mjera;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provođenje procjena kemikalija;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podupiranje regulatornog upravljanja rizikom.</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4.e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4.e</w:t>
            </w:r>
            <w:r w:rsidRPr="00081002">
              <w:rPr>
                <w:b/>
                <w:i/>
              </w:rPr>
              <w:tab/>
              <w:t xml:space="preserve">EU-OSHA može obrađivati podatke o </w:t>
            </w:r>
            <w:proofErr w:type="spellStart"/>
            <w:r w:rsidRPr="00081002">
              <w:rPr>
                <w:b/>
                <w:i/>
              </w:rPr>
              <w:t>biomonitoringu</w:t>
            </w:r>
            <w:proofErr w:type="spellEnd"/>
            <w:r w:rsidRPr="00081002">
              <w:rPr>
                <w:b/>
                <w:i/>
              </w:rPr>
              <w:t xml:space="preserve"> ljudi koji se smatraju osobnim podacima samo u sljedeće svrhe: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(a) </w:t>
            </w:r>
            <w:r w:rsidRPr="00081002">
              <w:rPr>
                <w:b/>
                <w:i/>
              </w:rPr>
              <w:tab/>
              <w:t>znanstveno istraživanje usmjereno na donošenje politika,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procjena učinka kemikalija na zdravlje ljudi i okoliš;</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praćenje vremenskih i prostornih kretanja izloženosti;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(d) </w:t>
            </w:r>
            <w:r w:rsidRPr="00081002">
              <w:rPr>
                <w:b/>
                <w:i/>
              </w:rPr>
              <w:tab/>
              <w:t>praćenje utjecaja regulatorne intervencije;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 </w:t>
            </w:r>
            <w:r w:rsidRPr="00081002">
              <w:rPr>
                <w:b/>
                <w:i/>
              </w:rPr>
              <w:tab/>
              <w:t>procjena potrebe za daljnjim regulatornim mjerama i davanje prednosti takvim mjerama;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(f) </w:t>
            </w:r>
            <w:r w:rsidRPr="00081002">
              <w:rPr>
                <w:b/>
                <w:i/>
              </w:rPr>
              <w:tab/>
              <w:t>podupiranje regulatornog upravljanja rizikom.</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5.</w:t>
            </w:r>
            <w:r w:rsidRPr="00081002">
              <w:tab/>
              <w:t xml:space="preserve">EEA </w:t>
            </w:r>
            <w:r w:rsidRPr="00081002">
              <w:rPr>
                <w:b/>
                <w:i/>
              </w:rPr>
              <w:t>objavljuje</w:t>
            </w:r>
            <w:r w:rsidRPr="00081002">
              <w:t xml:space="preserve"> podatke o </w:t>
            </w:r>
            <w:proofErr w:type="spellStart"/>
            <w:r w:rsidRPr="00081002">
              <w:t>biomonitoringu</w:t>
            </w:r>
            <w:proofErr w:type="spellEnd"/>
            <w:r w:rsidRPr="00081002">
              <w:t xml:space="preserve"> ljudi koje </w:t>
            </w:r>
            <w:r w:rsidRPr="00081002">
              <w:rPr>
                <w:b/>
                <w:i/>
              </w:rPr>
              <w:t>posjeduje</w:t>
            </w:r>
            <w:r w:rsidRPr="00081002">
              <w:t xml:space="preserve"> ili </w:t>
            </w:r>
            <w:r w:rsidRPr="00081002">
              <w:rPr>
                <w:b/>
                <w:i/>
              </w:rPr>
              <w:t>pohranjuje</w:t>
            </w:r>
            <w:r w:rsidRPr="00081002">
              <w:t xml:space="preserve"> u </w:t>
            </w:r>
            <w:proofErr w:type="spellStart"/>
            <w:r w:rsidRPr="00081002">
              <w:t>anonimiziranom</w:t>
            </w:r>
            <w:proofErr w:type="spellEnd"/>
            <w:r w:rsidRPr="00081002">
              <w:t xml:space="preserve"> obliku na informacijskoj platformi za praćenje kemikalija.</w:t>
            </w:r>
          </w:p>
        </w:tc>
        <w:tc>
          <w:tcPr>
            <w:tcW w:w="4876" w:type="dxa"/>
          </w:tcPr>
          <w:p w:rsidR="00DF0316" w:rsidRPr="00081002" w:rsidRDefault="00DF0316" w:rsidP="00050DFE">
            <w:pPr>
              <w:spacing w:after="120"/>
            </w:pPr>
            <w:r w:rsidRPr="00081002">
              <w:t>5.</w:t>
            </w:r>
            <w:r w:rsidRPr="00081002">
              <w:tab/>
              <w:t xml:space="preserve">EEA </w:t>
            </w:r>
            <w:r w:rsidRPr="00081002">
              <w:rPr>
                <w:b/>
                <w:i/>
              </w:rPr>
              <w:t>i ECHA objavljuju</w:t>
            </w:r>
            <w:r w:rsidRPr="00081002">
              <w:t xml:space="preserve"> podatke o </w:t>
            </w:r>
            <w:proofErr w:type="spellStart"/>
            <w:r w:rsidRPr="00081002">
              <w:t>biomonitoringu</w:t>
            </w:r>
            <w:proofErr w:type="spellEnd"/>
            <w:r w:rsidRPr="00081002">
              <w:t xml:space="preserve"> ljudi koje </w:t>
            </w:r>
            <w:r w:rsidRPr="00081002">
              <w:rPr>
                <w:b/>
                <w:i/>
              </w:rPr>
              <w:t>posjeduju</w:t>
            </w:r>
            <w:r w:rsidRPr="00081002">
              <w:t xml:space="preserve"> ili </w:t>
            </w:r>
            <w:r w:rsidRPr="00081002">
              <w:rPr>
                <w:b/>
                <w:i/>
              </w:rPr>
              <w:t>pohranjuju</w:t>
            </w:r>
            <w:r w:rsidRPr="00081002">
              <w:t xml:space="preserve"> u </w:t>
            </w:r>
            <w:proofErr w:type="spellStart"/>
            <w:r w:rsidRPr="00081002">
              <w:t>anonimiziranom</w:t>
            </w:r>
            <w:proofErr w:type="spellEnd"/>
            <w:r w:rsidRPr="00081002">
              <w:t xml:space="preserve"> obliku na informacijskoj platformi za praćenje kemikalija.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79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5.a</w:t>
            </w:r>
            <w:r w:rsidRPr="00081002">
              <w:rPr>
                <w:b/>
                <w:i/>
              </w:rPr>
              <w:tab/>
              <w:t xml:space="preserve">Svaka obrada podataka o </w:t>
            </w:r>
            <w:proofErr w:type="spellStart"/>
            <w:r w:rsidRPr="00081002">
              <w:rPr>
                <w:b/>
                <w:i/>
              </w:rPr>
              <w:t>biomonitoringu</w:t>
            </w:r>
            <w:proofErr w:type="spellEnd"/>
            <w:r w:rsidRPr="00081002">
              <w:rPr>
                <w:b/>
                <w:i/>
              </w:rPr>
              <w:t xml:space="preserve"> ljudi koji čine osobne podatke koju provode EEA, ECHA, EFSA, EMA, EU-OSHA ili Komisija u svrhe iz stavaka 4., 4.a, 4.b, 4.c, 4.d i 4.e ne podrazumijeva razmjenu takvih podataka s trećim stranama.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6.</w:t>
            </w:r>
            <w:r w:rsidRPr="00081002">
              <w:tab/>
              <w:t>EEA</w:t>
            </w:r>
            <w:r w:rsidRPr="00081002">
              <w:rPr>
                <w:b/>
                <w:i/>
              </w:rPr>
              <w:t xml:space="preserve"> djeluje</w:t>
            </w:r>
            <w:r w:rsidRPr="00081002">
              <w:t xml:space="preserve"> kao </w:t>
            </w:r>
            <w:r w:rsidRPr="00081002">
              <w:rPr>
                <w:b/>
                <w:i/>
              </w:rPr>
              <w:t>voditelj</w:t>
            </w:r>
            <w:r w:rsidRPr="00081002">
              <w:t xml:space="preserve"> obrade</w:t>
            </w:r>
            <w:r w:rsidRPr="00081002">
              <w:rPr>
                <w:b/>
                <w:i/>
              </w:rPr>
              <w:t xml:space="preserve"> osobnih</w:t>
            </w:r>
            <w:r w:rsidRPr="00081002">
              <w:t xml:space="preserve"> podataka o </w:t>
            </w:r>
            <w:proofErr w:type="spellStart"/>
            <w:r w:rsidRPr="00081002">
              <w:t>biomonitoringu</w:t>
            </w:r>
            <w:proofErr w:type="spellEnd"/>
            <w:r w:rsidRPr="00081002">
              <w:t xml:space="preserve"> ljudi koje </w:t>
            </w:r>
            <w:r w:rsidRPr="00081002">
              <w:rPr>
                <w:b/>
                <w:i/>
              </w:rPr>
              <w:t>posjeduje</w:t>
            </w:r>
            <w:r w:rsidRPr="00081002">
              <w:t xml:space="preserve"> ili </w:t>
            </w:r>
            <w:r w:rsidRPr="00081002">
              <w:rPr>
                <w:b/>
                <w:i/>
              </w:rPr>
              <w:t>pohranjuje i obrađuje</w:t>
            </w:r>
            <w:r w:rsidRPr="00081002">
              <w:t xml:space="preserve"> u svrhe navedene u </w:t>
            </w:r>
            <w:r w:rsidRPr="00081002">
              <w:rPr>
                <w:b/>
                <w:i/>
              </w:rPr>
              <w:t>stavku 2</w:t>
            </w:r>
            <w:r w:rsidRPr="00081002">
              <w:t>.</w:t>
            </w:r>
          </w:p>
        </w:tc>
        <w:tc>
          <w:tcPr>
            <w:tcW w:w="4876" w:type="dxa"/>
          </w:tcPr>
          <w:p w:rsidR="00DF0316" w:rsidRPr="00081002" w:rsidRDefault="00DF0316" w:rsidP="00050DFE">
            <w:pPr>
              <w:spacing w:after="120"/>
            </w:pPr>
            <w:r w:rsidRPr="00081002">
              <w:t>6.</w:t>
            </w:r>
            <w:r w:rsidRPr="00081002">
              <w:tab/>
              <w:t>EEA</w:t>
            </w:r>
            <w:r w:rsidRPr="00081002">
              <w:rPr>
                <w:b/>
                <w:i/>
              </w:rPr>
              <w:t>, ECHA, EFSA, EMA, EU-OSHA i Komisija djeluju</w:t>
            </w:r>
            <w:r w:rsidRPr="00081002">
              <w:t xml:space="preserve"> kao </w:t>
            </w:r>
            <w:r w:rsidRPr="00081002">
              <w:rPr>
                <w:b/>
                <w:i/>
              </w:rPr>
              <w:t>voditelji</w:t>
            </w:r>
            <w:r w:rsidRPr="00081002">
              <w:t xml:space="preserve"> obrade podataka o </w:t>
            </w:r>
            <w:proofErr w:type="spellStart"/>
            <w:r w:rsidRPr="00081002">
              <w:t>biomonitoringu</w:t>
            </w:r>
            <w:proofErr w:type="spellEnd"/>
            <w:r w:rsidRPr="00081002">
              <w:t xml:space="preserve"> ljudi </w:t>
            </w:r>
            <w:r w:rsidRPr="00081002">
              <w:rPr>
                <w:b/>
                <w:i/>
              </w:rPr>
              <w:t xml:space="preserve">koji se smatraju osobnim podacima </w:t>
            </w:r>
            <w:r w:rsidRPr="00081002">
              <w:t xml:space="preserve">koje </w:t>
            </w:r>
            <w:r w:rsidRPr="00081002">
              <w:rPr>
                <w:b/>
                <w:i/>
              </w:rPr>
              <w:t>posjeduju</w:t>
            </w:r>
            <w:r w:rsidRPr="00081002">
              <w:t xml:space="preserve"> ili </w:t>
            </w:r>
            <w:r w:rsidRPr="00081002">
              <w:rPr>
                <w:b/>
                <w:i/>
              </w:rPr>
              <w:t>pohranjuju ili obrađuju</w:t>
            </w:r>
            <w:r w:rsidRPr="00081002">
              <w:t xml:space="preserve"> u svrhe navedene u </w:t>
            </w:r>
            <w:r w:rsidRPr="00081002">
              <w:rPr>
                <w:b/>
                <w:i/>
              </w:rPr>
              <w:t>stavcima 4., 4.a, 4.b, 4.c, 4.d i 4.e</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6.a</w:t>
            </w:r>
            <w:r w:rsidRPr="00081002">
              <w:rPr>
                <w:b/>
                <w:i/>
              </w:rPr>
              <w:tab/>
              <w:t xml:space="preserve">EEA, ECHA, EFSA, EMA, EU-OSHA i Komisija definiraju razdoblje pohrane i provode svako njegovo preispitivanje za podatke o </w:t>
            </w:r>
            <w:proofErr w:type="spellStart"/>
            <w:r w:rsidRPr="00081002">
              <w:rPr>
                <w:b/>
                <w:i/>
              </w:rPr>
              <w:t>biomonitoringu</w:t>
            </w:r>
            <w:proofErr w:type="spellEnd"/>
            <w:r w:rsidRPr="00081002">
              <w:rPr>
                <w:b/>
                <w:i/>
              </w:rPr>
              <w:t xml:space="preserve"> ljudi koji čine osobne podatke koje posjeduju, kao i kriterije korištene za definiranje razdoblja pohrane.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6. – stavak 6.b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6.b</w:t>
            </w:r>
            <w:r w:rsidRPr="00081002">
              <w:rPr>
                <w:b/>
                <w:i/>
              </w:rPr>
              <w:tab/>
              <w:t xml:space="preserve">Podaci o </w:t>
            </w:r>
            <w:proofErr w:type="spellStart"/>
            <w:r w:rsidRPr="00081002">
              <w:rPr>
                <w:b/>
                <w:i/>
              </w:rPr>
              <w:t>biomonitoringu</w:t>
            </w:r>
            <w:proofErr w:type="spellEnd"/>
            <w:r w:rsidRPr="00081002">
              <w:rPr>
                <w:b/>
                <w:i/>
              </w:rPr>
              <w:t xml:space="preserve"> ljudi iz ovog članka uključuju osobne podatke koji su zakonito prikupljeni prije stupanja na snagu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8. – stavak 4. – podstavak 1.</w:t>
      </w:r>
      <w:r w:rsidR="00DC64FE">
        <w:rPr>
          <w:b/>
        </w:rPr>
        <w:t>a</w:t>
      </w:r>
      <w:r w:rsidRPr="00081002">
        <w:rPr>
          <w:b/>
        </w:rPr>
        <w:t xml:space="preserv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ECHA u repozitorij referentnih vrijednosti bez nepotrebne odgode uključuje sve referentne vrijednosti nastale u okviru </w:t>
            </w:r>
            <w:proofErr w:type="spellStart"/>
            <w:r w:rsidRPr="00081002">
              <w:rPr>
                <w:b/>
                <w:i/>
              </w:rPr>
              <w:t>Unijinih</w:t>
            </w:r>
            <w:proofErr w:type="spellEnd"/>
            <w:r w:rsidRPr="00081002">
              <w:rPr>
                <w:b/>
                <w:i/>
              </w:rPr>
              <w:t>, nacionalnih ili međunarodnih programa ili istraživačkih aktivnosti koje su stavljene na raspolaganje ECHA-i u standardnim formatima iz članka 14., ako je razvijen takav standardni format.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9.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1.a</w:t>
            </w:r>
            <w:r w:rsidRPr="00081002">
              <w:rPr>
                <w:b/>
                <w:i/>
              </w:rPr>
              <w:tab/>
              <w:t>ECHA uspostavlja i vodi mehanizam za suradnju i razmjenu informacija s relevantnim tijelima trećih zemalja za razmjenu studija o kojima poslovni subjekti obavješćuju ta tijela ili ih podnose tim tijelima kako bi potkrijepili zahtjev, obavijest ili regulatornu dokumentaciju za kemikaliju do... [Ured za publikacije: unijeti datum dvije godine od datuma stupanja na snagu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ECHA u bazi podataka s obavijestima o studijama pohranjuje podatke o kojima je obaviještena u skladu s člankom 22.</w:t>
            </w:r>
          </w:p>
        </w:tc>
        <w:tc>
          <w:tcPr>
            <w:tcW w:w="4876" w:type="dxa"/>
          </w:tcPr>
          <w:p w:rsidR="00DF0316" w:rsidRPr="00081002" w:rsidRDefault="00DF0316" w:rsidP="00050DFE">
            <w:pPr>
              <w:spacing w:after="120"/>
            </w:pPr>
            <w:r w:rsidRPr="00081002">
              <w:t>2.</w:t>
            </w:r>
            <w:r w:rsidRPr="00081002">
              <w:tab/>
              <w:t>ECHA u bazi podataka s obavijestima o studijama pohranjuje podatke o kojima je obaviještena u skladu s člankom 22.</w:t>
            </w:r>
            <w:r w:rsidRPr="00081002">
              <w:rPr>
                <w:b/>
                <w:i/>
              </w:rPr>
              <w:t xml:space="preserve"> i podatke dobivene mehanizmom iz stavka 1.a ovog članka.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9.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r>
            <w:r w:rsidRPr="00081002">
              <w:rPr>
                <w:b/>
                <w:i/>
              </w:rPr>
              <w:t>ECHA integrira podatke navedene</w:t>
            </w:r>
            <w:r w:rsidRPr="00081002">
              <w:t xml:space="preserve"> u bazi podataka s obavijestima o studijama </w:t>
            </w:r>
            <w:r w:rsidRPr="00081002">
              <w:rPr>
                <w:b/>
                <w:i/>
              </w:rPr>
              <w:t>u zajedničku podatkovnu platformu nakon što</w:t>
            </w:r>
            <w:r w:rsidRPr="00081002">
              <w:t xml:space="preserve"> se </w:t>
            </w:r>
            <w:r w:rsidRPr="00081002">
              <w:rPr>
                <w:b/>
                <w:i/>
              </w:rPr>
              <w:t xml:space="preserve">odgovarajuća registracija, zahtjev, obavijest ili druga relevantna regulatorna dokumentacija podnese relevantnoj </w:t>
            </w:r>
            <w:proofErr w:type="spellStart"/>
            <w:r w:rsidRPr="00081002">
              <w:rPr>
                <w:b/>
                <w:i/>
              </w:rPr>
              <w:t>Unijinoj</w:t>
            </w:r>
            <w:proofErr w:type="spellEnd"/>
            <w:r w:rsidRPr="00081002">
              <w:rPr>
                <w:b/>
                <w:i/>
              </w:rPr>
              <w:t xml:space="preserve"> ili nacionalnoj instituciji, agenciji ili tijelu u skladu s odgovarajućim pravom Unije</w:t>
            </w:r>
            <w:r w:rsidRPr="00081002">
              <w:t xml:space="preserve"> i </w:t>
            </w:r>
            <w:r w:rsidRPr="00081002">
              <w:rPr>
                <w:b/>
                <w:i/>
              </w:rPr>
              <w:t xml:space="preserve">nakon što ta </w:t>
            </w:r>
            <w:proofErr w:type="spellStart"/>
            <w:r w:rsidRPr="00081002">
              <w:rPr>
                <w:b/>
                <w:i/>
              </w:rPr>
              <w:t>Unijina</w:t>
            </w:r>
            <w:proofErr w:type="spellEnd"/>
            <w:r w:rsidRPr="00081002">
              <w:rPr>
                <w:b/>
                <w:i/>
              </w:rPr>
              <w:t xml:space="preserve"> ili nacionalna institucija, agencija ili tijelo donese odluku o otkrivanju popratnih studija u skladu s primjenjivim pravilima o povjerljivosti</w:t>
            </w:r>
            <w:r w:rsidRPr="00081002">
              <w:t>.</w:t>
            </w:r>
          </w:p>
        </w:tc>
        <w:tc>
          <w:tcPr>
            <w:tcW w:w="4876" w:type="dxa"/>
          </w:tcPr>
          <w:p w:rsidR="00DF0316" w:rsidRPr="00081002" w:rsidRDefault="00DF0316" w:rsidP="00050DFE">
            <w:pPr>
              <w:spacing w:after="120"/>
            </w:pPr>
            <w:r w:rsidRPr="00081002">
              <w:t>3.</w:t>
            </w:r>
            <w:r w:rsidRPr="00081002">
              <w:tab/>
            </w:r>
            <w:r w:rsidRPr="00081002">
              <w:rPr>
                <w:b/>
                <w:i/>
              </w:rPr>
              <w:t>Podaci navedeni</w:t>
            </w:r>
            <w:r w:rsidRPr="00081002">
              <w:t xml:space="preserve"> u bazi podataka s obavijestima o studijama </w:t>
            </w:r>
            <w:r w:rsidRPr="00081002">
              <w:rPr>
                <w:b/>
                <w:i/>
              </w:rPr>
              <w:t>smatraju</w:t>
            </w:r>
            <w:r w:rsidRPr="00081002">
              <w:t xml:space="preserve"> se </w:t>
            </w:r>
            <w:r w:rsidRPr="00081002">
              <w:rPr>
                <w:b/>
                <w:i/>
              </w:rPr>
              <w:t>povjerljivima</w:t>
            </w:r>
            <w:r w:rsidRPr="00081002">
              <w:t xml:space="preserve"> i </w:t>
            </w:r>
            <w:r w:rsidRPr="00081002">
              <w:rPr>
                <w:b/>
                <w:i/>
              </w:rPr>
              <w:t>ne objavljuju se</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9.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4.a</w:t>
            </w:r>
            <w:r w:rsidRPr="00081002">
              <w:rPr>
                <w:b/>
                <w:i/>
              </w:rPr>
              <w:tab/>
              <w:t>Ne dovodeći u pitanje stavak 4., ako Komisija ili bilo koja od agencija ECHA-i u skladu s člankom 5. stavkom 2. stavi na raspolaganje registraciju, zahtjev, obavijest ili drugi relevantni regulatorni dosje u okviru kojeg je podnesena obavijest u skladu s člankom 22., navodi koji su elementi obavijesti o studiji povjerljivi kada su uključeni u zajedničku podatkovnu platformu. Samo se oni elementi navode kao povjerljivi ako je isti element naveden kao povjerljiv u odgovarajućem zahtjevu, obavijesti ili drugoj relevantnoj regulatornoj dokumentaciji u skladu s odredbama o povjerljivosti na temelju izvornog akta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9. – stavak 4.b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4.b</w:t>
            </w:r>
            <w:r w:rsidRPr="00081002">
              <w:rPr>
                <w:b/>
                <w:i/>
              </w:rPr>
              <w:tab/>
              <w:t>Nakon što ECHA, u skladu s člankom 5. stavkom 2., primi registraciju, zahtjev, obavijest ili drugu relevantnu regulatornu dokumentaciju, u okviru kojih je podnesena obavijest u skladu s člankom 22., ECHA stavlja na raspolaganje povezane informacije o obavijesti putem zajedničke podatkovne platforme, u skladu s odredbama o povjerljivosti na temelju izvornog akta Unije.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89</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Članak 9. – stavak 4.c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4.c</w:t>
            </w:r>
            <w:r w:rsidRPr="00081002">
              <w:rPr>
                <w:b/>
                <w:i/>
              </w:rPr>
              <w:tab/>
              <w:t>Tijela i nacionalna provedbena tijela imaju pristup podacima sadržanima u bazi podataka obavijesti o studijama prije integracije tih podataka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U okviru zajedničke podatkovne platforme ECHA uspostavlja i vodi novu bazu podataka koja sadržava informacije o regulatornim postupcima za pojedinačne </w:t>
            </w:r>
            <w:r w:rsidRPr="00081002">
              <w:rPr>
                <w:b/>
                <w:i/>
              </w:rPr>
              <w:t>tvari</w:t>
            </w:r>
            <w:r w:rsidRPr="00081002">
              <w:t xml:space="preserve"> ili skupine </w:t>
            </w:r>
            <w:r w:rsidRPr="00081002">
              <w:rPr>
                <w:b/>
                <w:i/>
              </w:rPr>
              <w:t>tvari</w:t>
            </w:r>
            <w:r w:rsidRPr="00081002">
              <w:t xml:space="preserve"> koje države članice ili institucije, agencije ili odbori Unije iz akata Unije navedenih u Prilogu III. planiraju, provode ili su već proveli od stupanja na snagu ove Uredbe.</w:t>
            </w:r>
          </w:p>
        </w:tc>
        <w:tc>
          <w:tcPr>
            <w:tcW w:w="4876" w:type="dxa"/>
          </w:tcPr>
          <w:p w:rsidR="00DF0316" w:rsidRPr="00081002" w:rsidRDefault="00DF0316" w:rsidP="00050DFE">
            <w:pPr>
              <w:spacing w:after="120"/>
            </w:pPr>
            <w:r w:rsidRPr="00081002">
              <w:t>1.</w:t>
            </w:r>
            <w:r w:rsidRPr="00081002">
              <w:tab/>
              <w:t xml:space="preserve">U okviru zajedničke podatkovne platforme ECHA uspostavlja i vodi novu bazu podataka koja sadržava informacije o regulatornim postupcima za pojedinačne </w:t>
            </w:r>
            <w:r w:rsidRPr="00081002">
              <w:rPr>
                <w:b/>
                <w:i/>
              </w:rPr>
              <w:t>kemikalije</w:t>
            </w:r>
            <w:r w:rsidRPr="00081002">
              <w:t xml:space="preserve"> ili skupine </w:t>
            </w:r>
            <w:r w:rsidRPr="00081002">
              <w:rPr>
                <w:b/>
                <w:i/>
              </w:rPr>
              <w:t>kemikalija</w:t>
            </w:r>
            <w:r w:rsidRPr="00081002">
              <w:t xml:space="preserve"> koje države članice ili institucije, agencije ili odbori Unije iz akata Unije navedenih u Prilogu III. planiraju, provode ili su već proveli od stupanja na snagu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Ako nadležna tijela države članice iz bilo kojeg od akata Unije navedenih u Prilogu III. posjeduju informacije iz stavka 1., ona bez nepotrebne odgode stavljaju te informacije na raspolaganje agenciji Unije odgovornoj na temelju odgovarajućeg akta Unije navedenog u Prilogu III.</w:t>
            </w:r>
          </w:p>
        </w:tc>
        <w:tc>
          <w:tcPr>
            <w:tcW w:w="4876" w:type="dxa"/>
          </w:tcPr>
          <w:p w:rsidR="00DF0316" w:rsidRPr="00081002" w:rsidRDefault="00DF0316" w:rsidP="00050DFE">
            <w:pPr>
              <w:spacing w:after="120"/>
            </w:pPr>
            <w:r w:rsidRPr="00081002">
              <w:t>2.</w:t>
            </w:r>
            <w:r w:rsidRPr="00081002">
              <w:tab/>
              <w:t xml:space="preserve">Ako nadležna tijela države članice iz bilo kojeg od akata Unije navedenih u Prilogu III. posjeduju informacije iz stavka 1., ona bez nepotrebne odgode stavljaju te informacije na raspolaganje agenciji Unije odgovornoj na temelju odgovarajućeg akta Unije navedenog u Prilogu III. </w:t>
            </w:r>
            <w:r w:rsidRPr="00081002">
              <w:rPr>
                <w:b/>
                <w:i/>
              </w:rPr>
              <w:t>Za svaki regulatorni postupak ili aktivnost moraju biti uključene najmanje sljedeće informacije: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(a)</w:t>
            </w:r>
            <w:r w:rsidRPr="00081002">
              <w:rPr>
                <w:b/>
                <w:i/>
              </w:rPr>
              <w:tab/>
              <w:t>identitet kemikalije;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(b)</w:t>
            </w:r>
            <w:r w:rsidRPr="00081002">
              <w:rPr>
                <w:b/>
                <w:i/>
              </w:rPr>
              <w:tab/>
              <w:t>akt Unije i regulatorni postupak u skladu s kojim se aktivnost provodi;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(c)</w:t>
            </w:r>
            <w:r w:rsidRPr="00081002">
              <w:rPr>
                <w:b/>
                <w:i/>
              </w:rPr>
              <w:tab/>
              <w:t>podnositelj ili akter zadužen za regulatorni postupak ili aktivnost;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(d)</w:t>
            </w:r>
            <w:r w:rsidRPr="00081002">
              <w:rPr>
                <w:b/>
                <w:i/>
              </w:rPr>
              <w:tab/>
              <w:t>status regulatornog postupka ili aktivnosti;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w:t>
            </w:r>
            <w:r w:rsidRPr="00081002">
              <w:rPr>
                <w:b/>
                <w:i/>
              </w:rPr>
              <w:tab/>
              <w:t>ishod regulatornog postupka ili aktivnosti, uključujući, ako je primjenjivo, donesena izvješća ili mišljenja;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(f)</w:t>
            </w:r>
            <w:r w:rsidRPr="00081002">
              <w:rPr>
                <w:b/>
                <w:i/>
              </w:rPr>
              <w:tab/>
              <w:t>ako je primjenjivo, datum planiranog pokretanja regulatornog postupka ili aktivnosti, kao i datum njegova dovršetka i najnovijeg ažuriranja.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2. – točka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(g)</w:t>
            </w:r>
            <w:r w:rsidRPr="00081002">
              <w:rPr>
                <w:b/>
                <w:i/>
              </w:rPr>
              <w:tab/>
              <w:t>ako je primjenjivo, uključuje li postupak ili aktivnost pokuse na životinjama i za koje krajnje točke.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99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(a)</w:t>
            </w:r>
            <w:r w:rsidRPr="00081002">
              <w:tab/>
              <w:t xml:space="preserve">identitet </w:t>
            </w:r>
            <w:r w:rsidRPr="00081002">
              <w:rPr>
                <w:b/>
                <w:i/>
              </w:rPr>
              <w:t>tvari;</w:t>
            </w:r>
          </w:p>
        </w:tc>
        <w:tc>
          <w:tcPr>
            <w:tcW w:w="4876" w:type="dxa"/>
          </w:tcPr>
          <w:p w:rsidR="00DF0316" w:rsidRPr="00081002" w:rsidRDefault="00DF0316" w:rsidP="00050DFE">
            <w:pPr>
              <w:spacing w:after="120"/>
            </w:pPr>
            <w:r w:rsidRPr="00081002">
              <w:t>(a)</w:t>
            </w:r>
            <w:r w:rsidRPr="00081002">
              <w:tab/>
              <w:t xml:space="preserve">identitet </w:t>
            </w:r>
            <w:r w:rsidRPr="00081002">
              <w:rPr>
                <w:b/>
                <w:i/>
              </w:rPr>
              <w:t>kemikalije,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3. – točka fa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(fa)</w:t>
            </w:r>
            <w:r w:rsidRPr="00081002">
              <w:tab/>
            </w:r>
            <w:r w:rsidRPr="00081002">
              <w:rPr>
                <w:b/>
                <w:i/>
              </w:rPr>
              <w:t>ako je primjenjivo, uključuje li postupak ili aktivnost pokuse na životinjama i za koje krajnje točke.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Informacije iz stavka 3. točaka od (a) do (</w:t>
            </w:r>
            <w:r w:rsidRPr="00081002">
              <w:rPr>
                <w:b/>
                <w:i/>
              </w:rPr>
              <w:t>f</w:t>
            </w:r>
            <w:r w:rsidRPr="00081002">
              <w:t xml:space="preserve">) o određenom regulatornom postupku ili aktivnosti stavljaju se na raspolaganje javnosti </w:t>
            </w:r>
            <w:r w:rsidRPr="00081002">
              <w:rPr>
                <w:b/>
                <w:i/>
              </w:rPr>
              <w:t>nakon što taj postupak ili aktivnost službeno započnu</w:t>
            </w:r>
            <w:r w:rsidRPr="00081002">
              <w:t>.</w:t>
            </w:r>
          </w:p>
        </w:tc>
        <w:tc>
          <w:tcPr>
            <w:tcW w:w="4876" w:type="dxa"/>
          </w:tcPr>
          <w:p w:rsidR="00DF0316" w:rsidRPr="00081002" w:rsidRDefault="00DF0316" w:rsidP="00050DFE">
            <w:pPr>
              <w:spacing w:after="120"/>
            </w:pPr>
            <w:r w:rsidRPr="00081002">
              <w:t>4.</w:t>
            </w:r>
            <w:r w:rsidRPr="00081002">
              <w:tab/>
              <w:t>Informacije iz stavka 3. točaka od (a) do (</w:t>
            </w:r>
            <w:r w:rsidRPr="00081002">
              <w:rPr>
                <w:b/>
                <w:i/>
              </w:rPr>
              <w:t>fa</w:t>
            </w:r>
            <w:r w:rsidRPr="00081002">
              <w:t xml:space="preserve">) o određenom regulatornom postupku ili aktivnosti stavljaju se na raspolaganje javnosti </w:t>
            </w:r>
            <w:r w:rsidRPr="00081002">
              <w:rPr>
                <w:b/>
                <w:i/>
              </w:rPr>
              <w:t>bez odgode</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Članak 10.a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Informacije o kemikalijama u proizvodima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1. </w:t>
            </w:r>
            <w:r w:rsidRPr="00081002">
              <w:rPr>
                <w:b/>
                <w:i/>
              </w:rPr>
              <w:tab/>
              <w:t>ECHA u okviru zajedničke podatkovne platforme uspostavlja bazu podataka koja sadržava informacije o kemikalijama u proizvodima koje su generirane ili podnesene u okviru provedbe zakonodavstva Unije o kemikalijama navedenog u Prilogu I. i upravlja njome.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Ta baza podataka sadržava informacije koje se traže člankom 9. stavkom 1. točkom (i) Direktive 2008/98/EZ i člankom 14. Uredbe (EU) 2024/1781.</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Komisija osmišljava relevantne povezane funkcionalnosti baze 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2. </w:t>
            </w:r>
            <w:r w:rsidRPr="00081002">
              <w:rPr>
                <w:b/>
                <w:i/>
              </w:rPr>
              <w:tab/>
              <w:t xml:space="preserve">Ako nadležna tijela države članice iz bilo kojeg od akata Unije navedenih u </w:t>
            </w:r>
            <w:r w:rsidRPr="00081002">
              <w:rPr>
                <w:b/>
                <w:i/>
              </w:rPr>
              <w:lastRenderedPageBreak/>
              <w:t>Prilogu I. posjeduju informacije iz stavka 1., ona bez nepotrebne odgode stavljaju te informacije na raspolaganje agenciji Unije odgovornoj na temelju odgovarajućeg akta Unije navedenog u Prilogu 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3. </w:t>
            </w:r>
            <w:r w:rsidRPr="00081002">
              <w:rPr>
                <w:b/>
                <w:i/>
              </w:rPr>
              <w:tab/>
              <w:t>Ako ECHA, EEA, EFSA, EU-OSHA ili Komisija posjeduju informacije iz stavka 1., one te podatke stavljaju na raspolaganje ECHA-i za integraciju u zajedničku podatkovnu platformu u standardnim formatima predviđenima u članku 14. bez nepotrebne odgode i, prema potrebi, nakon što zadužena agencija ili Komisija provedu procjenu valjanosti.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10.b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Članak 10.b</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Informacije o sigurnijim alternativama zabrinjavajućim tvarima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1. </w:t>
            </w:r>
            <w:r w:rsidRPr="00081002">
              <w:rPr>
                <w:b/>
                <w:i/>
              </w:rPr>
              <w:tab/>
              <w:t>ECHA u okviru zajedničke podatkovne platforme uspostavlja bazu podataka koja sadržava informacije o sigurnijim alternativama zabrinjavajućim tvarima kako su definirane u članku 2. stavku 27. Uredbe (EU) 2024/1781 te tvarima koje ispunjavaju kriterije za razvrstavanje u razrede opasnosti iz članka 2. stavka 27. točke (b) Uredbe (EU) 2024/1781, među ostalim o materijalima koji ne zahtijevaju takve tvari, te upravlja tom bazom podataka. Komisija osmišljava relevantne povezane funkcionalnosti baze 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2. </w:t>
            </w:r>
            <w:r w:rsidRPr="00081002">
              <w:rPr>
                <w:b/>
                <w:i/>
              </w:rPr>
              <w:tab/>
              <w:t xml:space="preserve">Ako nadležna tijela države članice iz bilo kojeg od akata Unije navedenih u Prilogu I. posjeduju informacije iz stavka 1., ona bez nepotrebne odgode stavljaju te informacije na raspolaganje agenciji Unije odgovornoj na temelju </w:t>
            </w:r>
            <w:r w:rsidRPr="00081002">
              <w:rPr>
                <w:b/>
                <w:i/>
              </w:rPr>
              <w:lastRenderedPageBreak/>
              <w:t>odgovarajućeg akta Unije navedenog u Prilogu 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3. </w:t>
            </w:r>
            <w:r w:rsidRPr="00081002">
              <w:rPr>
                <w:b/>
                <w:i/>
              </w:rPr>
              <w:tab/>
              <w:t>Ako ECHA, EEA, EFSA, EU-OSHA ili Komisija posjeduju informacije iz stavka 1., one te podatke stavljaju na raspolaganje ECHA-i za integraciju u zajedničku podatkovnu platformu u standardnim formatima predviđenima u članku 14. bez nepotrebne odgode i, prema potrebi, nakon što zadužena agencija ili Komisija provedu procjenu valjanosti.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4. </w:t>
            </w:r>
            <w:r w:rsidRPr="00081002">
              <w:rPr>
                <w:b/>
                <w:i/>
              </w:rPr>
              <w:tab/>
              <w:t>ECHA potiče pružatelje sigurnijih alternativa zabrinjavajućim tvarima ili materijala koji ne zahtijevaju takve tvari, da ih identificiraju i da pruže sve relevantne podatke.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11.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ECHA ažurira informacije u bazi podataka redovito i u skladu sa shemom upravljanja iz članka 4. stavka 3.</w:t>
            </w:r>
          </w:p>
        </w:tc>
        <w:tc>
          <w:tcPr>
            <w:tcW w:w="4876" w:type="dxa"/>
          </w:tcPr>
          <w:p w:rsidR="00DF0316" w:rsidRPr="00081002" w:rsidRDefault="00DF0316" w:rsidP="00050DFE">
            <w:pPr>
              <w:spacing w:after="120"/>
            </w:pPr>
            <w:r w:rsidRPr="00081002">
              <w:t>2.</w:t>
            </w:r>
            <w:r w:rsidRPr="00081002">
              <w:tab/>
              <w:t>ECHA ažurira informacije u bazi podataka redovito</w:t>
            </w:r>
            <w:r w:rsidRPr="00081002">
              <w:rPr>
                <w:b/>
                <w:i/>
              </w:rPr>
              <w:t>, barem jednom godišnje,</w:t>
            </w:r>
            <w:r w:rsidRPr="00081002">
              <w:t xml:space="preserve"> i u skladu sa shemom upravljanja iz članka 4. stavka 3.</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13.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Najkasnije u roku od tri godine od </w:t>
            </w:r>
            <w:r w:rsidRPr="00081002">
              <w:rPr>
                <w:b/>
                <w:i/>
              </w:rPr>
              <w:t>objave odluke</w:t>
            </w:r>
            <w:r w:rsidRPr="00081002">
              <w:t xml:space="preserve"> iz stavka 4. ECHA u okviru zajedničke podatkovne platforme uspostavlja i vodi bazu podataka koja sadržava podatke povezane s okolišnom održivošću.</w:t>
            </w:r>
          </w:p>
        </w:tc>
        <w:tc>
          <w:tcPr>
            <w:tcW w:w="4876" w:type="dxa"/>
          </w:tcPr>
          <w:p w:rsidR="00DF0316" w:rsidRPr="00081002" w:rsidRDefault="00DF0316" w:rsidP="00050DFE">
            <w:pPr>
              <w:spacing w:after="120"/>
            </w:pPr>
            <w:r w:rsidRPr="00081002">
              <w:t>1.</w:t>
            </w:r>
            <w:r w:rsidRPr="00081002">
              <w:tab/>
              <w:t xml:space="preserve">Najkasnije u roku od tri godine od </w:t>
            </w:r>
            <w:r w:rsidRPr="00081002">
              <w:rPr>
                <w:b/>
                <w:i/>
              </w:rPr>
              <w:t>utvrđivanja skupova podataka i razvoja funkcionalnosti baze podataka</w:t>
            </w:r>
            <w:r w:rsidRPr="00081002">
              <w:t xml:space="preserve"> iz stavka 4. ECHA u okviru zajedničke podatkovne platforme uspostavlja i vodi bazu podataka koja sadržava podatke povezane s okolišnom održivošću.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13.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Ako </w:t>
            </w:r>
            <w:r w:rsidRPr="00081002">
              <w:rPr>
                <w:b/>
                <w:i/>
              </w:rPr>
              <w:t>Komisija</w:t>
            </w:r>
            <w:r w:rsidRPr="00081002">
              <w:t xml:space="preserve"> ili agencije pohranjuju ili posjeduju podatke koji se odnose na okolišnu održivost uz podatke o kemikalijama koji su već dostupni na zajedničkoj podatkovnoj platformi, te podatke stavljaju na raspolaganje ECHA-i bez nepotrebne odgode nakon što </w:t>
            </w:r>
            <w:r w:rsidRPr="00081002">
              <w:rPr>
                <w:b/>
                <w:i/>
              </w:rPr>
              <w:t>Komisija</w:t>
            </w:r>
            <w:r w:rsidRPr="00081002">
              <w:t xml:space="preserve"> ili agencija koje pohranjuju ili posjeduju te podatke dovrše, ako je to relevantno, procjene valjanosti i povjerljivosti. </w:t>
            </w:r>
            <w:r w:rsidRPr="00081002">
              <w:rPr>
                <w:b/>
                <w:i/>
              </w:rPr>
              <w:t>Komisija</w:t>
            </w:r>
            <w:r w:rsidRPr="00081002">
              <w:t xml:space="preserve"> i agencije osiguravaju potrebnu tehničku suradnju s ECHA-om radi integracije podataka o okolišnoj održivosti u bazu podataka o okolišnoj održivosti.</w:t>
            </w:r>
          </w:p>
        </w:tc>
        <w:tc>
          <w:tcPr>
            <w:tcW w:w="4876" w:type="dxa"/>
          </w:tcPr>
          <w:p w:rsidR="00DF0316" w:rsidRPr="00081002" w:rsidRDefault="00DF0316" w:rsidP="00050DFE">
            <w:pPr>
              <w:spacing w:after="120"/>
            </w:pPr>
            <w:r w:rsidRPr="00081002">
              <w:t>2.</w:t>
            </w:r>
            <w:r w:rsidRPr="00081002">
              <w:tab/>
              <w:t xml:space="preserve">Ako </w:t>
            </w:r>
            <w:r w:rsidRPr="00081002">
              <w:rPr>
                <w:b/>
                <w:i/>
              </w:rPr>
              <w:t>tijela vlasti</w:t>
            </w:r>
            <w:r w:rsidRPr="00081002">
              <w:t xml:space="preserve"> ili</w:t>
            </w:r>
            <w:r w:rsidRPr="00081002">
              <w:rPr>
                <w:b/>
                <w:i/>
              </w:rPr>
              <w:t xml:space="preserve"> nacionalne</w:t>
            </w:r>
            <w:r w:rsidRPr="00081002">
              <w:t xml:space="preserve"> agencije pohranjuju ili posjeduju podatke koji se odnose na okolišnu održivost uz podatke o kemikalijama koji su već dostupni na zajedničkoj podatkovnoj platformi, te podatke stavljaju na raspolaganje ECHA-i bez nepotrebne odgode nakon što </w:t>
            </w:r>
            <w:r w:rsidRPr="00081002">
              <w:rPr>
                <w:b/>
                <w:i/>
              </w:rPr>
              <w:t>tijela vlasti</w:t>
            </w:r>
            <w:r w:rsidRPr="00081002">
              <w:t xml:space="preserve"> ili</w:t>
            </w:r>
            <w:r w:rsidRPr="00081002">
              <w:rPr>
                <w:b/>
                <w:i/>
              </w:rPr>
              <w:t xml:space="preserve"> nacionalna</w:t>
            </w:r>
            <w:r w:rsidRPr="00081002">
              <w:t xml:space="preserve"> agencija koje pohranjuju ili posjeduju te podatke dovrše, ako je to relevantno, procjene valjanosti i povjerljivosti. </w:t>
            </w:r>
            <w:r w:rsidRPr="00081002">
              <w:rPr>
                <w:b/>
                <w:i/>
              </w:rPr>
              <w:t>Tijela vlasti</w:t>
            </w:r>
            <w:r w:rsidRPr="00081002">
              <w:t xml:space="preserve"> i</w:t>
            </w:r>
            <w:r w:rsidRPr="00081002">
              <w:rPr>
                <w:b/>
                <w:i/>
              </w:rPr>
              <w:t xml:space="preserve"> nacionalne</w:t>
            </w:r>
            <w:r w:rsidRPr="00081002">
              <w:t xml:space="preserve"> agencije osiguravaju potrebnu tehničku suradnju s ECHA-om radi integracije podataka o okolišnoj održivosti u bazu podataka o okolišnoj održivosti. </w:t>
            </w:r>
            <w:r w:rsidRPr="00081002">
              <w:rPr>
                <w:b/>
                <w:i/>
              </w:rPr>
              <w:t>ECHA osigurava potrebnu potporu tijelima vlasti i nacionalnim agencijama kako bi se olakšala integracija tih podataka.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13.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t>Ako istraživači ili istraživački konzorciji financirani sredstvima iz okvirnih programa Unije stave na raspolaganje ECHA-i, u skladu s člankom 5. stavkom 6., podatke o okolišnoj održivosti kemikalija ili materijala koje prikupe ili generiraju, ECHA integrira relevantne podatke u bazu podataka o okolišnoj održivosti.</w:t>
            </w:r>
          </w:p>
        </w:tc>
        <w:tc>
          <w:tcPr>
            <w:tcW w:w="4876" w:type="dxa"/>
          </w:tcPr>
          <w:p w:rsidR="00DF0316" w:rsidRPr="00081002" w:rsidRDefault="00DF0316" w:rsidP="00050DFE">
            <w:pPr>
              <w:spacing w:after="120"/>
            </w:pPr>
            <w:r w:rsidRPr="00081002">
              <w:t>3.</w:t>
            </w:r>
            <w:r w:rsidRPr="00081002">
              <w:tab/>
              <w:t xml:space="preserve">Ako istraživači ili istraživački konzorciji financirani sredstvima iz okvirnih programa Unije </w:t>
            </w:r>
            <w:r w:rsidRPr="00081002">
              <w:rPr>
                <w:b/>
                <w:i/>
              </w:rPr>
              <w:t xml:space="preserve">i nacionalnih programa </w:t>
            </w:r>
            <w:r w:rsidRPr="00081002">
              <w:t>stave na raspolaganje ECHA-i, u skladu s člankom 5. stavkom 6., podatke o okolišnoj održivosti kemikalija ili materijala koje prikupe ili generiraju, ECHA integrira relevantne podatke u bazu podataka o okolišnoj održivosti.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13.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Do [Ured za publikacije: unijeti datum tri godine od datuma stupanja na snagu ove Uredbe] Komisija</w:t>
            </w:r>
            <w:r w:rsidRPr="00081002">
              <w:rPr>
                <w:b/>
                <w:i/>
              </w:rPr>
              <w:t xml:space="preserve"> donosi provedbenu odluku kojom</w:t>
            </w:r>
            <w:r w:rsidRPr="00081002">
              <w:t xml:space="preserve"> utvrđuje postojeće skupove podataka o okolišnoj održivosti, osim onih iz stavka 2., za uključivanje u zajedničku podatkovnu platformu te razvija relevantne povezane funkcionalnosti baze podataka.</w:t>
            </w:r>
          </w:p>
        </w:tc>
        <w:tc>
          <w:tcPr>
            <w:tcW w:w="4876" w:type="dxa"/>
          </w:tcPr>
          <w:p w:rsidR="00DF0316" w:rsidRPr="00081002" w:rsidRDefault="00DF0316" w:rsidP="00050DFE">
            <w:pPr>
              <w:spacing w:after="120"/>
            </w:pPr>
            <w:r w:rsidRPr="00081002">
              <w:t>4.</w:t>
            </w:r>
            <w:r w:rsidRPr="00081002">
              <w:tab/>
              <w:t>Do [Ured za publikacije: unijeti datum tri godine od datuma stupanja na snagu ove Uredbe] Komisija</w:t>
            </w:r>
            <w:r w:rsidRPr="00081002">
              <w:rPr>
                <w:b/>
                <w:i/>
              </w:rPr>
              <w:t>, u savjetovanju s državama članicama,</w:t>
            </w:r>
            <w:r w:rsidRPr="00081002">
              <w:t xml:space="preserve"> utvrđuje postojeće skupove podataka o okolišnoj održivosti, osim onih iz stavka 2., za uključivanje u zajedničku podatkovnu platformu</w:t>
            </w:r>
            <w:r w:rsidRPr="00081002">
              <w:rPr>
                <w:b/>
                <w:i/>
              </w:rPr>
              <w:t>, od ECHA-e zahtijeva da ih smjesti i održava u skladu s člankom 5. stavkom 1.</w:t>
            </w:r>
            <w:r w:rsidRPr="00081002">
              <w:t xml:space="preserve"> te razvija relevantne povezane funkcionalnosti baze podataka.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109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14.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r>
            <w:r w:rsidRPr="00081002">
              <w:rPr>
                <w:b/>
                <w:i/>
              </w:rPr>
              <w:t>Komisija</w:t>
            </w:r>
            <w:r w:rsidRPr="00081002">
              <w:t xml:space="preserve"> i agencije razmjenjuju podatke navedene na zajedničkoj podatkovnoj platformi u odgovarajućem standardnom formatu.</w:t>
            </w:r>
          </w:p>
        </w:tc>
        <w:tc>
          <w:tcPr>
            <w:tcW w:w="4876" w:type="dxa"/>
          </w:tcPr>
          <w:p w:rsidR="00DF0316" w:rsidRPr="00081002" w:rsidRDefault="00DF0316" w:rsidP="00050DFE">
            <w:pPr>
              <w:spacing w:after="120"/>
            </w:pPr>
            <w:r w:rsidRPr="00081002">
              <w:t>4.</w:t>
            </w:r>
            <w:r w:rsidRPr="00081002">
              <w:tab/>
            </w:r>
            <w:r w:rsidRPr="00081002">
              <w:rPr>
                <w:b/>
                <w:i/>
              </w:rPr>
              <w:t>Tijela vlasti</w:t>
            </w:r>
            <w:r w:rsidRPr="00081002">
              <w:t xml:space="preserve"> i</w:t>
            </w:r>
            <w:r w:rsidRPr="00081002">
              <w:rPr>
                <w:b/>
                <w:i/>
              </w:rPr>
              <w:t xml:space="preserve"> nacionalne</w:t>
            </w:r>
            <w:r w:rsidRPr="00081002">
              <w:t xml:space="preserve"> agencije razmjenjuju podatke navedene na zajedničkoj podatkovnoj platformi u odgovarajućem standardnom formatu.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14. – stavak 5. – točka </w:t>
      </w:r>
      <w:proofErr w:type="spellStart"/>
      <w:r w:rsidRPr="00081002">
        <w:rPr>
          <w:b/>
        </w:rPr>
        <w:t>ia</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ia</w:t>
            </w:r>
            <w:proofErr w:type="spellEnd"/>
            <w:r w:rsidRPr="00081002">
              <w:rPr>
                <w:b/>
                <w:i/>
              </w:rPr>
              <w:t>)</w:t>
            </w:r>
            <w:r w:rsidRPr="00081002">
              <w:rPr>
                <w:b/>
                <w:i/>
              </w:rPr>
              <w:tab/>
              <w:t>Uredbom (EZ) br. 1107/2009 Europskog parlamenta i Vijeća</w:t>
            </w:r>
            <w:r w:rsidRPr="00081002">
              <w:rPr>
                <w:b/>
                <w:i/>
                <w:vertAlign w:val="superscript"/>
              </w:rPr>
              <w:t>1a</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__________________</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bCs/>
                <w:i/>
                <w:iCs/>
                <w:vertAlign w:val="superscript"/>
              </w:rPr>
              <w:t>1a</w:t>
            </w:r>
            <w:r w:rsidRPr="00081002">
              <w:rPr>
                <w:b/>
                <w:bCs/>
                <w:i/>
                <w:iCs/>
              </w:rPr>
              <w:t xml:space="preserve"> Uredba (EZ) br. 1107/2009 Europskog parlamenta i Vijeća od 21. listopada 2009. o stavljanju na tržište sredstava za zaštitu bilja i stavljanju izvan snage direktiva Vijeća 79/117/EEZ i 91/414/EEZ (SL L 309, 24.11.2009., str. 1.)</w:t>
            </w:r>
            <w:r w:rsidR="00456AA5">
              <w:rPr>
                <w:b/>
                <w:bCs/>
                <w:i/>
                <w:iCs/>
              </w:rPr>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111</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 xml:space="preserve">Članak 14. – stavak 5. – točka </w:t>
      </w:r>
      <w:proofErr w:type="spellStart"/>
      <w:r w:rsidRPr="00081002">
        <w:rPr>
          <w:b/>
        </w:rPr>
        <w:t>ib</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ib</w:t>
            </w:r>
            <w:proofErr w:type="spellEnd"/>
            <w:r w:rsidRPr="00081002">
              <w:rPr>
                <w:b/>
                <w:i/>
              </w:rPr>
              <w:t>)</w:t>
            </w:r>
            <w:r w:rsidRPr="00081002">
              <w:rPr>
                <w:b/>
                <w:i/>
              </w:rPr>
              <w:tab/>
              <w:t>Uredbom (EZ) br. 396/2005 Europskog parlamenta i Vijeća</w:t>
            </w:r>
            <w:r w:rsidRPr="00081002">
              <w:rPr>
                <w:b/>
                <w:i/>
                <w:vertAlign w:val="superscript"/>
              </w:rPr>
              <w:t>1b</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__________________</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bCs/>
                <w:i/>
                <w:iCs/>
                <w:vertAlign w:val="superscript"/>
              </w:rPr>
              <w:t>1b</w:t>
            </w:r>
            <w:r w:rsidRPr="00081002">
              <w:rPr>
                <w:b/>
                <w:bCs/>
                <w:i/>
                <w:iCs/>
              </w:rPr>
              <w:t xml:space="preserve"> Uredba (EZ) br. 396/2005 Europskog parlamenta i Vijeća od 23. veljače 2005. o maksimalnim razinama ostataka pesticida u ili na hrani i hrani za životinje biljnog i životinjskog podrijetla i o izmjeni Direktive Vijeća 91/414/EEZ (SL L 70, 16.3.2005., str. 1.)</w:t>
            </w:r>
            <w:r w:rsidR="00456AA5">
              <w:rPr>
                <w:b/>
                <w:bCs/>
                <w:i/>
                <w:iCs/>
              </w:rPr>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14. – stavak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8.</w:t>
            </w:r>
            <w:r w:rsidRPr="00081002">
              <w:tab/>
              <w:t xml:space="preserve">Komisija donosi </w:t>
            </w:r>
            <w:r w:rsidRPr="00081002">
              <w:rPr>
                <w:b/>
                <w:i/>
              </w:rPr>
              <w:t>provedbenu odluku</w:t>
            </w:r>
            <w:r w:rsidRPr="00081002">
              <w:t xml:space="preserve"> za otklanjanje odstupanja.</w:t>
            </w:r>
          </w:p>
        </w:tc>
        <w:tc>
          <w:tcPr>
            <w:tcW w:w="4876" w:type="dxa"/>
          </w:tcPr>
          <w:p w:rsidR="00DF0316" w:rsidRPr="00081002" w:rsidRDefault="00DF0316" w:rsidP="00050DFE">
            <w:pPr>
              <w:spacing w:after="120"/>
            </w:pPr>
            <w:r w:rsidRPr="00081002">
              <w:t>8.</w:t>
            </w:r>
            <w:r w:rsidRPr="00081002">
              <w:tab/>
              <w:t xml:space="preserve">Komisija donosi </w:t>
            </w:r>
            <w:r w:rsidRPr="00081002">
              <w:rPr>
                <w:b/>
                <w:i/>
              </w:rPr>
              <w:t>provedbeni akt</w:t>
            </w:r>
            <w:r w:rsidRPr="00081002">
              <w:t xml:space="preserve"> za otklanjanje odstupanja.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15. – stavak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(a)</w:t>
            </w:r>
            <w:r w:rsidRPr="00081002">
              <w:tab/>
              <w:t xml:space="preserve">stavljaju na raspolaganje besplatno putem zajedničke podatkovne platforme </w:t>
            </w:r>
            <w:r w:rsidRPr="00081002">
              <w:rPr>
                <w:b/>
                <w:i/>
              </w:rPr>
              <w:t xml:space="preserve">i </w:t>
            </w:r>
            <w:r w:rsidRPr="00081002">
              <w:t>kao otvorene skupove podataka;</w:t>
            </w:r>
          </w:p>
        </w:tc>
        <w:tc>
          <w:tcPr>
            <w:tcW w:w="4876" w:type="dxa"/>
          </w:tcPr>
          <w:p w:rsidR="00DF0316" w:rsidRPr="00081002" w:rsidRDefault="00DF0316" w:rsidP="00050DFE">
            <w:pPr>
              <w:spacing w:after="120"/>
            </w:pPr>
            <w:r w:rsidRPr="00081002">
              <w:t>(a)</w:t>
            </w:r>
            <w:r w:rsidRPr="00081002">
              <w:tab/>
              <w:t>stavljaju na raspolaganje besplatno putem zajedničke podatkovne platforme kao otvorene skupove podataka</w:t>
            </w:r>
            <w:r w:rsidRPr="00081002">
              <w:rPr>
                <w:b/>
                <w:i/>
              </w:rPr>
              <w:t>, na način kojim se podupire njihova ponovna upotreba</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15.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8.</w:t>
            </w:r>
            <w:r w:rsidRPr="00081002">
              <w:tab/>
              <w:t xml:space="preserve">Komisija donosi </w:t>
            </w:r>
            <w:r w:rsidRPr="00081002">
              <w:rPr>
                <w:b/>
                <w:i/>
              </w:rPr>
              <w:t>provedbenu odluku</w:t>
            </w:r>
            <w:r w:rsidRPr="00081002">
              <w:t xml:space="preserve"> za otklanjanje odstupanja.</w:t>
            </w:r>
          </w:p>
        </w:tc>
        <w:tc>
          <w:tcPr>
            <w:tcW w:w="4876" w:type="dxa"/>
          </w:tcPr>
          <w:p w:rsidR="00DF0316" w:rsidRPr="00081002" w:rsidRDefault="00DF0316" w:rsidP="00050DFE">
            <w:pPr>
              <w:spacing w:after="120"/>
            </w:pPr>
            <w:r w:rsidRPr="00081002">
              <w:t>8.</w:t>
            </w:r>
            <w:r w:rsidRPr="00081002">
              <w:tab/>
              <w:t xml:space="preserve">Komisija donosi </w:t>
            </w:r>
            <w:r w:rsidRPr="00081002">
              <w:rPr>
                <w:b/>
                <w:i/>
              </w:rPr>
              <w:t>provedbeni akt</w:t>
            </w:r>
            <w:r w:rsidRPr="00081002">
              <w:t xml:space="preserve"> za otklanjanje odstupanja.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Članak 15.a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Prihvaćanje istraživačkih 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1. </w:t>
            </w:r>
            <w:r w:rsidRPr="00081002">
              <w:rPr>
                <w:b/>
                <w:i/>
              </w:rPr>
              <w:tab/>
              <w:t>Istraživači mogu dostaviti javno dostupne istraživačke podatke o kemikalijama povezane s unosom na zajedničku podatkovnu platformu. Istraživački podaci dostavljaju se u obliku koji je propisala ECHA.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2. </w:t>
            </w:r>
            <w:r w:rsidRPr="00081002">
              <w:rPr>
                <w:b/>
                <w:i/>
              </w:rPr>
              <w:tab/>
              <w:t xml:space="preserve">Do </w:t>
            </w:r>
            <w:r w:rsidR="00456AA5">
              <w:rPr>
                <w:b/>
                <w:i/>
              </w:rPr>
              <w:t xml:space="preserve">... </w:t>
            </w:r>
            <w:r w:rsidRPr="00081002">
              <w:rPr>
                <w:b/>
                <w:i/>
              </w:rPr>
              <w:t>[Ured za publikacije: unijeti 18 mjeseci nakon stupanja na snagu ove Uredbe] ECHA uspostavlja i održava internetsku platformu za postupak podnošenja iz stavka 1.</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3. </w:t>
            </w:r>
            <w:r w:rsidRPr="00081002">
              <w:rPr>
                <w:b/>
                <w:i/>
              </w:rPr>
              <w:tab/>
              <w:t>ECHA ocjenjuje usklađenost istraživačkih podataka dostavljenih putem portala iz stavka 2. sa zahtjevima utvrđenima u smjernicama iz stavka 4. Ako se smatra da dostavljeni istraživački podaci ispunjavaju te zahtjeve, podaci se pohranjuju na zajedničkoj podatkovnoj platformi zajedno s odgovarajućim unosom.</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4. </w:t>
            </w:r>
            <w:r w:rsidRPr="00081002">
              <w:rPr>
                <w:b/>
                <w:i/>
              </w:rPr>
              <w:tab/>
              <w:t xml:space="preserve">Do </w:t>
            </w:r>
            <w:r w:rsidR="00456AA5">
              <w:rPr>
                <w:b/>
                <w:i/>
              </w:rPr>
              <w:t xml:space="preserve">... </w:t>
            </w:r>
            <w:r w:rsidRPr="00081002">
              <w:rPr>
                <w:b/>
                <w:i/>
              </w:rPr>
              <w:t>[Ured za publikacije: unijeti 12 mjeseci nakon stupanja na snagu ove Uredbe] Komisija objavljuje smjernice kojima se utvrđuju minimalni zahtjevi u pogledu kvalitete i izvješćivanja kako bi se poboljšalo prihvaćanje istraživačkih 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5. </w:t>
            </w:r>
            <w:r w:rsidRPr="00081002">
              <w:rPr>
                <w:b/>
                <w:i/>
              </w:rPr>
              <w:tab/>
              <w:t xml:space="preserve">Kako bi se osiguralo da se istraživački podaci dostavljaju u jedinstvenom formatu, Komisija provedbenim aktima donosi standardni format za podnošenje istraživačkih </w:t>
            </w:r>
            <w:r w:rsidRPr="00081002">
              <w:rPr>
                <w:b/>
                <w:i/>
              </w:rPr>
              <w:lastRenderedPageBreak/>
              <w:t>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Ti provedbeni akti donose se do</w:t>
            </w:r>
            <w:r w:rsidR="00456AA5">
              <w:rPr>
                <w:b/>
                <w:i/>
              </w:rPr>
              <w:t xml:space="preserve"> </w:t>
            </w:r>
            <w:r w:rsidRPr="00081002">
              <w:rPr>
                <w:b/>
                <w:i/>
              </w:rPr>
              <w:t>... [Ured za publikacije: umetnuti datum = 12 mjeseci nakon stupanja na snagu ove Uredbe], u skladu s postupkom ispitivanja iz članka 24.a stavka 2.</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Nadležna tijela imaju pristup svim podacima o kemikalijama navedenima na zajedničkoj podatkovnoj platformi, uključujući podatke koji </w:t>
            </w:r>
            <w:r w:rsidRPr="00081002">
              <w:rPr>
                <w:b/>
                <w:i/>
              </w:rPr>
              <w:t>se</w:t>
            </w:r>
            <w:r w:rsidRPr="00081002">
              <w:t xml:space="preserve"> u skladu s člankom 5. stavkom 2. drugom rečenicom </w:t>
            </w:r>
            <w:r w:rsidRPr="00081002">
              <w:rPr>
                <w:b/>
                <w:i/>
              </w:rPr>
              <w:t>smatraju</w:t>
            </w:r>
            <w:r w:rsidRPr="00081002">
              <w:t xml:space="preserve"> povjerljivima.</w:t>
            </w:r>
          </w:p>
        </w:tc>
        <w:tc>
          <w:tcPr>
            <w:tcW w:w="4876" w:type="dxa"/>
          </w:tcPr>
          <w:p w:rsidR="00DF0316" w:rsidRPr="00081002" w:rsidRDefault="00DF0316" w:rsidP="00050DFE">
            <w:pPr>
              <w:spacing w:after="120"/>
            </w:pPr>
            <w:r w:rsidRPr="00081002">
              <w:t>1.</w:t>
            </w:r>
            <w:r w:rsidRPr="00081002">
              <w:tab/>
              <w:t xml:space="preserve">Nadležna tijela imaju pristup svim podacima o kemikalijama navedenima na zajedničkoj podatkovnoj platformi, uključujući podatke koji </w:t>
            </w:r>
            <w:r w:rsidRPr="00081002">
              <w:rPr>
                <w:b/>
                <w:i/>
              </w:rPr>
              <w:t>su</w:t>
            </w:r>
            <w:r w:rsidRPr="00081002">
              <w:t xml:space="preserve"> u skladu s člankom 5. stavkom 2. drugom rečenicom </w:t>
            </w:r>
            <w:r w:rsidRPr="00081002">
              <w:rPr>
                <w:b/>
                <w:i/>
              </w:rPr>
              <w:t>označeni</w:t>
            </w:r>
            <w:r w:rsidRPr="00081002">
              <w:t xml:space="preserve"> povjerljivima.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16.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Nadležna tijela poduzimaju potrebne mjere kako se informacije iz zajedničke podatkovne platforme označene kao povjerljive u skladu s člankom 5. stavkom 2. ne bi </w:t>
            </w:r>
            <w:r w:rsidRPr="00081002">
              <w:rPr>
                <w:b/>
                <w:i/>
              </w:rPr>
              <w:t>objavile</w:t>
            </w:r>
            <w:r w:rsidRPr="00081002">
              <w:t>.</w:t>
            </w:r>
          </w:p>
        </w:tc>
        <w:tc>
          <w:tcPr>
            <w:tcW w:w="4876" w:type="dxa"/>
          </w:tcPr>
          <w:p w:rsidR="00DF0316" w:rsidRPr="00081002" w:rsidRDefault="00DF0316" w:rsidP="00050DFE">
            <w:pPr>
              <w:spacing w:after="120"/>
            </w:pPr>
            <w:r w:rsidRPr="00081002">
              <w:t>2.</w:t>
            </w:r>
            <w:r w:rsidRPr="00081002">
              <w:tab/>
              <w:t>Nadležna tijela poduzimaju potrebne mjere</w:t>
            </w:r>
            <w:r w:rsidRPr="00081002">
              <w:rPr>
                <w:b/>
                <w:i/>
              </w:rPr>
              <w:t>, uključujući sigurnosne mjere,</w:t>
            </w:r>
            <w:r w:rsidRPr="00081002">
              <w:t xml:space="preserve"> kako se informacije iz zajedničke podatkovne platforme označene kao povjerljive u skladu s člankom 5. stavkom 2. ne bi </w:t>
            </w:r>
            <w:r w:rsidRPr="00081002">
              <w:rPr>
                <w:b/>
                <w:i/>
              </w:rPr>
              <w:t>učinile dostupne javnosti</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16.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r>
            <w:r w:rsidRPr="00081002">
              <w:rPr>
                <w:b/>
                <w:i/>
              </w:rPr>
              <w:t>Opća</w:t>
            </w:r>
            <w:r w:rsidRPr="00081002">
              <w:t xml:space="preserve"> javnost ima pristup svim podacima o kemikalijama na zajedničkoj podatkovnoj platformi</w:t>
            </w:r>
            <w:r w:rsidRPr="00081002">
              <w:rPr>
                <w:b/>
                <w:i/>
              </w:rPr>
              <w:t xml:space="preserve"> koji se smatraju dostupnima javnosti</w:t>
            </w:r>
            <w:r w:rsidRPr="00081002">
              <w:t xml:space="preserve"> u skladu s </w:t>
            </w:r>
            <w:r w:rsidRPr="00081002">
              <w:rPr>
                <w:b/>
                <w:i/>
              </w:rPr>
              <w:t xml:space="preserve">aktom </w:t>
            </w:r>
            <w:r w:rsidRPr="00081002">
              <w:rPr>
                <w:b/>
                <w:i/>
              </w:rPr>
              <w:lastRenderedPageBreak/>
              <w:t>Unije na temelju kojeg su generirani ili dostavljeni</w:t>
            </w:r>
            <w:r w:rsidRPr="00081002">
              <w:t>.</w:t>
            </w:r>
          </w:p>
        </w:tc>
        <w:tc>
          <w:tcPr>
            <w:tcW w:w="4876" w:type="dxa"/>
          </w:tcPr>
          <w:p w:rsidR="00DF0316" w:rsidRPr="00081002" w:rsidRDefault="00DF0316" w:rsidP="00050DFE">
            <w:pPr>
              <w:spacing w:after="120"/>
            </w:pPr>
            <w:r w:rsidRPr="00081002">
              <w:lastRenderedPageBreak/>
              <w:t>3.</w:t>
            </w:r>
            <w:r w:rsidRPr="00081002">
              <w:tab/>
              <w:t>Javnost ima pristup svim podacima o kemikalijama na zajedničkoj podatkovnoj platformi</w:t>
            </w:r>
            <w:r w:rsidRPr="00081002">
              <w:rPr>
                <w:b/>
                <w:i/>
              </w:rPr>
              <w:t>, osim podacima koji su</w:t>
            </w:r>
            <w:r w:rsidRPr="00081002">
              <w:t xml:space="preserve"> u skladu s </w:t>
            </w:r>
            <w:r w:rsidRPr="00081002">
              <w:rPr>
                <w:b/>
                <w:i/>
              </w:rPr>
              <w:t xml:space="preserve">člankom 5. stavkom 2. </w:t>
            </w:r>
            <w:r w:rsidRPr="00081002">
              <w:rPr>
                <w:b/>
                <w:i/>
              </w:rPr>
              <w:lastRenderedPageBreak/>
              <w:t>označeni povjerljivima</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119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Nadležna tijela mogu koristiti podatke o kemikalijama navedene na zajedničkoj podatkovnoj platformi u obavljanju svake aktivnosti ako se tim aktivnostima podupire razvoj ili </w:t>
            </w:r>
            <w:r w:rsidRPr="00081002">
              <w:rPr>
                <w:b/>
                <w:i/>
              </w:rPr>
              <w:t>provedba</w:t>
            </w:r>
            <w:r w:rsidRPr="00081002">
              <w:t xml:space="preserve"> zakonodavstva i politike</w:t>
            </w:r>
            <w:r w:rsidRPr="00081002">
              <w:rPr>
                <w:b/>
                <w:i/>
              </w:rPr>
              <w:t xml:space="preserve"> o kemikalijama</w:t>
            </w:r>
            <w:r w:rsidRPr="00081002">
              <w:t>.</w:t>
            </w:r>
          </w:p>
        </w:tc>
        <w:tc>
          <w:tcPr>
            <w:tcW w:w="4876" w:type="dxa"/>
          </w:tcPr>
          <w:p w:rsidR="00DF0316" w:rsidRPr="00081002" w:rsidRDefault="00DF0316" w:rsidP="00050DFE">
            <w:pPr>
              <w:spacing w:after="120"/>
            </w:pPr>
            <w:r w:rsidRPr="00081002">
              <w:t>1.</w:t>
            </w:r>
            <w:r w:rsidRPr="00081002">
              <w:tab/>
              <w:t xml:space="preserve">Nadležna tijela mogu koristiti podatke o kemikalijama navedene na zajedničkoj podatkovnoj platformi </w:t>
            </w:r>
            <w:r w:rsidRPr="00081002">
              <w:rPr>
                <w:b/>
                <w:i/>
              </w:rPr>
              <w:t xml:space="preserve">ili u bazi podataka obavijesti o studijama </w:t>
            </w:r>
            <w:r w:rsidRPr="00081002">
              <w:t>u obavljanju svake aktivnosti ako se tim aktivnostima podupire razvoj</w:t>
            </w:r>
            <w:r w:rsidRPr="00081002">
              <w:rPr>
                <w:b/>
                <w:i/>
              </w:rPr>
              <w:t>, provedba</w:t>
            </w:r>
            <w:r w:rsidRPr="00081002">
              <w:t xml:space="preserve"> ili </w:t>
            </w:r>
            <w:r w:rsidRPr="00081002">
              <w:rPr>
                <w:b/>
                <w:i/>
              </w:rPr>
              <w:t>izvršavanje</w:t>
            </w:r>
            <w:r w:rsidRPr="00081002">
              <w:t xml:space="preserve"> zakonodavstva i politike.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Ne dovodeći u pitanje postojeće odredbe koje omogućuju dijeljenje i korištenje podataka o kemikalijama na temelju akata Unije navedenih u prilozima I. i II., nadležna tijela ne smiju koristiti podatke o kemikalijama navedene na zajedničkoj podatkovnoj platformi za ispunjavanje pravnih obveza nositelja dužnosti.</w:t>
            </w:r>
          </w:p>
        </w:tc>
        <w:tc>
          <w:tcPr>
            <w:tcW w:w="4876" w:type="dxa"/>
          </w:tcPr>
          <w:p w:rsidR="00DF0316" w:rsidRPr="00081002" w:rsidRDefault="00DF0316" w:rsidP="00050DFE">
            <w:pPr>
              <w:spacing w:after="120"/>
            </w:pPr>
            <w:r w:rsidRPr="00081002">
              <w:t>2.</w:t>
            </w:r>
            <w:r w:rsidRPr="00081002">
              <w:tab/>
              <w:t>Ne dovodeći u pitanje postojeće odredbe koje omogućuju dijeljenje i korištenje podataka o kemikalijama na temelju akata Unije navedenih u prilozima I. i II.</w:t>
            </w:r>
            <w:r w:rsidRPr="00081002">
              <w:rPr>
                <w:b/>
                <w:i/>
              </w:rPr>
              <w:t xml:space="preserve"> te mogućnost utvrđivanja nedostataka u podacima u zahtjevima zaprimljenima od poslovnih subjekata</w:t>
            </w:r>
            <w:r w:rsidRPr="00081002">
              <w:t>, nadležna tijela ne smiju koristiti podatke o kemikalijama navedene na zajedničkoj podatkovnoj platformi za ispunjavanje pravnih obveza nositelja dužnosti.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17.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3.a</w:t>
            </w:r>
            <w:r w:rsidRPr="00081002">
              <w:rPr>
                <w:b/>
                <w:i/>
              </w:rPr>
              <w:tab/>
              <w:t xml:space="preserve">Zajednička podatkovna platforma uključuje i uvjete poslovanja, posebno u pogledu prava intelektualnog vlasništva i </w:t>
            </w:r>
            <w:r w:rsidRPr="00081002">
              <w:rPr>
                <w:b/>
                <w:i/>
              </w:rPr>
              <w:lastRenderedPageBreak/>
              <w:t>drugih povezanih prava.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18.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EEA u suradnji s ECHA-om, EFSA-om, EMA-om, EU-OSHA-om i Komisijom uspostavlja, vodi i </w:t>
            </w:r>
            <w:r w:rsidRPr="00081002">
              <w:rPr>
                <w:b/>
                <w:i/>
              </w:rPr>
              <w:t>održava</w:t>
            </w:r>
            <w:r w:rsidRPr="00081002">
              <w:t xml:space="preserve"> okvir pokazatelja za praćenje pokretača i učinaka izloženosti kemikalijama</w:t>
            </w:r>
            <w:r w:rsidRPr="00081002">
              <w:rPr>
                <w:b/>
                <w:i/>
              </w:rPr>
              <w:t>,</w:t>
            </w:r>
            <w:r w:rsidRPr="00081002">
              <w:t xml:space="preserve"> mjerenje djelotvornosti zakonodavstva o kemikalijama i</w:t>
            </w:r>
            <w:r w:rsidRPr="00081002">
              <w:rPr>
                <w:b/>
                <w:i/>
              </w:rPr>
              <w:t xml:space="preserve"> mjerenje</w:t>
            </w:r>
            <w:r w:rsidRPr="00081002">
              <w:t xml:space="preserve"> prelaska na proizvodnju sigurnih i održivih kemikalija.</w:t>
            </w:r>
          </w:p>
        </w:tc>
        <w:tc>
          <w:tcPr>
            <w:tcW w:w="4876" w:type="dxa"/>
          </w:tcPr>
          <w:p w:rsidR="00DF0316" w:rsidRPr="00081002" w:rsidRDefault="00DF0316" w:rsidP="00050DFE">
            <w:pPr>
              <w:spacing w:after="120"/>
            </w:pPr>
            <w:r w:rsidRPr="00081002">
              <w:t>1.</w:t>
            </w:r>
            <w:r w:rsidRPr="00081002">
              <w:tab/>
              <w:t>EEA u suradnji s ECHA-om, EFSA-om, EMA-om, EU-OSHA-om i Komisijom</w:t>
            </w:r>
            <w:r w:rsidRPr="00081002">
              <w:rPr>
                <w:b/>
                <w:i/>
              </w:rPr>
              <w:t>, uz savjetovanje s državama članicama,</w:t>
            </w:r>
            <w:r w:rsidRPr="00081002">
              <w:t xml:space="preserve"> uspostavlja, vodi</w:t>
            </w:r>
            <w:r w:rsidRPr="00081002">
              <w:rPr>
                <w:b/>
                <w:i/>
              </w:rPr>
              <w:t>, održava</w:t>
            </w:r>
            <w:r w:rsidRPr="00081002">
              <w:t xml:space="preserve"> i </w:t>
            </w:r>
            <w:r w:rsidRPr="00081002">
              <w:rPr>
                <w:b/>
                <w:i/>
              </w:rPr>
              <w:t>prema potrebi ažurira</w:t>
            </w:r>
            <w:r w:rsidRPr="00081002">
              <w:t xml:space="preserve"> okvir pokazatelja za praćenje </w:t>
            </w:r>
            <w:r w:rsidRPr="00081002">
              <w:rPr>
                <w:b/>
                <w:i/>
              </w:rPr>
              <w:t xml:space="preserve">kemijskog onečišćenja tijekom životnog ciklusa kemikalije, uključujući emisije, pojavnost i sudbinu, za praćenje </w:t>
            </w:r>
            <w:r w:rsidRPr="00081002">
              <w:t>pokretača i učinaka izloženosti kemikalijama</w:t>
            </w:r>
            <w:r w:rsidRPr="00081002">
              <w:rPr>
                <w:b/>
                <w:i/>
              </w:rPr>
              <w:t xml:space="preserve"> te za</w:t>
            </w:r>
            <w:r w:rsidRPr="00081002">
              <w:t xml:space="preserve"> mjerenje djelotvornosti zakonodavstva o kemikalijama i prelaska na proizvodnju sigurnih i održivih kemikalija.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18.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1.a</w:t>
            </w:r>
            <w:r w:rsidRPr="00081002">
              <w:rPr>
                <w:b/>
                <w:i/>
              </w:rPr>
              <w:tab/>
              <w:t xml:space="preserve">Okvir pokazatelja iz stavka 1. uključuje zbirni pokazatelj rizika za pojedina područja na različitim administrativnim razinama, kako je definirano u Uredbi (EZ) br. 1059/2003, kako bi se pratili vremenski i prostorni trendovi izloženosti stanovništva pojedinačnim i višestrukim kemikalijama i zdravstvenim rizicima povezanima s takvom izloženošću i </w:t>
            </w:r>
            <w:proofErr w:type="spellStart"/>
            <w:r w:rsidRPr="00081002">
              <w:rPr>
                <w:b/>
                <w:i/>
              </w:rPr>
              <w:t>suizloženošću</w:t>
            </w:r>
            <w:proofErr w:type="spellEnd"/>
            <w:r w:rsidRPr="00081002">
              <w:rPr>
                <w:b/>
                <w:i/>
              </w:rPr>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18.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Okvir pokazatelja iz stavka 1. </w:t>
            </w:r>
            <w:r w:rsidRPr="00081002">
              <w:rPr>
                <w:b/>
                <w:i/>
              </w:rPr>
              <w:t>dostupan je</w:t>
            </w:r>
            <w:r w:rsidRPr="00081002">
              <w:t xml:space="preserve"> u obliku popisa pokazatelja koji uspostavlja EEA, a ECHA stavlja na raspolaganje na zajedničkoj podatkovnoj platformi.</w:t>
            </w:r>
          </w:p>
        </w:tc>
        <w:tc>
          <w:tcPr>
            <w:tcW w:w="4876" w:type="dxa"/>
          </w:tcPr>
          <w:p w:rsidR="00DF0316" w:rsidRPr="00081002" w:rsidRDefault="00DF0316" w:rsidP="00050DFE">
            <w:pPr>
              <w:spacing w:after="120"/>
            </w:pPr>
            <w:r w:rsidRPr="00081002">
              <w:t>2.</w:t>
            </w:r>
            <w:r w:rsidRPr="00081002">
              <w:tab/>
              <w:t xml:space="preserve">Okvir pokazatelja iz stavka 1. </w:t>
            </w:r>
            <w:r w:rsidRPr="00081002">
              <w:rPr>
                <w:b/>
                <w:i/>
              </w:rPr>
              <w:t>i zbirni pokazatelj iz stavka 1.a dostupni su</w:t>
            </w:r>
            <w:r w:rsidRPr="00081002">
              <w:t xml:space="preserve"> u obliku popisa pokazatelja koji uspostavlja EEA, a ECHA stavlja na raspolaganje na zajedničkoj podatkovnoj platformi.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2.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(b)</w:t>
            </w:r>
            <w:r w:rsidRPr="00081002">
              <w:tab/>
            </w:r>
            <w:r w:rsidRPr="00081002">
              <w:rPr>
                <w:b/>
                <w:i/>
              </w:rPr>
              <w:t>postojećih</w:t>
            </w:r>
            <w:r w:rsidRPr="00081002">
              <w:t xml:space="preserve"> nacionalnih sustava ranog upozoravanja;</w:t>
            </w:r>
          </w:p>
        </w:tc>
        <w:tc>
          <w:tcPr>
            <w:tcW w:w="4876" w:type="dxa"/>
          </w:tcPr>
          <w:p w:rsidR="00DF0316" w:rsidRPr="00081002" w:rsidRDefault="00DF0316" w:rsidP="00050DFE">
            <w:pPr>
              <w:spacing w:after="120"/>
            </w:pPr>
            <w:r w:rsidRPr="00081002">
              <w:t>(b)</w:t>
            </w:r>
            <w:r w:rsidRPr="00081002">
              <w:tab/>
              <w:t>nacionalnih sustava ranog upozoravanja;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2. – podstavak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(c)</w:t>
            </w:r>
            <w:r w:rsidRPr="00081002">
              <w:tab/>
              <w:t>podataka koje EEA posjeduje;</w:t>
            </w:r>
          </w:p>
        </w:tc>
        <w:tc>
          <w:tcPr>
            <w:tcW w:w="4876" w:type="dxa"/>
          </w:tcPr>
          <w:p w:rsidR="00DF0316" w:rsidRPr="00081002" w:rsidRDefault="00DF0316" w:rsidP="00050DFE">
            <w:pPr>
              <w:spacing w:after="120"/>
            </w:pPr>
            <w:r w:rsidRPr="00081002">
              <w:t>(c)</w:t>
            </w:r>
            <w:r w:rsidRPr="00081002">
              <w:tab/>
              <w:t>podataka koje EEA posjeduje</w:t>
            </w:r>
            <w:r w:rsidRPr="00081002">
              <w:rPr>
                <w:b/>
                <w:i/>
              </w:rPr>
              <w:t xml:space="preserve">, uključujući podatke iz </w:t>
            </w:r>
            <w:proofErr w:type="spellStart"/>
            <w:r w:rsidRPr="00081002">
              <w:rPr>
                <w:b/>
                <w:i/>
              </w:rPr>
              <w:t>biomonitoringa</w:t>
            </w:r>
            <w:proofErr w:type="spellEnd"/>
            <w:r w:rsidRPr="00081002">
              <w:rPr>
                <w:b/>
                <w:i/>
              </w:rPr>
              <w:t xml:space="preserve"> ljudi iz članka 6. i podatke iz okvira pokazatelja i zbirnog pokazatelja iz članka 18.</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2. – podstavak 1. − točka </w:t>
      </w:r>
      <w:proofErr w:type="spellStart"/>
      <w:r w:rsidRPr="00081002">
        <w:rPr>
          <w:b/>
        </w:rPr>
        <w:t>ea</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ea</w:t>
            </w:r>
            <w:proofErr w:type="spellEnd"/>
            <w:r w:rsidRPr="00081002">
              <w:rPr>
                <w:b/>
                <w:i/>
              </w:rPr>
              <w:t>)</w:t>
            </w:r>
            <w:r w:rsidRPr="00081002">
              <w:rPr>
                <w:b/>
                <w:i/>
              </w:rPr>
              <w:tab/>
              <w:t>relevantnih skupova podataka iz kataloga skupova podataka EU-a uspostavljenog člankom 57. Uredbe (EU)</w:t>
            </w:r>
            <w:r w:rsidR="00456AA5">
              <w:rPr>
                <w:b/>
                <w:i/>
              </w:rPr>
              <w:t xml:space="preserve"> </w:t>
            </w:r>
            <w:r w:rsidRPr="00081002">
              <w:rPr>
                <w:b/>
                <w:i/>
              </w:rPr>
              <w:t>.../... Europskog parlamenta i Vijeća o europskom prostoru za zdravstvene podatke</w:t>
            </w:r>
            <w:r w:rsidR="00456AA5">
              <w:rPr>
                <w:b/>
                <w:i/>
              </w:rPr>
              <w:t xml:space="preserve"> </w:t>
            </w:r>
            <w:r w:rsidRPr="00081002">
              <w:rPr>
                <w:b/>
                <w:i/>
              </w:rPr>
              <w:t xml:space="preserve">... [Ured za publikacije: unijeti </w:t>
            </w:r>
            <w:r w:rsidRPr="00081002">
              <w:rPr>
                <w:b/>
                <w:i/>
              </w:rPr>
              <w:lastRenderedPageBreak/>
              <w:t>broj i upućivanje na objavu];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Članak 19. – stavak 2. – podstavak 1. – točka </w:t>
      </w:r>
      <w:proofErr w:type="spellStart"/>
      <w:r w:rsidRPr="00081002">
        <w:rPr>
          <w:b/>
        </w:rPr>
        <w:t>eb</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eb</w:t>
            </w:r>
            <w:proofErr w:type="spellEnd"/>
            <w:r w:rsidRPr="00081002">
              <w:rPr>
                <w:b/>
                <w:i/>
              </w:rPr>
              <w:t>)</w:t>
            </w:r>
            <w:r w:rsidRPr="00081002">
              <w:rPr>
                <w:b/>
                <w:i/>
              </w:rPr>
              <w:tab/>
              <w:t>relevantnih informacija koje proizlaze iz nacionalnih programa provedbe;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129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2. – podstavak 1. − točka </w:t>
      </w:r>
      <w:proofErr w:type="spellStart"/>
      <w:r w:rsidRPr="00081002">
        <w:rPr>
          <w:b/>
        </w:rPr>
        <w:t>ec</w:t>
      </w:r>
      <w:proofErr w:type="spellEnd"/>
      <w:r w:rsidRPr="00081002">
        <w:rPr>
          <w:b/>
        </w:rPr>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w:t>
            </w:r>
            <w:proofErr w:type="spellStart"/>
            <w:r w:rsidRPr="00081002">
              <w:rPr>
                <w:b/>
                <w:i/>
              </w:rPr>
              <w:t>ec</w:t>
            </w:r>
            <w:proofErr w:type="spellEnd"/>
            <w:r w:rsidRPr="00081002">
              <w:rPr>
                <w:b/>
                <w:i/>
              </w:rPr>
              <w:t>)</w:t>
            </w:r>
            <w:r w:rsidRPr="00081002">
              <w:rPr>
                <w:b/>
                <w:i/>
              </w:rPr>
              <w:tab/>
              <w:t>relevantnih podataka ili informacija koje su dostavili istraživači.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t>ECHA, EFSA, EU-OSHA i EMA utvrđuju i prikupljaju relevantne dostupne podatke o ranim znakovima upozorenja iz područja u njihovoj ovlasti i dostavljaju te podatke EEA-i.</w:t>
            </w:r>
          </w:p>
        </w:tc>
        <w:tc>
          <w:tcPr>
            <w:tcW w:w="4876" w:type="dxa"/>
          </w:tcPr>
          <w:p w:rsidR="00DF0316" w:rsidRPr="00081002" w:rsidRDefault="00DF0316" w:rsidP="00050DFE">
            <w:pPr>
              <w:spacing w:after="120"/>
            </w:pPr>
            <w:r w:rsidRPr="00081002">
              <w:t>3.</w:t>
            </w:r>
            <w:r w:rsidRPr="00081002">
              <w:tab/>
              <w:t xml:space="preserve">ECHA, EFSA, EU-OSHA i EMA utvrđuju i prikupljaju relevantne dostupne podatke o ranim znakovima upozorenja </w:t>
            </w:r>
            <w:r w:rsidRPr="00081002">
              <w:rPr>
                <w:b/>
                <w:i/>
              </w:rPr>
              <w:t xml:space="preserve">dobivene u skladu s ovom Uredbom ili </w:t>
            </w:r>
            <w:r w:rsidRPr="00081002">
              <w:t>iz područja u njihovoj ovlasti i dostavljaju te podatke EEA-i.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 xml:space="preserve">EEA sastavlja godišnje izvješće, prikuplja i analizira podatke o ranim </w:t>
            </w:r>
            <w:r w:rsidRPr="00081002">
              <w:lastRenderedPageBreak/>
              <w:t>znakovima upozorenja prikupljene u skladu sa stavcima 2. i 3. Prvo izvješće priprema do [Ured za publikacije: unijeti datum šest mjeseci od završetka prve kalendarske godine od stupanja na snagu ove Uredbe]. EEA predstavlja to izvješće Komisiji, relevantnim agencijama Unije i nadležnim tijelima država članica radi razmatranja potrebe za regulatornim ili političkim djelovanjem u vezi s ranim znakovima upozorenja.</w:t>
            </w:r>
          </w:p>
        </w:tc>
        <w:tc>
          <w:tcPr>
            <w:tcW w:w="4876" w:type="dxa"/>
          </w:tcPr>
          <w:p w:rsidR="00DF0316" w:rsidRPr="00081002" w:rsidRDefault="00DF0316" w:rsidP="00050DFE">
            <w:pPr>
              <w:spacing w:after="120"/>
            </w:pPr>
            <w:r w:rsidRPr="00081002">
              <w:lastRenderedPageBreak/>
              <w:t>4.</w:t>
            </w:r>
            <w:r w:rsidRPr="00081002">
              <w:tab/>
              <w:t xml:space="preserve">EEA sastavlja godišnje izvješće, prikuplja i analizira podatke o ranim </w:t>
            </w:r>
            <w:r w:rsidRPr="00081002">
              <w:lastRenderedPageBreak/>
              <w:t xml:space="preserve">znakovima upozorenja prikupljene u skladu sa stavcima 2. i 3. Prvo izvješće priprema do </w:t>
            </w:r>
            <w:r w:rsidRPr="00081002">
              <w:rPr>
                <w:b/>
                <w:i/>
              </w:rPr>
              <w:t xml:space="preserve">... </w:t>
            </w:r>
            <w:r w:rsidRPr="00081002">
              <w:t xml:space="preserve">[Ured za publikacije: unijeti datum šest mjeseci od završetka prve kalendarske godine od stupanja na snagu ove Uredbe]. EEA predstavlja to izvješće Komisiji, relevantnim agencijama Unije i nadležnim tijelima država članica radi razmatranja potrebe za regulatornim ili političkim djelovanjem u vezi s ranim znakovima upozorenja. </w:t>
            </w:r>
            <w:r w:rsidRPr="00081002">
              <w:rPr>
                <w:b/>
                <w:i/>
              </w:rPr>
              <w:t>U roku od šest mjeseci od podnošenja izvješća nadležna tijela poduzimaju regulatorne, političke ili provedbene mjere u skladu s tim ili nude obrazloženje ako su odlučila da neće poduzimati nikakve mjere povezane s bilo kojim ranim signalom upozorenja utvrđenim u izvješću, uključujući procjenu mogućih posljedica nedjelovanja.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4.a</w:t>
            </w:r>
            <w:r w:rsidRPr="00081002">
              <w:rPr>
                <w:b/>
                <w:i/>
              </w:rPr>
              <w:tab/>
              <w:t>Ako analiza podataka pokaže da postoji rizik koji je potrebno hitno ukloniti, EEA o tome bez nepotrebne odgode obavješćuje nadležna tijela.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5.</w:t>
            </w:r>
            <w:r w:rsidRPr="00081002">
              <w:tab/>
              <w:t xml:space="preserve">EEA stavlja na raspolaganje ECHA-i sve </w:t>
            </w:r>
            <w:r w:rsidRPr="00081002">
              <w:rPr>
                <w:b/>
                <w:i/>
              </w:rPr>
              <w:t xml:space="preserve">relevantne </w:t>
            </w:r>
            <w:r w:rsidRPr="00081002">
              <w:t>podatke o ranim znakovima upozorenja koje posjeduje ili pohranjuje te izvješće iz stavka 4. radi integracije u zajedničku podatkovnu platformu.</w:t>
            </w:r>
          </w:p>
        </w:tc>
        <w:tc>
          <w:tcPr>
            <w:tcW w:w="4876" w:type="dxa"/>
          </w:tcPr>
          <w:p w:rsidR="00DF0316" w:rsidRPr="00081002" w:rsidRDefault="00DF0316" w:rsidP="00050DFE">
            <w:pPr>
              <w:spacing w:after="120"/>
            </w:pPr>
            <w:r w:rsidRPr="00081002">
              <w:t>5.</w:t>
            </w:r>
            <w:r w:rsidRPr="00081002">
              <w:tab/>
              <w:t>EEA stavlja na raspolaganje ECHA-i sve podatke o ranim znakovima upozorenja koje posjeduje ili pohranjuje te izvješće iz stavka 4. radi integracije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lastRenderedPageBreak/>
        <w:t>Amandman</w:t>
      </w:r>
      <w:r w:rsidRPr="00081002">
        <w:rPr>
          <w:b/>
        </w:rPr>
        <w:tab/>
      </w:r>
      <w:r w:rsidRPr="00081002">
        <w:rPr>
          <w:b/>
        </w:rPr>
        <w:tab/>
        <w:t>134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19.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5.a</w:t>
            </w:r>
            <w:r w:rsidRPr="00081002">
              <w:rPr>
                <w:b/>
                <w:i/>
              </w:rPr>
              <w:tab/>
              <w:t>Komisija u strateškom planiranju aktivnosti istraživanja i inovacija iz Uredbe (EU) 2021/695</w:t>
            </w:r>
            <w:r w:rsidRPr="00081002">
              <w:rPr>
                <w:b/>
                <w:i/>
                <w:vertAlign w:val="superscript"/>
              </w:rPr>
              <w:t>1a</w:t>
            </w:r>
            <w:r w:rsidRPr="00081002">
              <w:rPr>
                <w:b/>
                <w:i/>
              </w:rPr>
              <w:t>prema potrebi uzima u obzir nove kemijske rizike utvrđene u skladu s ovim člankom.</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__________________</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iCs/>
                <w:vertAlign w:val="superscript"/>
              </w:rPr>
              <w:t>1a</w:t>
            </w:r>
            <w:r w:rsidRPr="00081002">
              <w:rPr>
                <w:i/>
                <w:iCs/>
              </w:rPr>
              <w:t xml:space="preserve"> </w:t>
            </w:r>
            <w:r w:rsidRPr="00081002">
              <w:rPr>
                <w:b/>
                <w:bCs/>
                <w:i/>
                <w:iCs/>
              </w:rPr>
              <w:t>Uredba (EU) 2021/695 Europskog parlamenta i Vijeća od 28. travnja 2021. o osnivanju Okvirnog programa za istraživanja i inovacije Obzor Europa, o utvrđivanju pravila za sudjelovanje i širenje rezultata te o stavljanju izvan snage uredaba (EU) br. 1290/2013 i (EU) br. 1291/2013</w:t>
            </w:r>
            <w:r w:rsidR="00456AA5">
              <w:rPr>
                <w:b/>
                <w:bCs/>
                <w:i/>
                <w:iCs/>
              </w:rPr>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20.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ECHA uspostavlja, vodi i održava opservatorij za određene kemikalije za koje Komisija smatra potrebnom dodatnu provjeru. Opservatorij obuhvaća pouzdane informacije o svojstvima kemikalija, sigurnosnim aspektima, upotrebi i prisutnosti na tržištu.</w:t>
            </w:r>
          </w:p>
        </w:tc>
        <w:tc>
          <w:tcPr>
            <w:tcW w:w="4876" w:type="dxa"/>
          </w:tcPr>
          <w:p w:rsidR="00DF0316" w:rsidRPr="00081002" w:rsidRDefault="00DF0316" w:rsidP="00050DFE">
            <w:pPr>
              <w:spacing w:after="120"/>
            </w:pPr>
            <w:r w:rsidRPr="00081002">
              <w:t>1.</w:t>
            </w:r>
            <w:r w:rsidRPr="00081002">
              <w:tab/>
              <w:t xml:space="preserve">ECHA uspostavlja, vodi i održava opservatorij za određene kemikalije </w:t>
            </w:r>
            <w:r w:rsidRPr="00081002">
              <w:rPr>
                <w:b/>
                <w:i/>
              </w:rPr>
              <w:t xml:space="preserve">ili skupine kemikalija </w:t>
            </w:r>
            <w:r w:rsidRPr="00081002">
              <w:t>za koje Komisija smatra potrebnom dodatnu provjeru. Opservatorij obuhvaća pouzdane informacije o svojstvima kemikalija, sigurnosnim aspektima, upotrebi i prisutnosti na tržištu.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20.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Do [Ured za publikacije: unijeti datum šest mjeseci od stupanja na snagu </w:t>
            </w:r>
            <w:r w:rsidRPr="00081002">
              <w:lastRenderedPageBreak/>
              <w:t xml:space="preserve">ove Uredbe] Komisija donosi i objavljuje popis odabranih kemikalija </w:t>
            </w:r>
            <w:r w:rsidRPr="00081002">
              <w:rPr>
                <w:b/>
                <w:i/>
              </w:rPr>
              <w:t>provedbenom odlukom</w:t>
            </w:r>
            <w:r w:rsidRPr="00081002">
              <w:t>. Komisija pregledava popis odabranih kemikalija i na isti način redovito donosi odluke o njegovim revizijama.</w:t>
            </w:r>
          </w:p>
        </w:tc>
        <w:tc>
          <w:tcPr>
            <w:tcW w:w="4876" w:type="dxa"/>
          </w:tcPr>
          <w:p w:rsidR="00DF0316" w:rsidRPr="00081002" w:rsidRDefault="00DF0316" w:rsidP="00050DFE">
            <w:pPr>
              <w:spacing w:after="120"/>
            </w:pPr>
            <w:r w:rsidRPr="00081002">
              <w:lastRenderedPageBreak/>
              <w:t>2.</w:t>
            </w:r>
            <w:r w:rsidRPr="00081002">
              <w:tab/>
              <w:t xml:space="preserve">Do </w:t>
            </w:r>
            <w:r w:rsidRPr="00081002">
              <w:rPr>
                <w:b/>
                <w:i/>
              </w:rPr>
              <w:t xml:space="preserve">... </w:t>
            </w:r>
            <w:r w:rsidRPr="00081002">
              <w:t xml:space="preserve">[Ured za publikacije: unijeti datum šest mjeseci od stupanja na snagu </w:t>
            </w:r>
            <w:r w:rsidRPr="00081002">
              <w:lastRenderedPageBreak/>
              <w:t xml:space="preserve">ove Uredbe] Komisija donosi i objavljuje popis odabranih kemikalija </w:t>
            </w:r>
            <w:r w:rsidRPr="00081002">
              <w:rPr>
                <w:b/>
                <w:i/>
              </w:rPr>
              <w:t>provedbenim aktom</w:t>
            </w:r>
            <w:r w:rsidRPr="00081002">
              <w:t>. Komisija pregledava popis odabranih kemikalija i na isti način redovito donosi odluke o njegovim revizijama.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20. – stavak 4.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(c)</w:t>
            </w:r>
            <w:r w:rsidRPr="00081002">
              <w:tab/>
              <w:t>objavljuje prikupljene podatke na zajedničkoj podatkovnoj platformi ili drugim alatima za komunikaciju i informiranje prema potrebi kako bi olakšala utemeljenu društvenu raspravu i poboljšala informiranost javnosti o svojstvima, upotrebi i sigurnosnim aspektima određenih kemikalija, i redovito ažurira te informacije.</w:t>
            </w:r>
          </w:p>
        </w:tc>
        <w:tc>
          <w:tcPr>
            <w:tcW w:w="4876" w:type="dxa"/>
          </w:tcPr>
          <w:p w:rsidR="00DF0316" w:rsidRPr="00081002" w:rsidRDefault="00DF0316" w:rsidP="00050DFE">
            <w:pPr>
              <w:spacing w:after="120"/>
            </w:pPr>
            <w:r w:rsidRPr="00081002">
              <w:t>(c)</w:t>
            </w:r>
            <w:r w:rsidRPr="00081002">
              <w:tab/>
              <w:t>objavljuje prikupljene podatke na zajedničkoj podatkovnoj platformi ili drugim alatima za komunikaciju i informiranje prema potrebi</w:t>
            </w:r>
            <w:r w:rsidRPr="00081002">
              <w:rPr>
                <w:b/>
                <w:i/>
              </w:rPr>
              <w:t>, kako bi olakšala identifikaciju potencijalnih daljnjih istraživačkih potreba ili mjera upravljanja rizikom,</w:t>
            </w:r>
            <w:r w:rsidRPr="00081002">
              <w:t xml:space="preserve"> kako bi olakšala utemeljenu društvenu raspravu i poboljšala informiranost javnosti o svojstvima, upotrebi i sigurnosnim aspektima određenih kemikalija, i redovito ažurira te informacije.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ECHA može, koristeći najbolje dostupne neovisne resurse, naručivati znanstvene studije kako bi</w:t>
            </w:r>
            <w:r w:rsidRPr="000405C9">
              <w:t xml:space="preserve"> poduprla provedbu akata Unije o kemikalijama navedenih u Prilogu I. u okviru svojih ovlasti i kako bi doprinijela potpori, evaluaciji ili razvoju politike Unije o kemikalijama.</w:t>
            </w:r>
          </w:p>
        </w:tc>
        <w:tc>
          <w:tcPr>
            <w:tcW w:w="4876" w:type="dxa"/>
          </w:tcPr>
          <w:p w:rsidR="00DF0316" w:rsidRPr="00081002" w:rsidRDefault="00DF0316" w:rsidP="00050DFE">
            <w:pPr>
              <w:spacing w:after="120"/>
            </w:pPr>
            <w:r w:rsidRPr="00081002">
              <w:t>1.</w:t>
            </w:r>
            <w:r w:rsidRPr="00081002">
              <w:tab/>
              <w:t>ECHA može, koristeći najbolje dostupne neovisne resurse, naručivati znanstvene studije kako bi</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(a)</w:t>
            </w:r>
            <w:r w:rsidRPr="00081002">
              <w:t xml:space="preserve"> </w:t>
            </w:r>
            <w:r w:rsidRPr="00081002">
              <w:tab/>
            </w:r>
            <w:r w:rsidRPr="000405C9">
              <w:t>poduprla provedbu akata Unije o kemikalijama</w:t>
            </w:r>
            <w:r w:rsidRPr="00081002">
              <w:rPr>
                <w:b/>
                <w:i/>
              </w:rPr>
              <w:t xml:space="preserve"> ili skupinama kemikalija </w:t>
            </w:r>
            <w:r w:rsidRPr="000405C9">
              <w:t xml:space="preserve">navedenih u Prilogu I. u okviru svojih ovlasti i kako bi doprinijela potpori, evaluaciji ili razvoju politike Unije o </w:t>
            </w:r>
            <w:r w:rsidRPr="000405C9">
              <w:lastRenderedPageBreak/>
              <w:t>kemikalijama</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istražila daljnje kemijske rizike u nastajanju utvrđene u izvješću iz članka 19. stavka 4. ove Uredbe;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(c) </w:t>
            </w:r>
            <w:r w:rsidRPr="00081002">
              <w:rPr>
                <w:b/>
                <w:i/>
              </w:rPr>
              <w:tab/>
              <w:t xml:space="preserve">provela istraživanje o uzorkovanju podataka o </w:t>
            </w:r>
            <w:proofErr w:type="spellStart"/>
            <w:r w:rsidRPr="00081002">
              <w:rPr>
                <w:b/>
                <w:i/>
              </w:rPr>
              <w:t>biomonitoringu</w:t>
            </w:r>
            <w:proofErr w:type="spellEnd"/>
            <w:r w:rsidRPr="00081002">
              <w:rPr>
                <w:b/>
                <w:i/>
              </w:rPr>
              <w:t xml:space="preserve"> ljudi na razini Unije u suradnji s državama članicama</w:t>
            </w:r>
            <w:r w:rsidRPr="000405C9">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139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Komisija može od ECHA-e zatražiti da naruči znanstvene studije iz stavka 1.</w:t>
            </w:r>
          </w:p>
        </w:tc>
        <w:tc>
          <w:tcPr>
            <w:tcW w:w="4876" w:type="dxa"/>
          </w:tcPr>
          <w:p w:rsidR="00DF0316" w:rsidRPr="00081002" w:rsidRDefault="00DF0316" w:rsidP="00050DFE">
            <w:pPr>
              <w:spacing w:after="120"/>
            </w:pPr>
            <w:r w:rsidRPr="00081002">
              <w:t>2.</w:t>
            </w:r>
            <w:r w:rsidRPr="00081002">
              <w:tab/>
              <w:t>Komisija može od ECHA-e zatražiti da naruči znanstvene studije iz stavka 1.</w:t>
            </w:r>
            <w:r w:rsidRPr="00081002">
              <w:rPr>
                <w:b/>
                <w:i/>
              </w:rPr>
              <w:t xml:space="preserve"> i članka 20. stavka 4. točke b ove Uredbe.</w:t>
            </w:r>
            <w:r w:rsidRPr="000405C9">
              <w:rPr>
                <w:b/>
                <w:i/>
              </w:rPr>
              <w:t xml:space="preserve"> </w:t>
            </w:r>
            <w:r w:rsidRPr="00081002">
              <w:rPr>
                <w:b/>
                <w:i/>
              </w:rPr>
              <w:t>Države članice mogu zatražiti od Komisije da od ECHA-e zatraži da naruči takve znanstvene studije.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t>ECHA naručuje znanstvene studije samo ako se rezultati ne mogu dobiti na temelju postojećih zakonskih odredaba ili postupaka iz zakonodavnih akata Unije navedenih u Prilogu I. Ne naručuje studije s prevladavajućim ciljem istraživanja.</w:t>
            </w:r>
          </w:p>
        </w:tc>
        <w:tc>
          <w:tcPr>
            <w:tcW w:w="4876" w:type="dxa"/>
          </w:tcPr>
          <w:p w:rsidR="00DF0316" w:rsidRPr="00081002" w:rsidRDefault="00DF0316" w:rsidP="00050DFE">
            <w:pPr>
              <w:spacing w:after="120"/>
            </w:pPr>
            <w:r w:rsidRPr="00081002">
              <w:t>3.</w:t>
            </w:r>
            <w:r w:rsidRPr="00081002">
              <w:tab/>
              <w:t xml:space="preserve">ECHA naručuje znanstvene studije samo ako se rezultati ne mogu dobiti na temelju postojećih zakonskih odredaba ili postupaka iz zakonodavnih akata Unije navedenih u Prilogu I. </w:t>
            </w:r>
            <w:r w:rsidRPr="00081002">
              <w:rPr>
                <w:b/>
                <w:i/>
              </w:rPr>
              <w:t xml:space="preserve">Prioritet je primjena metoda koje ne uključuju životinje, a pokusi na kralješnjacima predlažu se samo ako se koriste kao posljednje sredstvo. </w:t>
            </w:r>
            <w:r w:rsidRPr="00081002">
              <w:t>Ne naručuje studije s prevladavajućim ciljem istraživanja.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provodi savjetovanje s platformom podataka o kemikalijama kako bi se izbjeglo nepotrebno udvostručavanje studija.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3.a</w:t>
            </w:r>
            <w:r w:rsidRPr="00081002">
              <w:rPr>
                <w:b/>
                <w:i/>
              </w:rPr>
              <w:tab/>
              <w:t>ECHA može od poslovnih subjekata zatražiti uzorak tvari ako je ta tvar potrebna za provođenje znanstvenih studija iz stavka 1. Zahtjev mora biti propisno obrazložen, a svako postupanje s tvari mora biti u skladu s primjenjivim pravilima o povjerljivosti i zaštiti podataka na temelju relevantnog prava Unije. Odgovarajući poslovni subjekt na zahtjev ECHA-e dostavlja zatraženi uzorak ECHA-i ili bilo kojem tijelu koje je ECHA ovlastila za provedbu znanstvene studije.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5.</w:t>
            </w:r>
            <w:r w:rsidRPr="00081002">
              <w:tab/>
              <w:t>ECHA naručuje te znanstvene studije otvoreno i transparentno.</w:t>
            </w:r>
          </w:p>
        </w:tc>
        <w:tc>
          <w:tcPr>
            <w:tcW w:w="4876" w:type="dxa"/>
          </w:tcPr>
          <w:p w:rsidR="00DF0316" w:rsidRPr="00081002" w:rsidRDefault="00DF0316" w:rsidP="00050DFE">
            <w:pPr>
              <w:spacing w:after="120"/>
            </w:pPr>
            <w:r w:rsidRPr="00081002">
              <w:t>5.</w:t>
            </w:r>
            <w:r w:rsidRPr="00081002">
              <w:tab/>
              <w:t>ECHA naručuje te znanstvene studije otvoreno i transparentno.</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na svojoj internetskoj stranici objavljuje prijedlog studije koju namjerava naručiti.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6.a</w:t>
            </w:r>
            <w:r w:rsidRPr="00081002">
              <w:rPr>
                <w:b/>
                <w:i/>
              </w:rPr>
              <w:tab/>
              <w:t xml:space="preserve">Ne dovodeći u pitanje obvezu podnositelja zahtjeva da dokažu sigurnost onoga što je podvrgnuto sustavu odobravanja, Komisija, u iznimnim okolnostima u kojima postoje ozbiljne kontroverze ili proturječni rezultati, može zatražiti od ECHA-e da naruči znanstvene studije s ciljem provjere dokaza upotrijebljenih u njezinu procesu </w:t>
            </w:r>
            <w:r w:rsidRPr="00081002">
              <w:rPr>
                <w:b/>
                <w:i/>
              </w:rPr>
              <w:lastRenderedPageBreak/>
              <w:t>procjene rizika. Naručene studije mogu imati širi opseg od dokaza koji su predmet provjere.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144</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6.b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6.b</w:t>
            </w:r>
            <w:r w:rsidRPr="00081002">
              <w:rPr>
                <w:b/>
                <w:i/>
              </w:rPr>
              <w:tab/>
              <w:t xml:space="preserve">ECHA u suradnji s EFSA-om svakih pet godina naručuje studiju </w:t>
            </w:r>
            <w:proofErr w:type="spellStart"/>
            <w:r w:rsidRPr="00081002">
              <w:rPr>
                <w:b/>
                <w:i/>
              </w:rPr>
              <w:t>biomonitoringa</w:t>
            </w:r>
            <w:proofErr w:type="spellEnd"/>
            <w:r w:rsidRPr="00081002">
              <w:rPr>
                <w:b/>
                <w:i/>
              </w:rPr>
              <w:t xml:space="preserve"> ljudi na razini Unije kojom su obuhvaćene sve države članice.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21. – stavak 6.c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6.c</w:t>
            </w:r>
            <w:r w:rsidRPr="00081002">
              <w:rPr>
                <w:b/>
                <w:i/>
              </w:rPr>
              <w:tab/>
              <w:t xml:space="preserve">Države članice surađuju s ECHA-om i EFSA-om i podupiru ih u organizaciji svih studija </w:t>
            </w:r>
            <w:proofErr w:type="spellStart"/>
            <w:r w:rsidRPr="00081002">
              <w:rPr>
                <w:b/>
                <w:i/>
              </w:rPr>
              <w:t>biomonitoringa</w:t>
            </w:r>
            <w:proofErr w:type="spellEnd"/>
            <w:r w:rsidRPr="00081002">
              <w:rPr>
                <w:b/>
                <w:i/>
              </w:rPr>
              <w:t xml:space="preserve"> ljudi na svojem državnom području kako bi se osiguralo uzorkovanje i prikupljanje podataka, odgovarajuća reprezentativnost i kvaliteta podataka. Studije </w:t>
            </w:r>
            <w:proofErr w:type="spellStart"/>
            <w:r w:rsidRPr="00081002">
              <w:rPr>
                <w:b/>
                <w:i/>
              </w:rPr>
              <w:t>biomonitoringa</w:t>
            </w:r>
            <w:proofErr w:type="spellEnd"/>
            <w:r w:rsidRPr="00081002">
              <w:rPr>
                <w:b/>
                <w:i/>
              </w:rPr>
              <w:t xml:space="preserve"> ljudi moraju biti u skladu s etičkim standardima i standardima povjerljivosti.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1.</w:t>
            </w:r>
            <w:r w:rsidRPr="00081002">
              <w:tab/>
              <w:t xml:space="preserve">Poslovni subjekti dužni su bez </w:t>
            </w:r>
            <w:r w:rsidRPr="00081002">
              <w:rPr>
                <w:b/>
                <w:i/>
              </w:rPr>
              <w:t xml:space="preserve">nepotrebne </w:t>
            </w:r>
            <w:r w:rsidRPr="00081002">
              <w:t>odgode u bazu podataka s obavijestima o studijama iz članka</w:t>
            </w:r>
            <w:r w:rsidRPr="00081002">
              <w:rPr>
                <w:b/>
                <w:i/>
              </w:rPr>
              <w:t> </w:t>
            </w:r>
            <w:r w:rsidRPr="00081002">
              <w:t xml:space="preserve">9. priopćiti sve </w:t>
            </w:r>
            <w:r w:rsidRPr="00081002">
              <w:rPr>
                <w:b/>
                <w:i/>
              </w:rPr>
              <w:t>studije</w:t>
            </w:r>
            <w:r w:rsidRPr="00081002">
              <w:t xml:space="preserve"> o kemikalijama koje naruče kao potporu zahtjevu, obavijesti ili regulatornoj dokumentaciji priopćenoj ili </w:t>
            </w:r>
            <w:r w:rsidRPr="00081002">
              <w:lastRenderedPageBreak/>
              <w:t xml:space="preserve">dostavljenoj nadležnom tijelu te sve studije o kemikalijama, pojedinačno ili u proizvodima, koje naruče u okviru procjene rizika ili sigurnosti, </w:t>
            </w:r>
            <w:r w:rsidRPr="00081002">
              <w:rPr>
                <w:b/>
                <w:i/>
              </w:rPr>
              <w:t xml:space="preserve">prije stavljanja na tržište </w:t>
            </w:r>
            <w:r w:rsidRPr="00081002">
              <w:t xml:space="preserve">u skladu s aktima Unije navedenima u Prilogu I. </w:t>
            </w:r>
            <w:r w:rsidRPr="00081002">
              <w:rPr>
                <w:b/>
                <w:i/>
              </w:rPr>
              <w:t xml:space="preserve">Međutim, </w:t>
            </w:r>
            <w:r w:rsidRPr="000405C9">
              <w:t>poslovni subjekti</w:t>
            </w:r>
            <w:r w:rsidRPr="00081002">
              <w:rPr>
                <w:b/>
                <w:i/>
              </w:rPr>
              <w:t xml:space="preserve"> ne prijavljuju </w:t>
            </w:r>
            <w:r w:rsidRPr="000405C9">
              <w:t>u bazu podataka s obavijestima o studijama iz članka 9.</w:t>
            </w:r>
            <w:r w:rsidRPr="00081002">
              <w:rPr>
                <w:b/>
                <w:i/>
              </w:rPr>
              <w:t xml:space="preserve"> studije </w:t>
            </w:r>
            <w:r w:rsidRPr="001B2EFA">
              <w:rPr>
                <w:b/>
                <w:i/>
              </w:rPr>
              <w:t xml:space="preserve">koje se moraju </w:t>
            </w:r>
            <w:r w:rsidRPr="000405C9">
              <w:t>priopćiti u skladu s člankom 32.b Uredbe (EZ) br. 178/2002.</w:t>
            </w:r>
          </w:p>
        </w:tc>
        <w:tc>
          <w:tcPr>
            <w:tcW w:w="4876" w:type="dxa"/>
          </w:tcPr>
          <w:p w:rsidR="00DF0316" w:rsidRPr="00081002" w:rsidRDefault="00DF0316" w:rsidP="00050DFE">
            <w:pPr>
              <w:spacing w:after="120"/>
            </w:pPr>
            <w:r w:rsidRPr="00081002">
              <w:lastRenderedPageBreak/>
              <w:t>1.</w:t>
            </w:r>
            <w:r w:rsidRPr="00081002">
              <w:tab/>
              <w:t>Poslovni subjekti dužni su bez odgode u bazu podataka s obavijestima o studijama iz članka</w:t>
            </w:r>
            <w:r w:rsidRPr="00081002">
              <w:rPr>
                <w:b/>
                <w:i/>
              </w:rPr>
              <w:t xml:space="preserve"> </w:t>
            </w:r>
            <w:r w:rsidRPr="00081002">
              <w:t xml:space="preserve">9. priopćiti sve </w:t>
            </w:r>
            <w:r w:rsidRPr="00081002">
              <w:rPr>
                <w:b/>
                <w:i/>
              </w:rPr>
              <w:t>informacije iz stavka 2. u vezi sa svim studijama u kojima se generiraju podaci</w:t>
            </w:r>
            <w:r w:rsidRPr="00081002">
              <w:t xml:space="preserve"> o kemikalijama koje naruče kao potporu </w:t>
            </w:r>
            <w:r w:rsidRPr="00081002">
              <w:lastRenderedPageBreak/>
              <w:t>zahtjevu, obavijesti ili regulatornoj dokumentaciji priopćenoj ili dostavljenoj nadležnom tijelu te sve studije o kemikalijama, pojedinačno ili u proizvodima, koje naruče u okviru procjene rizika ili sigurnosti, u skladu s aktima Unije navedenima u Prilogu 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405C9">
              <w:t>Poslovni subjekti</w:t>
            </w:r>
            <w:r w:rsidRPr="00081002">
              <w:rPr>
                <w:b/>
                <w:i/>
              </w:rPr>
              <w:t xml:space="preserve"> nisu dužni </w:t>
            </w:r>
            <w:r w:rsidRPr="000405C9">
              <w:t>u bazu podataka s obavijestima o studijama iz članka 9. priopćiti</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(a) </w:t>
            </w:r>
            <w:r w:rsidRPr="00081002">
              <w:rPr>
                <w:b/>
                <w:i/>
              </w:rPr>
              <w:tab/>
              <w:t xml:space="preserve">u slučaju studija koje se moraju priopćiti </w:t>
            </w:r>
            <w:r w:rsidRPr="000405C9">
              <w:t>u skladu s člankom 32.b Uredbe (EZ) br. 178/2002.</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(b) </w:t>
            </w:r>
            <w:r w:rsidRPr="00081002">
              <w:rPr>
                <w:b/>
                <w:i/>
              </w:rPr>
              <w:tab/>
              <w:t>znanstvene studije koje se provode samo u istraživačke svrhe, a koje nisu naručene kao potpora zahtjevu, obavijesti ili regulatornoj dokumentaciji koji su prijavljeni ili dostavljeni Agenciji ili koji nisu dio procjene rizika ili sigurnosti u skladu s aktima Unije navedenima u Prilogu 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Poslovni subjekti dostavljaju valjano obrazloženje za kasno slanje obavijesti o studijama u skladu s ovim stavkom.</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Za potrebe stavka 1. poslovni subjekti u bazu podataka s obavijestima o studijama iz članka 9. priopćuju naslov i područje studije, laboratorij ili objekt za ispitivanje koji provodi studiju, datum predviđenog početka i planiranog završetka i, prema potrebi, je li studija naručena u skladu s odlukom ECHA-e na temelju članaka 40., 41. ili 46. Uredbe (EZ) br. 1907/2006.</w:t>
            </w:r>
          </w:p>
        </w:tc>
        <w:tc>
          <w:tcPr>
            <w:tcW w:w="4876" w:type="dxa"/>
          </w:tcPr>
          <w:p w:rsidR="00DF0316" w:rsidRPr="00081002" w:rsidRDefault="00DF0316" w:rsidP="00050DFE">
            <w:pPr>
              <w:spacing w:after="120"/>
            </w:pPr>
            <w:r w:rsidRPr="00081002">
              <w:t>2.</w:t>
            </w:r>
            <w:r w:rsidRPr="00081002">
              <w:tab/>
              <w:t xml:space="preserve">Za potrebe stavka 1. poslovni subjekti u bazu podataka s obavijestima o studijama iz članka 9. priopćuju </w:t>
            </w:r>
            <w:r w:rsidRPr="00081002">
              <w:rPr>
                <w:b/>
                <w:i/>
              </w:rPr>
              <w:t xml:space="preserve">sljedeće informacije: identitet relevantnih kemikalija, </w:t>
            </w:r>
            <w:r w:rsidRPr="00081002">
              <w:t>naslov i područje studije, laboratorij ili objekt za ispitivanje koji provodi studiju, datum predviđenog početka i planiranog završetka i, prema potrebi, je li studija naručena u skladu s odlukom ECHA-e na temelju članaka 40., 41. ili 46. Uredbe (EZ) br. 1907/2006.</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3.</w:t>
            </w:r>
            <w:r w:rsidRPr="00081002">
              <w:tab/>
              <w:t xml:space="preserve">Osim toga, laboratoriji i objekti za ispitivanje bez </w:t>
            </w:r>
            <w:r w:rsidRPr="00081002">
              <w:rPr>
                <w:b/>
                <w:i/>
              </w:rPr>
              <w:t xml:space="preserve">nepotrebne </w:t>
            </w:r>
            <w:r w:rsidRPr="00081002">
              <w:t xml:space="preserve">odgode priopćuju </w:t>
            </w:r>
            <w:r w:rsidRPr="00081002">
              <w:rPr>
                <w:b/>
                <w:i/>
              </w:rPr>
              <w:t>svaku studiju koju</w:t>
            </w:r>
            <w:r w:rsidRPr="00081002">
              <w:t xml:space="preserve"> poslovni subjekti naruče </w:t>
            </w:r>
            <w:r w:rsidRPr="00081002">
              <w:rPr>
                <w:b/>
                <w:i/>
              </w:rPr>
              <w:t>radi potpore</w:t>
            </w:r>
            <w:r w:rsidRPr="00081002">
              <w:t xml:space="preserve"> regulatornoj dokumentaciji </w:t>
            </w:r>
            <w:r w:rsidRPr="00081002">
              <w:rPr>
                <w:b/>
                <w:i/>
              </w:rPr>
              <w:t>o kojoj agencija mora dostaviti znanstvene rezultate</w:t>
            </w:r>
            <w:r w:rsidRPr="00081002">
              <w:t xml:space="preserve">, </w:t>
            </w:r>
            <w:r w:rsidRPr="00081002">
              <w:rPr>
                <w:b/>
                <w:i/>
              </w:rPr>
              <w:t>uključujući znanstveno mišljenje</w:t>
            </w:r>
            <w:r w:rsidRPr="00081002">
              <w:t>, u skladu s aktima Unije navedenima u Prilogu I. Međutim, laboratoriji i objekti za ispitivanje ne smiju u bazu podataka s obavijestima o studijama iz članka 9. priopćiti studije koje se moraju priopćiti u skladu s člankom 32.b Uredbe (EZ) br. 178/2002.</w:t>
            </w:r>
          </w:p>
        </w:tc>
        <w:tc>
          <w:tcPr>
            <w:tcW w:w="4876" w:type="dxa"/>
          </w:tcPr>
          <w:p w:rsidR="00DF0316" w:rsidRPr="00081002" w:rsidRDefault="00DF0316" w:rsidP="00050DFE">
            <w:pPr>
              <w:spacing w:after="120"/>
            </w:pPr>
            <w:r w:rsidRPr="00081002">
              <w:t>3.</w:t>
            </w:r>
            <w:r w:rsidRPr="00081002">
              <w:tab/>
              <w:t xml:space="preserve">Osim toga, laboratoriji i objekti za ispitivanje bez odgode priopćuju </w:t>
            </w:r>
            <w:r w:rsidRPr="00081002">
              <w:rPr>
                <w:b/>
                <w:i/>
              </w:rPr>
              <w:t>sve informacije iz stavka 2. povezane sa studijama koje</w:t>
            </w:r>
            <w:r w:rsidRPr="00081002">
              <w:t xml:space="preserve"> poslovni subjekti naruče </w:t>
            </w:r>
            <w:r w:rsidRPr="00081002">
              <w:rPr>
                <w:b/>
                <w:i/>
              </w:rPr>
              <w:t>kao potpora zahtjevu, obavijesti ili</w:t>
            </w:r>
            <w:r w:rsidRPr="00081002">
              <w:t xml:space="preserve"> regulatornoj dokumentaciji </w:t>
            </w:r>
            <w:r w:rsidRPr="00081002">
              <w:rPr>
                <w:b/>
                <w:i/>
              </w:rPr>
              <w:t>priopćenoj ili dostavljenoj nadležnom tijelu te sve studije o kemikalijama</w:t>
            </w:r>
            <w:r w:rsidRPr="00081002">
              <w:t xml:space="preserve">, </w:t>
            </w:r>
            <w:r w:rsidRPr="00081002">
              <w:rPr>
                <w:b/>
                <w:i/>
              </w:rPr>
              <w:t>pojedinačno ili u proizvodima, koje naruče u okviru procjene rizika ili sigurnosti</w:t>
            </w:r>
            <w:r w:rsidRPr="00081002">
              <w:t>, u skladu s aktima Unije navedenima u Prilogu I. Međutim, laboratoriji i objekti za ispitivanje ne smiju u bazu podataka s obavijestima o studijama iz članka 9. priopćiti studije koje se moraju priopćiti u skladu s člankom 32.b Uredbe (EZ) br. 178/2002.</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149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4.</w:t>
            </w:r>
            <w:r w:rsidRPr="00081002">
              <w:tab/>
              <w:t>Za potrebe stavka 3. laboratoriji i objekti za ispitivanje u bazu podataka s obavijestima o studijama iz članka 9. priopćuju naslov, područje, datum predviđenog početka i planiranog završetka svakog ispitivanja koje provode te ime poslovnog subjekta koji je naručio ispitivanje.</w:t>
            </w:r>
          </w:p>
        </w:tc>
        <w:tc>
          <w:tcPr>
            <w:tcW w:w="4876" w:type="dxa"/>
          </w:tcPr>
          <w:p w:rsidR="00DF0316" w:rsidRPr="00081002" w:rsidRDefault="00DF0316" w:rsidP="00050DFE">
            <w:pPr>
              <w:spacing w:after="120"/>
            </w:pPr>
            <w:r w:rsidRPr="00081002">
              <w:t>4.</w:t>
            </w:r>
            <w:r w:rsidRPr="00081002">
              <w:tab/>
              <w:t xml:space="preserve">Za potrebe stavka 3. laboratoriji i objekti za ispitivanje u bazu podataka s obavijestima o studijama iz članka 9. priopćuju </w:t>
            </w:r>
            <w:r w:rsidRPr="00081002">
              <w:rPr>
                <w:b/>
                <w:i/>
              </w:rPr>
              <w:t xml:space="preserve">sljedeće informacije: identitet relevantnih kemikalija, </w:t>
            </w:r>
            <w:r w:rsidRPr="00081002">
              <w:t>naslov, područje, datum predviđenog početka i planiranog završetka svakog ispitivanja koje provode te ime poslovnog subjekta koji je naručio ispitivanje.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6.</w:t>
            </w:r>
            <w:r w:rsidRPr="00081002">
              <w:tab/>
              <w:t xml:space="preserve">Obveze utvrđene ovim člankom primjenjuju se od [Ured za publikacije: unijeti datum </w:t>
            </w:r>
            <w:r w:rsidRPr="00081002">
              <w:rPr>
                <w:b/>
                <w:i/>
              </w:rPr>
              <w:t>24 mjeseca</w:t>
            </w:r>
            <w:r w:rsidRPr="00081002">
              <w:t xml:space="preserve"> od stupanja na snagu ove Uredbe].</w:t>
            </w:r>
          </w:p>
        </w:tc>
        <w:tc>
          <w:tcPr>
            <w:tcW w:w="4876" w:type="dxa"/>
          </w:tcPr>
          <w:p w:rsidR="00DF0316" w:rsidRPr="00081002" w:rsidRDefault="00DF0316" w:rsidP="00050DFE">
            <w:pPr>
              <w:spacing w:after="120"/>
            </w:pPr>
            <w:r w:rsidRPr="00081002">
              <w:t>6.</w:t>
            </w:r>
            <w:r w:rsidRPr="00081002">
              <w:tab/>
              <w:t xml:space="preserve">Obveze utvrđene ovim člankom primjenjuju se od [Ured za publikacije: unijeti datum </w:t>
            </w:r>
            <w:r w:rsidRPr="00081002">
              <w:rPr>
                <w:b/>
                <w:i/>
              </w:rPr>
              <w:t>18 mjeseci</w:t>
            </w:r>
            <w:r w:rsidRPr="00081002">
              <w:t xml:space="preserve"> od stupanja na snagu ove Uredbe].</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22.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7.</w:t>
            </w:r>
            <w:r w:rsidRPr="00081002">
              <w:tab/>
              <w:t>ECHA utvrđuje praktične postupke za provedbu odredaba ovog članka.</w:t>
            </w:r>
          </w:p>
        </w:tc>
        <w:tc>
          <w:tcPr>
            <w:tcW w:w="4876" w:type="dxa"/>
          </w:tcPr>
          <w:p w:rsidR="00DF0316" w:rsidRPr="00081002" w:rsidRDefault="00DF0316" w:rsidP="00050DFE">
            <w:pPr>
              <w:spacing w:after="120"/>
            </w:pPr>
            <w:r w:rsidRPr="00081002">
              <w:t>7.</w:t>
            </w:r>
            <w:r w:rsidRPr="00081002">
              <w:tab/>
              <w:t xml:space="preserve">ECHA </w:t>
            </w:r>
            <w:r w:rsidRPr="00081002">
              <w:rPr>
                <w:b/>
                <w:i/>
              </w:rPr>
              <w:t xml:space="preserve">u bliskoj suradnji s EFSA-om i u savjetovanju s dionicima </w:t>
            </w:r>
            <w:r w:rsidRPr="00081002">
              <w:t>utvrđuje praktične postupke za provedbu odredaba ovog članka.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152</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Poglavlje VIII.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405C9">
              <w:t>VIII.</w:t>
            </w:r>
            <w:r w:rsidRPr="00081002">
              <w:tab/>
              <w:t>DELEGIRANE OVLASTI</w:t>
            </w:r>
          </w:p>
        </w:tc>
        <w:tc>
          <w:tcPr>
            <w:tcW w:w="4876" w:type="dxa"/>
          </w:tcPr>
          <w:p w:rsidR="00DF0316" w:rsidRPr="00081002" w:rsidRDefault="001B2EFA" w:rsidP="00050DFE">
            <w:pPr>
              <w:spacing w:after="120"/>
            </w:pPr>
            <w:r w:rsidRPr="000405C9">
              <w:t>VIII.</w:t>
            </w:r>
            <w:r w:rsidRPr="00081002">
              <w:tab/>
            </w:r>
            <w:r w:rsidR="00DF0316" w:rsidRPr="00081002">
              <w:t>DELEGIRANE OVLASTI</w:t>
            </w:r>
            <w:r w:rsidR="00DF0316" w:rsidRPr="00081002">
              <w:rPr>
                <w:b/>
                <w:i/>
              </w:rPr>
              <w:t xml:space="preserve"> I POSTUPAK ODBORA</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153</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23.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2.</w:t>
            </w:r>
            <w:r w:rsidRPr="00081002">
              <w:tab/>
              <w:t xml:space="preserve">Komisija je ovlaštena donositi delegirane akte u skladu s člankom 24. radi izmjene Priloga II. </w:t>
            </w:r>
            <w:r w:rsidRPr="00081002">
              <w:rPr>
                <w:b/>
                <w:i/>
              </w:rPr>
              <w:t>dodavanjem, prema potrebi,</w:t>
            </w:r>
            <w:r w:rsidRPr="00081002">
              <w:t xml:space="preserve"> novih kategorija vrsta podataka.</w:t>
            </w:r>
          </w:p>
        </w:tc>
        <w:tc>
          <w:tcPr>
            <w:tcW w:w="4876" w:type="dxa"/>
          </w:tcPr>
          <w:p w:rsidR="00DF0316" w:rsidRPr="00081002" w:rsidRDefault="00DF0316" w:rsidP="00050DFE">
            <w:pPr>
              <w:spacing w:after="120"/>
            </w:pPr>
            <w:r w:rsidRPr="00081002">
              <w:t>2.</w:t>
            </w:r>
            <w:r w:rsidRPr="00081002">
              <w:tab/>
              <w:t xml:space="preserve">Komisija je ovlaštena donositi delegirane akte u skladu s člankom 24. radi izmjene Priloga II. </w:t>
            </w:r>
            <w:r w:rsidRPr="00081002">
              <w:rPr>
                <w:b/>
                <w:i/>
              </w:rPr>
              <w:t>njegovim proširenjem na dodatne aktivne tvari i dodavanjem</w:t>
            </w:r>
            <w:r w:rsidRPr="00081002">
              <w:t xml:space="preserve"> novih kategorija vrsta podataka</w:t>
            </w:r>
            <w:r w:rsidRPr="00081002">
              <w:rPr>
                <w:b/>
                <w:i/>
              </w:rPr>
              <w:t>, podložno ishodu revizije iz članka 26.a</w:t>
            </w:r>
            <w:r w:rsidRPr="00081002">
              <w:t>.</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154</w:t>
      </w:r>
    </w:p>
    <w:p w:rsidR="00DF0316" w:rsidRPr="00081002" w:rsidRDefault="00DF0316" w:rsidP="00DF0316"/>
    <w:p w:rsidR="00DF0316" w:rsidRPr="00081002" w:rsidRDefault="00DF0316" w:rsidP="00DF0316">
      <w:pPr>
        <w:keepNext/>
        <w:rPr>
          <w:b/>
        </w:rPr>
      </w:pPr>
      <w:r w:rsidRPr="00081002">
        <w:rPr>
          <w:b/>
        </w:rPr>
        <w:lastRenderedPageBreak/>
        <w:t>Prijedlog uredbe</w:t>
      </w:r>
    </w:p>
    <w:p w:rsidR="00DF0316" w:rsidRPr="00081002" w:rsidRDefault="00DF0316" w:rsidP="00DF0316">
      <w:pPr>
        <w:rPr>
          <w:b/>
        </w:rPr>
      </w:pPr>
      <w:r w:rsidRPr="00081002">
        <w:rPr>
          <w:b/>
        </w:rPr>
        <w:t>Članak 24.a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Članak 24.a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Postupak odbora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1. </w:t>
            </w:r>
            <w:r w:rsidRPr="00081002">
              <w:rPr>
                <w:b/>
                <w:i/>
              </w:rPr>
              <w:tab/>
              <w:t>Komisiji pomaže odbor. Navedeni odbor je odbor u smislu Uredbe (EU) br. 182/2011</w:t>
            </w:r>
            <w:r w:rsidRPr="00081002">
              <w:rPr>
                <w:b/>
                <w:i/>
                <w:vertAlign w:val="superscript"/>
              </w:rPr>
              <w:t>1a</w:t>
            </w:r>
            <w:r w:rsidRPr="00081002">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2. </w:t>
            </w:r>
            <w:r w:rsidRPr="00081002">
              <w:rPr>
                <w:b/>
                <w:i/>
              </w:rPr>
              <w:tab/>
              <w:t>Pri upućivanju na ovaj stavak primjenjuje se članak 5. Uredbe (EU) br. 182/2011.</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__________________</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bCs/>
                <w:i/>
                <w:iCs/>
                <w:vertAlign w:val="superscript"/>
              </w:rPr>
              <w:t>1a</w:t>
            </w:r>
            <w:r w:rsidRPr="00081002">
              <w:rPr>
                <w:b/>
                <w:bCs/>
                <w:i/>
                <w:iCs/>
              </w:rPr>
              <w:t xml:space="preserve"> Uredba (EU) br. 182/2011 Europskog parlamenta i Vijeća od 16. veljače 2011. o utvrđivanju pravila i općih načela u vezi s mehanizmima nadzora država članica nad izvršavanjem provedbenih ovlasti Komisije (SL L 55, 28.2.2011., str. 13.).</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155</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25.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Provedba</w:t>
            </w:r>
          </w:p>
        </w:tc>
        <w:tc>
          <w:tcPr>
            <w:tcW w:w="4876" w:type="dxa"/>
          </w:tcPr>
          <w:p w:rsidR="00DF0316" w:rsidRPr="00081002" w:rsidRDefault="00DF0316" w:rsidP="00050DFE">
            <w:pPr>
              <w:spacing w:after="120"/>
            </w:pPr>
            <w:r w:rsidRPr="00081002">
              <w:t>Provedba</w:t>
            </w:r>
            <w:r w:rsidRPr="00081002">
              <w:rPr>
                <w:b/>
                <w:i/>
              </w:rPr>
              <w:t xml:space="preserve"> i suradnja u području usklađenosti</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156</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Članak 26.a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Članak 26.a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jc w:val="center"/>
            </w:pPr>
            <w:r w:rsidRPr="00081002">
              <w:rPr>
                <w:b/>
                <w:i/>
              </w:rPr>
              <w:t>Izvješća i revizija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1. </w:t>
            </w:r>
            <w:r w:rsidRPr="00081002">
              <w:rPr>
                <w:b/>
                <w:i/>
              </w:rPr>
              <w:tab/>
              <w:t>Najkasnije do</w:t>
            </w:r>
            <w:r w:rsidR="001B2EFA">
              <w:rPr>
                <w:b/>
                <w:i/>
              </w:rPr>
              <w:t xml:space="preserve"> </w:t>
            </w:r>
            <w:r w:rsidRPr="00081002">
              <w:rPr>
                <w:b/>
                <w:i/>
              </w:rPr>
              <w:t xml:space="preserve">... [Ured za publikacije: unijeti datum 18 mjeseci nakon stupanja na snagu ove Uredbe] Komisija procjenjuje radno opterećenje i daljnje potrebe agencija koje proizlaze iz </w:t>
            </w:r>
            <w:r w:rsidRPr="00081002">
              <w:rPr>
                <w:b/>
                <w:i/>
              </w:rPr>
              <w:lastRenderedPageBreak/>
              <w:t>dodatnih zadaća povezanih s uključivanjem informacija o tvarima u proizvode i informacija o alternativama te uključivanjem informacija o lijekovima koje proizlaze iz postupaka zaključenih prije stupanja na snagu ove Uredbe i, prema potrebi, osigurava odgovarajuća dodatna sredstva.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2. </w:t>
            </w:r>
            <w:r w:rsidRPr="00081002">
              <w:rPr>
                <w:b/>
                <w:i/>
              </w:rPr>
              <w:tab/>
              <w:t>Najkasnije do</w:t>
            </w:r>
            <w:r w:rsidR="001B2EFA">
              <w:rPr>
                <w:b/>
                <w:i/>
              </w:rPr>
              <w:t xml:space="preserve"> </w:t>
            </w:r>
            <w:r w:rsidRPr="00081002">
              <w:rPr>
                <w:b/>
                <w:i/>
              </w:rPr>
              <w:t>... [Ured za publikacije: unijeti datum četiri godine nakon stupanja na snagu ove Uredbe] Komisija procjenjuje troškove i koristi proširenja zajedničke podatkovne platforme na dodatne medicinske aktivne tvari i dodavanja novih kategorija vrsta podataka.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3. </w:t>
            </w:r>
            <w:r w:rsidRPr="00081002">
              <w:rPr>
                <w:b/>
                <w:i/>
              </w:rPr>
              <w:tab/>
              <w:t>Najkasnije do</w:t>
            </w:r>
            <w:r w:rsidR="001B2EFA">
              <w:rPr>
                <w:b/>
                <w:i/>
              </w:rPr>
              <w:t xml:space="preserve"> </w:t>
            </w:r>
            <w:r w:rsidRPr="00081002">
              <w:rPr>
                <w:b/>
                <w:i/>
              </w:rPr>
              <w:t>... [Ured za publikacije: unijeti datum četiri godine nakon stupanja na snagu ove Uredbe] Komisija u suradnji sa znanstvenim i akademskim izdavačima procjenjuje izvedivost usklađenog izvješćivanja i omogućivanja integracije relevantnih sadržaja iz znanstvenih časopisa i publikacija u zajedničku podatkovnu platformu kako bi se dodatno povećala primjena istraživačkih podataka u procjeni opasnosti i rizika kemikalija.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4. </w:t>
            </w:r>
            <w:r w:rsidRPr="00081002">
              <w:rPr>
                <w:b/>
                <w:i/>
              </w:rPr>
              <w:tab/>
              <w:t>Najkasnije do</w:t>
            </w:r>
            <w:r w:rsidR="001B2EFA">
              <w:rPr>
                <w:b/>
                <w:i/>
              </w:rPr>
              <w:t xml:space="preserve"> </w:t>
            </w:r>
            <w:r w:rsidRPr="00081002">
              <w:rPr>
                <w:b/>
                <w:i/>
              </w:rPr>
              <w:t>... [Ured za publikacije: unijeti datum četiri godine nakon stupanja na snagu ove Uredbe] Komisija izvješćuje o resursima potrebnima za rješavanje ključnih područja regulatornih izazova. Komisija predstavlja to izvješće Europskom parlamentu, Vijeću, Europskom gospodarskom i socijalnom odboru i Odboru regija.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5. </w:t>
            </w:r>
            <w:r w:rsidRPr="00081002">
              <w:rPr>
                <w:b/>
                <w:i/>
              </w:rPr>
              <w:tab/>
              <w:t xml:space="preserve">Do </w:t>
            </w:r>
            <w:r w:rsidR="001B2EFA">
              <w:rPr>
                <w:b/>
                <w:i/>
              </w:rPr>
              <w:t xml:space="preserve">... </w:t>
            </w:r>
            <w:r w:rsidRPr="00081002">
              <w:rPr>
                <w:b/>
                <w:i/>
              </w:rPr>
              <w:t xml:space="preserve">[Ured za publikacije: unijeti datum: pet godina nakon stupanja na snagu ove Uredbe] Komisija sastavlja izvješće. U izvješću se ocjenjuje napredak postignut u provedbi i funkcioniranju zajedničke podatkovne platforme, je li ova Uredba dovoljno doprinijela postizanju ciljeva koji su u njoj postavljeni, posebno kako bi se omogućila bolja ponovna uporaba podataka u svim aktima Unije iz Priloga I. Komisija predstavlja to izvješće </w:t>
            </w:r>
            <w:r w:rsidRPr="00081002">
              <w:rPr>
                <w:b/>
                <w:i/>
              </w:rPr>
              <w:lastRenderedPageBreak/>
              <w:t>Europskom parlamentu, Vijeću, Europskom gospodarskom i socijalnom odboru i Odboru regija.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Nakon razdoblja od pet godina Komisija dvaput godišnje izvješćuje Europski parlament i Vijeće o napretku ostvarenom u provedbi i funkcioniranju zajedničke podatkovne platforme.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6. </w:t>
            </w:r>
            <w:r w:rsidRPr="00081002">
              <w:rPr>
                <w:b/>
                <w:i/>
              </w:rPr>
              <w:tab/>
              <w:t>Na temelju rezultata izvješća i ocjena iz stavaka 2. i 4. Komisija u tu svrhu podnosi zakonodavne prijedloge Europskom parlamentu i Vijeću.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157</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Prilog I. – točka 70.a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70.a</w:t>
            </w:r>
            <w:r w:rsidRPr="00081002">
              <w:rPr>
                <w:b/>
                <w:i/>
              </w:rPr>
              <w:tab/>
              <w:t>Uredba (EU) 2024/1781 Europskog parlamenta i Vijeća od 13. lipnja 2024. o uspostavi okvira za utvrđivanje zahtjeva za ekološki dizajn održivih proizvoda, izmjeni Direktive (EU) 2020/1828 i Uredbe (EU) 2023/1542 te stavljanju izvan snage Direktive 2009/125/EZ (SL L, 2024/1781, 28.6.2024.)</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158</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Prilog II. – dio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 xml:space="preserve">Ti su podaci ograničeni na podatke </w:t>
            </w:r>
            <w:r w:rsidRPr="00081002">
              <w:rPr>
                <w:b/>
                <w:i/>
              </w:rPr>
              <w:t>dostavljene</w:t>
            </w:r>
            <w:r w:rsidRPr="00081002">
              <w:t xml:space="preserve"> EMA-i u kontekstu relevantnih postupaka zaključenih nakon datuma stupanja na snagu ove Uredbe. Podaci koje je EMA prikupila u postupcima zaključenima prije stupanja na snagu ove Uredbe </w:t>
            </w:r>
            <w:r w:rsidRPr="00081002">
              <w:rPr>
                <w:b/>
                <w:i/>
              </w:rPr>
              <w:t>mogu</w:t>
            </w:r>
            <w:r w:rsidRPr="00081002">
              <w:t xml:space="preserve"> se</w:t>
            </w:r>
            <w:r w:rsidRPr="00081002">
              <w:rPr>
                <w:b/>
                <w:i/>
              </w:rPr>
              <w:t>, prema potrebi, uzeti u obzir za uključivanje</w:t>
            </w:r>
            <w:r w:rsidRPr="00081002">
              <w:t xml:space="preserve"> u zajedničku podatkovnu platformu.</w:t>
            </w:r>
          </w:p>
        </w:tc>
        <w:tc>
          <w:tcPr>
            <w:tcW w:w="4876" w:type="dxa"/>
          </w:tcPr>
          <w:p w:rsidR="00DF0316" w:rsidRPr="00081002" w:rsidRDefault="00DF0316" w:rsidP="00050DFE">
            <w:pPr>
              <w:spacing w:after="120"/>
            </w:pPr>
            <w:r w:rsidRPr="00081002">
              <w:t xml:space="preserve">Ti su podaci ograničeni na podatke </w:t>
            </w:r>
            <w:r w:rsidRPr="00081002">
              <w:rPr>
                <w:b/>
                <w:i/>
              </w:rPr>
              <w:t>povezane s kemikalijama i materijalima koji se koriste u lijekovima i koji su dostavljeni</w:t>
            </w:r>
            <w:r w:rsidRPr="00081002">
              <w:t xml:space="preserve"> EMA-i u kontekstu relevantnih postupaka zaključenih nakon datuma stupanja na snagu ove Uredbe. </w:t>
            </w:r>
            <w:r w:rsidRPr="00081002">
              <w:rPr>
                <w:b/>
                <w:i/>
              </w:rPr>
              <w:t>Najkasnije do</w:t>
            </w:r>
            <w:r w:rsidR="001B2EFA">
              <w:rPr>
                <w:b/>
                <w:i/>
              </w:rPr>
              <w:t xml:space="preserve"> </w:t>
            </w:r>
            <w:r w:rsidRPr="00081002">
              <w:rPr>
                <w:b/>
                <w:i/>
              </w:rPr>
              <w:t xml:space="preserve">... [Ured za publikacije: unijeti datum osam godina od datuma stupanja na snagu ove Uredbe] </w:t>
            </w:r>
            <w:r w:rsidRPr="00081002">
              <w:t xml:space="preserve">podaci koje je EMA prikupila u postupcima zaključenima prije </w:t>
            </w:r>
            <w:r w:rsidRPr="00081002">
              <w:lastRenderedPageBreak/>
              <w:t xml:space="preserve">stupanja na snagu ove Uredbe </w:t>
            </w:r>
            <w:r w:rsidRPr="00081002">
              <w:rPr>
                <w:b/>
                <w:i/>
              </w:rPr>
              <w:t>uključuju</w:t>
            </w:r>
            <w:r w:rsidRPr="00081002">
              <w:t xml:space="preserve"> se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159</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Prilog II. – dio 2.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r w:rsidRPr="00081002">
              <w:t xml:space="preserve">Ti su podaci ograničeni na podatke </w:t>
            </w:r>
            <w:r w:rsidRPr="00081002">
              <w:rPr>
                <w:b/>
                <w:i/>
              </w:rPr>
              <w:t>dostavljene</w:t>
            </w:r>
            <w:r w:rsidRPr="00081002">
              <w:t xml:space="preserve"> EMA-i u kontekstu relevantnih postupaka zaključenih nakon datuma stupanja na snagu ove Uredbe. Podaci koje je EMA prikupila u postupcima zaključenima prije stupanja na snagu ove Uredbe</w:t>
            </w:r>
            <w:r w:rsidRPr="00081002">
              <w:rPr>
                <w:b/>
                <w:i/>
              </w:rPr>
              <w:t>, prema potrebi,</w:t>
            </w:r>
            <w:r w:rsidRPr="00081002">
              <w:t xml:space="preserve"> se</w:t>
            </w:r>
            <w:r w:rsidRPr="00081002">
              <w:rPr>
                <w:b/>
                <w:i/>
              </w:rPr>
              <w:t xml:space="preserve"> uzimaju u obzir za uključivanje</w:t>
            </w:r>
            <w:r w:rsidRPr="00081002">
              <w:t xml:space="preserve"> u zajedničku podatkovnu platformu.</w:t>
            </w:r>
          </w:p>
        </w:tc>
        <w:tc>
          <w:tcPr>
            <w:tcW w:w="4876" w:type="dxa"/>
          </w:tcPr>
          <w:p w:rsidR="00DF0316" w:rsidRPr="00081002" w:rsidRDefault="00DF0316" w:rsidP="00050DFE">
            <w:pPr>
              <w:spacing w:after="120"/>
            </w:pPr>
            <w:r w:rsidRPr="00081002">
              <w:t xml:space="preserve">Ti su podaci ograničeni na podatke </w:t>
            </w:r>
            <w:r w:rsidRPr="00081002">
              <w:rPr>
                <w:b/>
                <w:i/>
              </w:rPr>
              <w:t>povezane s kemikalijama i materijalima koji se koriste u lijekovima i koji su dostavljeni</w:t>
            </w:r>
            <w:r w:rsidRPr="00081002">
              <w:t xml:space="preserve"> EMA-i u kontekstu relevantnih postupaka zaključenih nakon datuma stupanja na snagu ove Uredbe. </w:t>
            </w:r>
            <w:r w:rsidRPr="00081002">
              <w:rPr>
                <w:b/>
                <w:i/>
              </w:rPr>
              <w:t xml:space="preserve">Najkasnije do... [Ured za publikacije: unijeti datum osam godina od datuma stupanja na snagu ove Uredbe] </w:t>
            </w:r>
            <w:r w:rsidRPr="00081002">
              <w:t>podaci koje je EMA prikupila u postupcima zaključenima prije stupanja na snagu ove Uredbe</w:t>
            </w:r>
            <w:r w:rsidRPr="00081002">
              <w:rPr>
                <w:b/>
                <w:i/>
              </w:rPr>
              <w:t xml:space="preserve"> uključuju</w:t>
            </w:r>
            <w:r w:rsidRPr="00081002">
              <w:t xml:space="preserve"> se u zajedničku podatkovnu platformu.</w:t>
            </w:r>
          </w:p>
        </w:tc>
      </w:tr>
    </w:tbl>
    <w:p w:rsidR="00DF0316" w:rsidRPr="00081002" w:rsidRDefault="00DF0316" w:rsidP="00DF0316"/>
    <w:p w:rsidR="00DF0316" w:rsidRPr="00081002" w:rsidRDefault="00DF0316" w:rsidP="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81002">
        <w:rPr>
          <w:b/>
        </w:rPr>
        <w:t>Amandman</w:t>
      </w:r>
      <w:r w:rsidRPr="00081002">
        <w:rPr>
          <w:b/>
        </w:rPr>
        <w:tab/>
      </w:r>
      <w:r w:rsidRPr="00081002">
        <w:rPr>
          <w:b/>
        </w:rPr>
        <w:tab/>
        <w:t>160</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Prilog III. – točka 34.a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34.a</w:t>
            </w:r>
            <w:r w:rsidRPr="00081002">
              <w:rPr>
                <w:b/>
                <w:i/>
              </w:rPr>
              <w:tab/>
              <w:t>Uredba (EU) 2024/1781 Europskog parlamenta i Vijeća od 13. lipnja 2024. o uspostavi okvira za utvrđivanje zahtjeva za ekološki dizajn održivih proizvoda, izmjeni Direktive (EU) 2020/1828 i Uredbe (EU) 2023/1542 te stavljanju izvan snage Direktive 2009/125/EZ (SL L, 2024/1781, 28.6.2024.)</w:t>
            </w:r>
          </w:p>
        </w:tc>
      </w:tr>
    </w:tbl>
    <w:p w:rsidR="00DF0316" w:rsidRPr="00081002" w:rsidRDefault="00DF0316" w:rsidP="00DF0316"/>
    <w:p w:rsidR="00DF0316" w:rsidRPr="00081002" w:rsidRDefault="00DF0316" w:rsidP="000405C9">
      <w:pPr>
        <w:pStyle w:val="AmNumberTabs"/>
      </w:pPr>
      <w:r w:rsidRPr="00081002">
        <w:t>Amandman</w:t>
      </w:r>
      <w:r w:rsidRPr="00081002">
        <w:tab/>
      </w:r>
      <w:r w:rsidRPr="00081002">
        <w:tab/>
        <w:t>161</w:t>
      </w:r>
    </w:p>
    <w:p w:rsidR="00DF0316" w:rsidRPr="00081002" w:rsidRDefault="00DF0316" w:rsidP="00DF0316"/>
    <w:p w:rsidR="00DF0316" w:rsidRPr="00081002" w:rsidRDefault="00DF0316" w:rsidP="00DF0316">
      <w:pPr>
        <w:keepNext/>
        <w:rPr>
          <w:b/>
        </w:rPr>
      </w:pPr>
      <w:r w:rsidRPr="00081002">
        <w:rPr>
          <w:b/>
        </w:rPr>
        <w:t>Prijedlog uredbe</w:t>
      </w:r>
    </w:p>
    <w:p w:rsidR="00DF0316" w:rsidRPr="00081002" w:rsidRDefault="00DF0316" w:rsidP="00DF0316">
      <w:pPr>
        <w:rPr>
          <w:b/>
        </w:rPr>
      </w:pPr>
      <w:r w:rsidRPr="00081002">
        <w:rPr>
          <w:b/>
        </w:rPr>
        <w:t xml:space="preserve">Prilog </w:t>
      </w:r>
      <w:proofErr w:type="spellStart"/>
      <w:r w:rsidRPr="00081002">
        <w:rPr>
          <w:b/>
        </w:rPr>
        <w:t>III.a</w:t>
      </w:r>
      <w:proofErr w:type="spellEnd"/>
      <w:r w:rsidRPr="00081002">
        <w:rPr>
          <w:b/>
        </w:rPr>
        <w:t xml:space="preserv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0316" w:rsidRPr="00081002" w:rsidTr="00050DFE">
        <w:trPr>
          <w:jc w:val="center"/>
        </w:trPr>
        <w:tc>
          <w:tcPr>
            <w:tcW w:w="9752" w:type="dxa"/>
            <w:gridSpan w:val="2"/>
          </w:tcPr>
          <w:p w:rsidR="00DF0316" w:rsidRPr="00081002" w:rsidRDefault="00DF0316" w:rsidP="00050DFE">
            <w:pPr>
              <w:keepNext/>
            </w:pPr>
          </w:p>
        </w:tc>
      </w:tr>
      <w:tr w:rsidR="00DF0316" w:rsidRPr="00081002" w:rsidTr="00050DFE">
        <w:trPr>
          <w:jc w:val="center"/>
        </w:trPr>
        <w:tc>
          <w:tcPr>
            <w:tcW w:w="4876" w:type="dxa"/>
          </w:tcPr>
          <w:p w:rsidR="00DF0316" w:rsidRPr="00081002" w:rsidRDefault="00DF0316" w:rsidP="00050DFE">
            <w:pPr>
              <w:keepNext/>
              <w:spacing w:after="240"/>
              <w:jc w:val="center"/>
              <w:rPr>
                <w:i/>
              </w:rPr>
            </w:pPr>
            <w:r w:rsidRPr="00081002">
              <w:rPr>
                <w:i/>
              </w:rPr>
              <w:t>Tekst koji je predložila Komisija</w:t>
            </w:r>
          </w:p>
        </w:tc>
        <w:tc>
          <w:tcPr>
            <w:tcW w:w="4876" w:type="dxa"/>
          </w:tcPr>
          <w:p w:rsidR="00DF0316" w:rsidRPr="00081002" w:rsidRDefault="00DF0316" w:rsidP="00050DFE">
            <w:pPr>
              <w:keepNext/>
              <w:spacing w:after="240"/>
              <w:jc w:val="center"/>
              <w:rPr>
                <w:i/>
              </w:rPr>
            </w:pPr>
            <w:r w:rsidRPr="00081002">
              <w:rPr>
                <w:i/>
              </w:rPr>
              <w:t>Izmjena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PRILOG </w:t>
            </w:r>
            <w:proofErr w:type="spellStart"/>
            <w:r w:rsidRPr="00081002">
              <w:rPr>
                <w:b/>
                <w:i/>
              </w:rPr>
              <w:t>III.a</w:t>
            </w:r>
            <w:proofErr w:type="spellEnd"/>
            <w:r w:rsidRPr="00081002">
              <w:rPr>
                <w:b/>
                <w:i/>
              </w:rPr>
              <w:t xml:space="preserve"> </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Skupovi podataka koje treba uključiti na datum uspostave zajedničke podatkovne platforme iz članka 3.</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REACH: registracije u okviru REACH-a, uključujući izvješća o kemijskoj sigurnosti</w:t>
            </w:r>
            <w:r w:rsidR="001B2EFA">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 klasifikacija, označivanje i pakiranje: popis razvrstanih i označenih tvari.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ECHA – Uredba o </w:t>
            </w:r>
            <w:proofErr w:type="spellStart"/>
            <w:r w:rsidRPr="00081002">
              <w:rPr>
                <w:b/>
                <w:i/>
              </w:rPr>
              <w:t>biocidnim</w:t>
            </w:r>
            <w:proofErr w:type="spellEnd"/>
            <w:r w:rsidRPr="00081002">
              <w:rPr>
                <w:b/>
                <w:i/>
              </w:rPr>
              <w:t xml:space="preserve"> proizvodima: podaci o postupku odobravanja </w:t>
            </w:r>
            <w:proofErr w:type="spellStart"/>
            <w:r w:rsidRPr="00081002">
              <w:rPr>
                <w:b/>
                <w:i/>
              </w:rPr>
              <w:t>biocidnih</w:t>
            </w:r>
            <w:proofErr w:type="spellEnd"/>
            <w:r w:rsidRPr="00081002">
              <w:rPr>
                <w:b/>
                <w:i/>
              </w:rPr>
              <w:t xml:space="preserve"> aktivnih tvari.</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 prethodni informirani pristanak: podaci o tvarima koje podliježu Uredbi o prethodnom informiranom pristanku.</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ECHA – postojane organske onečišćujuće tvari: (1) Popis postojanih organskih onečišćujućih tvari; (2) Popis tvari predloženih za uvrštavanje na popis postojanih organskih onečišćujućih tvari iz </w:t>
            </w:r>
            <w:proofErr w:type="spellStart"/>
            <w:r w:rsidRPr="00081002">
              <w:rPr>
                <w:b/>
                <w:i/>
              </w:rPr>
              <w:t>Stockholmske</w:t>
            </w:r>
            <w:proofErr w:type="spellEnd"/>
            <w:r w:rsidRPr="00081002">
              <w:rPr>
                <w:b/>
                <w:i/>
              </w:rPr>
              <w:t xml:space="preserve"> konvencije</w:t>
            </w:r>
            <w:r w:rsidR="001B2EFA">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ECHA – baza podataka SCIP: informacije o posebno zabrinjavajućim tvarima u proizvodima kao takvima ili u složenim predmetima (proizvodima) utvrđenima Okvirnom direktivom o otpadu.</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Podaci Komisije iz internetskog portala za digitalnu putovnicu za proizvode: informacije o zabrinjavajućim tvarima prisutnima u proizvodima. </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EFSA </w:t>
            </w:r>
            <w:proofErr w:type="spellStart"/>
            <w:r w:rsidRPr="00081002">
              <w:rPr>
                <w:b/>
                <w:i/>
              </w:rPr>
              <w:t>OpenFoodTox</w:t>
            </w:r>
            <w:proofErr w:type="spellEnd"/>
            <w:r w:rsidRPr="00081002">
              <w:rPr>
                <w:b/>
                <w:i/>
              </w:rPr>
              <w:t xml:space="preserve">: sažetak svih procjena EFSA-e o rizicima kemikalija, uključujući identifikatore kemikalija, kritične parametre, toksikološke referentne vrijednosti i </w:t>
            </w:r>
            <w:proofErr w:type="spellStart"/>
            <w:r w:rsidRPr="00081002">
              <w:rPr>
                <w:b/>
                <w:i/>
              </w:rPr>
              <w:t>metapodatke</w:t>
            </w:r>
            <w:proofErr w:type="spellEnd"/>
            <w:r w:rsidRPr="00081002">
              <w:rPr>
                <w:b/>
                <w:i/>
              </w:rPr>
              <w:t xml:space="preserve"> iz rezultata EFSA-e</w:t>
            </w:r>
            <w:r w:rsidR="001B2EFA">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EFSA – podaci o praćenju kemikalija: podaci dobiveni praćenjem kemikalija za pesticide, ostatke veterinarskih lijekova i </w:t>
            </w:r>
            <w:proofErr w:type="spellStart"/>
            <w:r w:rsidRPr="00081002">
              <w:rPr>
                <w:b/>
                <w:i/>
              </w:rPr>
              <w:t>kontaminante</w:t>
            </w:r>
            <w:proofErr w:type="spellEnd"/>
            <w:r w:rsidRPr="00081002">
              <w:rPr>
                <w:b/>
                <w:i/>
              </w:rPr>
              <w:t xml:space="preserve">. Pojedinačna mjerenja kemikalija u hrani/hrani za životinje i </w:t>
            </w:r>
            <w:r w:rsidRPr="00081002">
              <w:rPr>
                <w:b/>
                <w:i/>
              </w:rPr>
              <w:lastRenderedPageBreak/>
              <w:t xml:space="preserve">drugim materijalima uzorkovanima u okviru službenih kontrola i provedbenih aktivnosti. Mjerenja kemikalija u hrani i hrani za životinje primljena iz industrijskih ili drugih izvora kao odgovor na poziv na dostavljanje podataka. </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EFSA </w:t>
            </w:r>
            <w:proofErr w:type="spellStart"/>
            <w:r w:rsidRPr="00081002">
              <w:rPr>
                <w:b/>
                <w:i/>
              </w:rPr>
              <w:t>OpenEFSA</w:t>
            </w:r>
            <w:proofErr w:type="spellEnd"/>
            <w:r w:rsidRPr="00081002">
              <w:rPr>
                <w:b/>
                <w:i/>
              </w:rPr>
              <w:t xml:space="preserve">: sve informacije povezane sa znanstvenim radom EFSA-e. Praćenje postupka procjene rizika od primitka dokumentacije do usvajanja mišljenja. Dostupne informacije uključuju status procjena, dokumentaciju i studije, dnevne redove i zapisnike sa sastanaka, informacije o stručnjacima (izjave o interesima), javna savjetovanja. · </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EFSA EU_PPP Agencija IUCLID: Dokumentacija iz baze podataka IUCLID koju su dostavili podnositelji zahtjeva (iz industrijskih sektora) u skladu s Uredbom (EZ) br. 1107/2009 o stavljanju na tržište sredstava za zaštitu bilja.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EEA – kvaliteta zraka: podaci o kvaliteti zraka iz širokog raspona izvora, uključujući o trenutačnom stanju kvalitete zraka u Europi na temelju pet različitih onečišćujućih tvari u zraku (europski indeks kvalitete zraka), najnovija mjerenja iz europske mreže za praćenje kvalitete zraka i statistički podaci o onečišćujućim tvarima u zraku izračunani iz službeno provjerenih podataka za pojedinačne zemlje za godine do „X-2”.</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EEA – kvaliteta vode prema podacima iz baze „</w:t>
            </w:r>
            <w:proofErr w:type="spellStart"/>
            <w:r w:rsidRPr="00081002">
              <w:rPr>
                <w:b/>
                <w:i/>
              </w:rPr>
              <w:t>Waterbase</w:t>
            </w:r>
            <w:proofErr w:type="spellEnd"/>
            <w:r w:rsidRPr="00081002">
              <w:rPr>
                <w:b/>
                <w:i/>
              </w:rPr>
              <w:t>”: vremenski nizovi koncentracija hranjivih tvari, organskih tvari, opasnih tvari i drugih kemikalija u rijekama, jezerima, podzemnim vodama, prijelaznim, obalnim i morskim vodama. Evidencija prijavljena u skladu s Popisom praćenja kemikalija u površinskim vodama u skladu s Okvirnom direktivom o vodama.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EEA – emisije prema podacima iz baze „</w:t>
            </w:r>
            <w:proofErr w:type="spellStart"/>
            <w:r w:rsidRPr="00081002">
              <w:rPr>
                <w:b/>
                <w:i/>
              </w:rPr>
              <w:t>Waterbase</w:t>
            </w:r>
            <w:proofErr w:type="spellEnd"/>
            <w:r w:rsidRPr="00081002">
              <w:rPr>
                <w:b/>
                <w:i/>
              </w:rPr>
              <w:t xml:space="preserve">”: vremenski nizovi emisija hranjivih tvari i opasnih tvari u vodu, o kojima države članice i zemlje suradnice izvješćuju EEA-u. Podaci o godišnjim </w:t>
            </w:r>
            <w:r w:rsidRPr="00081002">
              <w:rPr>
                <w:b/>
                <w:i/>
              </w:rPr>
              <w:lastRenderedPageBreak/>
              <w:t>ulaznim opterećenjima iz riječnih voda u prijelazne, obalne i morske vode.</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EEA – industrijske emisije: podaci koje dostavljaju države članice obuhvaćene područjem primjene Uredbe o E-PRTR-u i Direktive o industrijskim emisijama.</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EEA – podaci iz inventara emisija u vezi s preuzetim nacionalnim obvezama u pogledu smanjenja emisija: podaci o emisijama onečišćujućih tvari u zrak.</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 xml:space="preserve">EMA – podaci o lijekovima za ljude (procjena rizika za okoliš i </w:t>
            </w:r>
            <w:proofErr w:type="spellStart"/>
            <w:r w:rsidRPr="00081002">
              <w:rPr>
                <w:b/>
                <w:i/>
              </w:rPr>
              <w:t>neklinički</w:t>
            </w:r>
            <w:proofErr w:type="spellEnd"/>
            <w:r w:rsidRPr="00081002">
              <w:rPr>
                <w:b/>
                <w:i/>
              </w:rPr>
              <w:t xml:space="preserve"> podaci o sigurnosti primjene)</w:t>
            </w:r>
            <w:r w:rsidR="001B2EFA">
              <w:rPr>
                <w:b/>
                <w:i/>
              </w:rPr>
              <w:t>.</w:t>
            </w:r>
          </w:p>
        </w:tc>
      </w:tr>
      <w:tr w:rsidR="00DF0316" w:rsidRPr="00081002" w:rsidTr="00050DFE">
        <w:trPr>
          <w:jc w:val="center"/>
        </w:trPr>
        <w:tc>
          <w:tcPr>
            <w:tcW w:w="4876" w:type="dxa"/>
          </w:tcPr>
          <w:p w:rsidR="00DF0316" w:rsidRPr="00081002" w:rsidRDefault="00DF0316" w:rsidP="00050DFE">
            <w:pPr>
              <w:spacing w:after="120"/>
            </w:pPr>
          </w:p>
        </w:tc>
        <w:tc>
          <w:tcPr>
            <w:tcW w:w="4876" w:type="dxa"/>
          </w:tcPr>
          <w:p w:rsidR="00DF0316" w:rsidRPr="00081002" w:rsidRDefault="00DF0316" w:rsidP="00050DFE">
            <w:pPr>
              <w:spacing w:after="120"/>
            </w:pPr>
            <w:r w:rsidRPr="00081002">
              <w:rPr>
                <w:b/>
                <w:i/>
              </w:rPr>
              <w:t>EMA – veterinarski lijekovi (procjena rizika za okoliš i vrijednosti najveće dopuštene količine ostataka i podaci za procjenu te količine)</w:t>
            </w:r>
            <w:r w:rsidR="001B2EFA">
              <w:rPr>
                <w:b/>
                <w:i/>
              </w:rPr>
              <w:t>.</w:t>
            </w:r>
          </w:p>
        </w:tc>
      </w:tr>
    </w:tbl>
    <w:p w:rsidR="00E365E1" w:rsidRPr="00081002" w:rsidRDefault="00E365E1" w:rsidP="00DF7579"/>
    <w:sectPr w:rsidR="00E365E1" w:rsidRPr="00081002" w:rsidSect="00061E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DFE" w:rsidRPr="00061EC0" w:rsidRDefault="00050DFE">
      <w:r w:rsidRPr="00061EC0">
        <w:separator/>
      </w:r>
    </w:p>
  </w:endnote>
  <w:endnote w:type="continuationSeparator" w:id="0">
    <w:p w:rsidR="00050DFE" w:rsidRPr="00061EC0" w:rsidRDefault="00050DFE">
      <w:r w:rsidRPr="00061E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DFE" w:rsidRPr="00061EC0" w:rsidRDefault="00050DFE">
      <w:r w:rsidRPr="00061EC0">
        <w:separator/>
      </w:r>
    </w:p>
  </w:footnote>
  <w:footnote w:type="continuationSeparator" w:id="0">
    <w:p w:rsidR="00050DFE" w:rsidRPr="00061EC0" w:rsidRDefault="00050DFE">
      <w:r w:rsidRPr="00061EC0">
        <w:continuationSeparator/>
      </w:r>
    </w:p>
  </w:footnote>
  <w:footnote w:id="1">
    <w:p w:rsidR="00814596" w:rsidRPr="006C5ED2" w:rsidRDefault="00814596" w:rsidP="006C5ED2">
      <w:pPr>
        <w:pStyle w:val="FootnoteText"/>
        <w:ind w:left="567" w:hanging="567"/>
        <w:rPr>
          <w:sz w:val="24"/>
          <w:szCs w:val="24"/>
          <w:lang w:val="hr-HR"/>
        </w:rPr>
      </w:pPr>
      <w:r w:rsidRPr="006C5ED2">
        <w:rPr>
          <w:rStyle w:val="FootnoteReference"/>
          <w:sz w:val="24"/>
          <w:szCs w:val="24"/>
        </w:rPr>
        <w:footnoteRef/>
      </w:r>
      <w:r w:rsidRPr="006C5ED2">
        <w:rPr>
          <w:sz w:val="24"/>
          <w:szCs w:val="24"/>
        </w:rPr>
        <w:t xml:space="preserve"> </w:t>
      </w:r>
      <w:r w:rsidRPr="006C5ED2">
        <w:rPr>
          <w:sz w:val="24"/>
          <w:szCs w:val="24"/>
          <w:lang w:val="hr-HR"/>
        </w:rPr>
        <w:tab/>
        <w:t xml:space="preserve">Predmet se vraća nadležnom odboru na </w:t>
      </w:r>
      <w:proofErr w:type="spellStart"/>
      <w:r w:rsidRPr="006C5ED2">
        <w:rPr>
          <w:sz w:val="24"/>
          <w:szCs w:val="24"/>
          <w:lang w:val="hr-HR"/>
        </w:rPr>
        <w:t>međuinstitucijske</w:t>
      </w:r>
      <w:proofErr w:type="spellEnd"/>
      <w:r w:rsidRPr="00814596">
        <w:rPr>
          <w:sz w:val="24"/>
          <w:szCs w:val="24"/>
          <w:lang w:val="hr-HR"/>
        </w:rPr>
        <w:t xml:space="preserve"> pregovore u skladu s člankom 60</w:t>
      </w:r>
      <w:r w:rsidRPr="006C5ED2">
        <w:rPr>
          <w:sz w:val="24"/>
          <w:szCs w:val="24"/>
          <w:lang w:val="hr-HR"/>
        </w:rPr>
        <w:t xml:space="preserve">. stavkom 4., četvrtim podstavkom </w:t>
      </w:r>
      <w:r w:rsidRPr="00814596">
        <w:rPr>
          <w:sz w:val="24"/>
          <w:szCs w:val="24"/>
          <w:lang w:val="hr-HR"/>
        </w:rPr>
        <w:t>(A10-0018/2025</w:t>
      </w:r>
      <w:r w:rsidRPr="006C5ED2">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DFE" w:rsidRPr="00061EC0" w:rsidRDefault="00050DF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HR"/>
    <w:docVar w:name="dvnumam" w:val="161"/>
    <w:docVar w:name="dvpe" w:val="763.255"/>
    <w:docVar w:name="dvrapporteur" w:val="Izvjestitelj: "/>
    <w:docVar w:name="dvstar" w:val="***I"/>
    <w:docVar w:name="dvtitre" w:val="Zakonodavna rezolucija Europskog parlamenta od .... 2025. o Prijedlogu uredbe Europskog parlamenta i Vijeća o uspostavljanju zajedničke podatkovne platforme za kemikalije, utvrđivanju pravila kako bi se osiguralo da su podaci na njoj vidljivi, dostupni, interoperabilni i da se mogu ponovno koristiti te uspostavljanju okvira za praćenje i predviđanje za kemikalije(COM(2023)0779 – C9-0449/2023 – 2023/0453(COD))"/>
  </w:docVars>
  <w:rsids>
    <w:rsidRoot w:val="00DF7579"/>
    <w:rsid w:val="00002272"/>
    <w:rsid w:val="000405C9"/>
    <w:rsid w:val="00050DFE"/>
    <w:rsid w:val="00061EC0"/>
    <w:rsid w:val="00064002"/>
    <w:rsid w:val="000677B9"/>
    <w:rsid w:val="00081002"/>
    <w:rsid w:val="000831BA"/>
    <w:rsid w:val="000A42CC"/>
    <w:rsid w:val="000E7DD9"/>
    <w:rsid w:val="0010095E"/>
    <w:rsid w:val="00125B37"/>
    <w:rsid w:val="00187494"/>
    <w:rsid w:val="001B2EFA"/>
    <w:rsid w:val="001F32AE"/>
    <w:rsid w:val="002767FF"/>
    <w:rsid w:val="002A028C"/>
    <w:rsid w:val="002B18FE"/>
    <w:rsid w:val="002B5493"/>
    <w:rsid w:val="002F15DF"/>
    <w:rsid w:val="00343214"/>
    <w:rsid w:val="00361C00"/>
    <w:rsid w:val="00395FA1"/>
    <w:rsid w:val="003E15D4"/>
    <w:rsid w:val="00411CCE"/>
    <w:rsid w:val="0041666E"/>
    <w:rsid w:val="00421060"/>
    <w:rsid w:val="00456AA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ED2"/>
    <w:rsid w:val="006F74FA"/>
    <w:rsid w:val="00731ADD"/>
    <w:rsid w:val="00734777"/>
    <w:rsid w:val="00747932"/>
    <w:rsid w:val="00751A4A"/>
    <w:rsid w:val="00756632"/>
    <w:rsid w:val="00762C74"/>
    <w:rsid w:val="00786EC0"/>
    <w:rsid w:val="007D1690"/>
    <w:rsid w:val="007E22AD"/>
    <w:rsid w:val="00814596"/>
    <w:rsid w:val="00817416"/>
    <w:rsid w:val="00842779"/>
    <w:rsid w:val="00865F67"/>
    <w:rsid w:val="00881A7B"/>
    <w:rsid w:val="008840E5"/>
    <w:rsid w:val="00887B3E"/>
    <w:rsid w:val="008C2AC6"/>
    <w:rsid w:val="00930C23"/>
    <w:rsid w:val="0093193B"/>
    <w:rsid w:val="009509D8"/>
    <w:rsid w:val="00950B64"/>
    <w:rsid w:val="00981893"/>
    <w:rsid w:val="00A1687D"/>
    <w:rsid w:val="00A40C2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4FE"/>
    <w:rsid w:val="00DF0316"/>
    <w:rsid w:val="00DF7579"/>
    <w:rsid w:val="00E365E1"/>
    <w:rsid w:val="00E820A4"/>
    <w:rsid w:val="00EB006A"/>
    <w:rsid w:val="00EB4772"/>
    <w:rsid w:val="00ED169E"/>
    <w:rsid w:val="00ED4235"/>
    <w:rsid w:val="00EF7C6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3C36C"/>
  <w15:chartTrackingRefBased/>
  <w15:docId w15:val="{7EAC525B-09E1-4A37-B30D-24CEF00C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F0316"/>
    <w:rPr>
      <w:b/>
      <w:kern w:val="28"/>
      <w:sz w:val="28"/>
      <w:lang w:val="fr-FR" w:eastAsia="fr-FR"/>
    </w:rPr>
  </w:style>
  <w:style w:type="character" w:customStyle="1" w:styleId="Heading2Char">
    <w:name w:val="Heading 2 Char"/>
    <w:basedOn w:val="DefaultParagraphFont"/>
    <w:link w:val="Heading2"/>
    <w:semiHidden/>
    <w:rsid w:val="00DF0316"/>
    <w:rPr>
      <w:sz w:val="24"/>
      <w:lang w:val="fr-FR" w:eastAsia="fr-FR"/>
    </w:rPr>
  </w:style>
  <w:style w:type="character" w:customStyle="1" w:styleId="Heading3Char">
    <w:name w:val="Heading 3 Char"/>
    <w:basedOn w:val="DefaultParagraphFont"/>
    <w:link w:val="Heading3"/>
    <w:semiHidden/>
    <w:rsid w:val="00DF0316"/>
    <w:rPr>
      <w:rFonts w:ascii="Arial" w:hAnsi="Arial"/>
      <w:sz w:val="24"/>
      <w:lang w:val="fr-FR" w:eastAsia="fr-FR"/>
    </w:rPr>
  </w:style>
  <w:style w:type="character" w:customStyle="1" w:styleId="Heading4Char">
    <w:name w:val="Heading 4 Char"/>
    <w:basedOn w:val="DefaultParagraphFont"/>
    <w:link w:val="Heading4"/>
    <w:semiHidden/>
    <w:rsid w:val="00DF0316"/>
    <w:rPr>
      <w:sz w:val="24"/>
      <w:lang w:val="en-US" w:eastAsia="fr-FR"/>
    </w:rPr>
  </w:style>
  <w:style w:type="character" w:customStyle="1" w:styleId="Heading5Char">
    <w:name w:val="Heading 5 Char"/>
    <w:basedOn w:val="DefaultParagraphFont"/>
    <w:link w:val="Heading5"/>
    <w:semiHidden/>
    <w:rsid w:val="00DF0316"/>
    <w:rPr>
      <w:sz w:val="24"/>
      <w:lang w:val="en-US" w:eastAsia="fr-FR"/>
    </w:rPr>
  </w:style>
  <w:style w:type="character" w:customStyle="1" w:styleId="Heading6Char">
    <w:name w:val="Heading 6 Char"/>
    <w:basedOn w:val="DefaultParagraphFont"/>
    <w:link w:val="Heading6"/>
    <w:semiHidden/>
    <w:rsid w:val="00DF0316"/>
    <w:rPr>
      <w:i/>
      <w:sz w:val="22"/>
      <w:lang w:val="hr-HR"/>
    </w:rPr>
  </w:style>
  <w:style w:type="character" w:customStyle="1" w:styleId="Heading7Char">
    <w:name w:val="Heading 7 Char"/>
    <w:basedOn w:val="DefaultParagraphFont"/>
    <w:link w:val="Heading7"/>
    <w:semiHidden/>
    <w:rsid w:val="00DF0316"/>
    <w:rPr>
      <w:rFonts w:ascii="Arial" w:hAnsi="Arial"/>
      <w:sz w:val="24"/>
      <w:lang w:val="hr-HR"/>
    </w:rPr>
  </w:style>
  <w:style w:type="character" w:customStyle="1" w:styleId="Heading8Char">
    <w:name w:val="Heading 8 Char"/>
    <w:basedOn w:val="DefaultParagraphFont"/>
    <w:link w:val="Heading8"/>
    <w:semiHidden/>
    <w:rsid w:val="00DF0316"/>
    <w:rPr>
      <w:rFonts w:ascii="Arial" w:hAnsi="Arial"/>
      <w:i/>
      <w:sz w:val="24"/>
      <w:lang w:val="hr-HR"/>
    </w:rPr>
  </w:style>
  <w:style w:type="character" w:customStyle="1" w:styleId="Heading9Char">
    <w:name w:val="Heading 9 Char"/>
    <w:basedOn w:val="DefaultParagraphFont"/>
    <w:link w:val="Heading9"/>
    <w:semiHidden/>
    <w:rsid w:val="00DF0316"/>
    <w:rPr>
      <w:rFonts w:ascii="Arial" w:hAnsi="Arial"/>
      <w:b/>
      <w:i/>
      <w:sz w:val="18"/>
      <w:lang w:val="hr-HR"/>
    </w:rPr>
  </w:style>
  <w:style w:type="paragraph" w:styleId="TOCHeading">
    <w:name w:val="TOC Heading"/>
    <w:basedOn w:val="Normal"/>
    <w:next w:val="Normal"/>
    <w:unhideWhenUsed/>
    <w:qFormat/>
    <w:rsid w:val="00DF0316"/>
    <w:pPr>
      <w:widowControl/>
      <w:spacing w:after="240"/>
    </w:pPr>
    <w:rPr>
      <w:lang w:val="en-GB"/>
    </w:rPr>
  </w:style>
  <w:style w:type="paragraph" w:customStyle="1" w:styleId="EPFooter2">
    <w:name w:val="EPFooter2"/>
    <w:basedOn w:val="Normal"/>
    <w:next w:val="Normal"/>
    <w:rsid w:val="00DF03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F0316"/>
    <w:pPr>
      <w:keepNext/>
      <w:spacing w:after="240"/>
      <w:jc w:val="right"/>
    </w:pPr>
    <w:rPr>
      <w:rFonts w:ascii="Arial" w:hAnsi="Arial"/>
      <w:b/>
    </w:rPr>
  </w:style>
  <w:style w:type="paragraph" w:customStyle="1" w:styleId="Normal6a">
    <w:name w:val="Normal6a"/>
    <w:basedOn w:val="Normal"/>
    <w:rsid w:val="00DF0316"/>
    <w:pPr>
      <w:spacing w:after="120"/>
    </w:pPr>
  </w:style>
  <w:style w:type="paragraph" w:customStyle="1" w:styleId="PageHeading">
    <w:name w:val="PageHeading"/>
    <w:basedOn w:val="Normal"/>
    <w:rsid w:val="00DF0316"/>
    <w:pPr>
      <w:keepNext/>
      <w:spacing w:after="480"/>
      <w:jc w:val="center"/>
    </w:pPr>
    <w:rPr>
      <w:rFonts w:ascii="Arial" w:hAnsi="Arial" w:cs="Arial"/>
      <w:b/>
    </w:rPr>
  </w:style>
  <w:style w:type="paragraph" w:customStyle="1" w:styleId="NormalBold">
    <w:name w:val="NormalBold"/>
    <w:basedOn w:val="Normal"/>
    <w:link w:val="NormalBoldChar"/>
    <w:rsid w:val="00DF0316"/>
    <w:rPr>
      <w:b/>
    </w:rPr>
  </w:style>
  <w:style w:type="paragraph" w:customStyle="1" w:styleId="NormalBold12a">
    <w:name w:val="NormalBold12a"/>
    <w:basedOn w:val="Normal"/>
    <w:rsid w:val="00DF0316"/>
    <w:pPr>
      <w:spacing w:after="240"/>
    </w:pPr>
    <w:rPr>
      <w:b/>
    </w:rPr>
  </w:style>
  <w:style w:type="paragraph" w:customStyle="1" w:styleId="AmJustText">
    <w:name w:val="AmJustText"/>
    <w:basedOn w:val="Normal"/>
    <w:rsid w:val="00DF0316"/>
    <w:pPr>
      <w:spacing w:after="240"/>
    </w:pPr>
    <w:rPr>
      <w:i/>
    </w:rPr>
  </w:style>
  <w:style w:type="paragraph" w:customStyle="1" w:styleId="NormalHanging12a">
    <w:name w:val="NormalHanging12a"/>
    <w:basedOn w:val="Normal"/>
    <w:rsid w:val="00DF0316"/>
    <w:pPr>
      <w:spacing w:after="240"/>
      <w:ind w:left="567" w:hanging="567"/>
    </w:pPr>
  </w:style>
  <w:style w:type="paragraph" w:customStyle="1" w:styleId="CoverNormal24a">
    <w:name w:val="CoverNormal24a"/>
    <w:basedOn w:val="Normal"/>
    <w:rsid w:val="00DF0316"/>
    <w:pPr>
      <w:spacing w:after="480"/>
      <w:ind w:left="1417"/>
    </w:pPr>
  </w:style>
  <w:style w:type="paragraph" w:customStyle="1" w:styleId="CoverNormal">
    <w:name w:val="CoverNormal"/>
    <w:basedOn w:val="Normal"/>
    <w:rsid w:val="00DF0316"/>
    <w:pPr>
      <w:ind w:left="1418"/>
    </w:pPr>
  </w:style>
  <w:style w:type="paragraph" w:customStyle="1" w:styleId="AmCrossRef">
    <w:name w:val="AmCrossRef"/>
    <w:basedOn w:val="Normal"/>
    <w:rsid w:val="00DF0316"/>
    <w:pPr>
      <w:spacing w:before="240" w:after="240"/>
      <w:jc w:val="center"/>
    </w:pPr>
    <w:rPr>
      <w:i/>
    </w:rPr>
  </w:style>
  <w:style w:type="paragraph" w:customStyle="1" w:styleId="AmJustTitle">
    <w:name w:val="AmJustTitle"/>
    <w:basedOn w:val="Normal"/>
    <w:next w:val="AmJustText"/>
    <w:rsid w:val="00DF0316"/>
    <w:pPr>
      <w:keepNext/>
      <w:spacing w:before="240" w:after="240"/>
      <w:jc w:val="center"/>
    </w:pPr>
    <w:rPr>
      <w:i/>
    </w:rPr>
  </w:style>
  <w:style w:type="paragraph" w:customStyle="1" w:styleId="CoverReference">
    <w:name w:val="CoverReference"/>
    <w:basedOn w:val="Normal"/>
    <w:rsid w:val="00DF0316"/>
    <w:pPr>
      <w:spacing w:before="1080"/>
      <w:jc w:val="right"/>
    </w:pPr>
    <w:rPr>
      <w:rFonts w:ascii="Arial" w:hAnsi="Arial" w:cs="Arial"/>
      <w:b/>
    </w:rPr>
  </w:style>
  <w:style w:type="paragraph" w:customStyle="1" w:styleId="CoverDocType">
    <w:name w:val="CoverDocType"/>
    <w:basedOn w:val="Normal"/>
    <w:rsid w:val="00DF0316"/>
    <w:pPr>
      <w:ind w:left="1418"/>
    </w:pPr>
    <w:rPr>
      <w:rFonts w:ascii="Arial" w:hAnsi="Arial"/>
      <w:b/>
      <w:sz w:val="48"/>
    </w:rPr>
  </w:style>
  <w:style w:type="paragraph" w:customStyle="1" w:styleId="CoverDocType24a">
    <w:name w:val="CoverDocType24a"/>
    <w:basedOn w:val="Normal"/>
    <w:rsid w:val="00DF0316"/>
    <w:pPr>
      <w:spacing w:after="480"/>
      <w:ind w:left="1418"/>
    </w:pPr>
    <w:rPr>
      <w:rFonts w:ascii="Arial" w:hAnsi="Arial"/>
      <w:b/>
      <w:sz w:val="48"/>
    </w:rPr>
  </w:style>
  <w:style w:type="paragraph" w:customStyle="1" w:styleId="CoverDate">
    <w:name w:val="CoverDate"/>
    <w:basedOn w:val="Normal"/>
    <w:rsid w:val="00DF0316"/>
    <w:pPr>
      <w:spacing w:before="240" w:after="1200"/>
    </w:pPr>
  </w:style>
  <w:style w:type="paragraph" w:styleId="Header">
    <w:name w:val="header"/>
    <w:basedOn w:val="Normal"/>
    <w:link w:val="HeaderChar"/>
    <w:rsid w:val="00DF0316"/>
    <w:pPr>
      <w:tabs>
        <w:tab w:val="center" w:pos="4513"/>
        <w:tab w:val="right" w:pos="9026"/>
      </w:tabs>
    </w:pPr>
  </w:style>
  <w:style w:type="character" w:customStyle="1" w:styleId="HeaderChar">
    <w:name w:val="Header Char"/>
    <w:basedOn w:val="DefaultParagraphFont"/>
    <w:link w:val="Header"/>
    <w:rsid w:val="00DF0316"/>
    <w:rPr>
      <w:sz w:val="24"/>
      <w:lang w:val="hr-HR"/>
    </w:rPr>
  </w:style>
  <w:style w:type="paragraph" w:customStyle="1" w:styleId="AmOrLang">
    <w:name w:val="AmOrLang"/>
    <w:basedOn w:val="Normal"/>
    <w:rsid w:val="00DF0316"/>
    <w:pPr>
      <w:spacing w:before="240" w:after="240"/>
      <w:jc w:val="right"/>
    </w:pPr>
  </w:style>
  <w:style w:type="paragraph" w:customStyle="1" w:styleId="AmColumnHeading">
    <w:name w:val="AmColumnHeading"/>
    <w:basedOn w:val="Normal"/>
    <w:rsid w:val="00DF0316"/>
    <w:pPr>
      <w:spacing w:after="240"/>
      <w:jc w:val="center"/>
    </w:pPr>
    <w:rPr>
      <w:i/>
    </w:rPr>
  </w:style>
  <w:style w:type="paragraph" w:customStyle="1" w:styleId="AmNumberTabs">
    <w:name w:val="AmNumberTabs"/>
    <w:basedOn w:val="Normal"/>
    <w:rsid w:val="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F0316"/>
    <w:pPr>
      <w:spacing w:before="240"/>
    </w:pPr>
    <w:rPr>
      <w:b/>
    </w:rPr>
  </w:style>
  <w:style w:type="paragraph" w:customStyle="1" w:styleId="EPBody">
    <w:name w:val="EPBody"/>
    <w:basedOn w:val="Normal"/>
    <w:rsid w:val="00DF0316"/>
    <w:pPr>
      <w:jc w:val="center"/>
    </w:pPr>
    <w:rPr>
      <w:rFonts w:ascii="Arial" w:hAnsi="Arial" w:cs="Arial"/>
      <w:i/>
      <w:sz w:val="22"/>
      <w:szCs w:val="22"/>
    </w:rPr>
  </w:style>
  <w:style w:type="paragraph" w:customStyle="1" w:styleId="EPFooter">
    <w:name w:val="EPFooter"/>
    <w:basedOn w:val="Normal"/>
    <w:rsid w:val="00DF0316"/>
    <w:pPr>
      <w:tabs>
        <w:tab w:val="center" w:pos="4535"/>
        <w:tab w:val="right" w:pos="9071"/>
      </w:tabs>
      <w:spacing w:before="240" w:after="240"/>
    </w:pPr>
    <w:rPr>
      <w:color w:val="010000"/>
      <w:sz w:val="22"/>
    </w:rPr>
  </w:style>
  <w:style w:type="paragraph" w:customStyle="1" w:styleId="EPComma">
    <w:name w:val="EPComma"/>
    <w:basedOn w:val="Normal"/>
    <w:rsid w:val="00DF0316"/>
    <w:pPr>
      <w:spacing w:before="480" w:after="240"/>
    </w:pPr>
  </w:style>
  <w:style w:type="paragraph" w:customStyle="1" w:styleId="Lgendesigne">
    <w:name w:val="Légende signe"/>
    <w:basedOn w:val="Normal"/>
    <w:rsid w:val="00DF0316"/>
    <w:pPr>
      <w:tabs>
        <w:tab w:val="right" w:pos="454"/>
        <w:tab w:val="left" w:pos="737"/>
      </w:tabs>
      <w:ind w:left="737" w:hanging="737"/>
    </w:pPr>
    <w:rPr>
      <w:snapToGrid w:val="0"/>
      <w:sz w:val="18"/>
      <w:lang w:eastAsia="en-US"/>
    </w:rPr>
  </w:style>
  <w:style w:type="paragraph" w:customStyle="1" w:styleId="Lgendetitre">
    <w:name w:val="Légende titre"/>
    <w:basedOn w:val="Normal"/>
    <w:rsid w:val="00DF0316"/>
    <w:pPr>
      <w:spacing w:before="240" w:after="240"/>
    </w:pPr>
    <w:rPr>
      <w:b/>
      <w:i/>
      <w:snapToGrid w:val="0"/>
      <w:lang w:eastAsia="en-US"/>
    </w:rPr>
  </w:style>
  <w:style w:type="paragraph" w:customStyle="1" w:styleId="Lgendestandard">
    <w:name w:val="Légende standard"/>
    <w:basedOn w:val="Normal"/>
    <w:rsid w:val="00DF0316"/>
    <w:rPr>
      <w:sz w:val="18"/>
    </w:rPr>
  </w:style>
  <w:style w:type="character" w:customStyle="1" w:styleId="NormalBoldChar">
    <w:name w:val="NormalBold Char"/>
    <w:basedOn w:val="DefaultParagraphFont"/>
    <w:link w:val="NormalBold"/>
    <w:locked/>
    <w:rsid w:val="00DF0316"/>
    <w:rPr>
      <w:b/>
      <w:sz w:val="24"/>
      <w:lang w:val="hr-HR"/>
    </w:rPr>
  </w:style>
  <w:style w:type="character" w:styleId="Hyperlink">
    <w:name w:val="Hyperlink"/>
    <w:basedOn w:val="DefaultParagraphFont"/>
    <w:uiPriority w:val="99"/>
    <w:unhideWhenUsed/>
    <w:rsid w:val="00DF0316"/>
    <w:rPr>
      <w:color w:val="0563C1" w:themeColor="hyperlink"/>
      <w:u w:val="single"/>
    </w:rPr>
  </w:style>
  <w:style w:type="paragraph" w:customStyle="1" w:styleId="Normal24a">
    <w:name w:val="Normal24a"/>
    <w:basedOn w:val="Normal"/>
    <w:rsid w:val="00DF0316"/>
    <w:pPr>
      <w:spacing w:after="480"/>
    </w:pPr>
  </w:style>
  <w:style w:type="paragraph" w:customStyle="1" w:styleId="NormalBoldCenter">
    <w:name w:val="NormalBoldCenter"/>
    <w:basedOn w:val="Normal"/>
    <w:rsid w:val="00DF0316"/>
    <w:pPr>
      <w:jc w:val="center"/>
    </w:pPr>
    <w:rPr>
      <w:b/>
    </w:rPr>
  </w:style>
  <w:style w:type="paragraph" w:customStyle="1" w:styleId="Footprint12b">
    <w:name w:val="Footprint12b"/>
    <w:basedOn w:val="Normal"/>
    <w:rsid w:val="00DF0316"/>
    <w:pPr>
      <w:spacing w:before="240"/>
    </w:pPr>
    <w:rPr>
      <w:szCs w:val="24"/>
    </w:rPr>
  </w:style>
  <w:style w:type="paragraph" w:customStyle="1" w:styleId="NormalSingle">
    <w:name w:val="NormalSingle"/>
    <w:basedOn w:val="Normal"/>
    <w:qFormat/>
    <w:rsid w:val="00DF0316"/>
    <w:rPr>
      <w:szCs w:val="24"/>
    </w:rPr>
  </w:style>
  <w:style w:type="paragraph" w:styleId="Footer">
    <w:name w:val="footer"/>
    <w:basedOn w:val="Normal"/>
    <w:link w:val="FooterChar"/>
    <w:rsid w:val="00DF0316"/>
    <w:pPr>
      <w:tabs>
        <w:tab w:val="center" w:pos="4513"/>
        <w:tab w:val="right" w:pos="9026"/>
      </w:tabs>
    </w:pPr>
  </w:style>
  <w:style w:type="character" w:customStyle="1" w:styleId="FooterChar">
    <w:name w:val="Footer Char"/>
    <w:basedOn w:val="DefaultParagraphFont"/>
    <w:link w:val="Footer"/>
    <w:rsid w:val="00DF0316"/>
    <w:rPr>
      <w:sz w:val="24"/>
      <w:lang w:val="hr-HR"/>
    </w:rPr>
  </w:style>
  <w:style w:type="character" w:customStyle="1" w:styleId="CommentTextChar">
    <w:name w:val="Comment Text Char"/>
    <w:basedOn w:val="DefaultParagraphFont"/>
    <w:link w:val="CommentText"/>
    <w:rsid w:val="00DF0316"/>
  </w:style>
  <w:style w:type="paragraph" w:styleId="CommentText">
    <w:name w:val="annotation text"/>
    <w:basedOn w:val="Normal"/>
    <w:link w:val="CommentTextChar"/>
    <w:unhideWhenUsed/>
    <w:rsid w:val="00DF0316"/>
    <w:pPr>
      <w:widowControl/>
    </w:pPr>
    <w:rPr>
      <w:sz w:val="20"/>
      <w:lang w:val="en-GB"/>
    </w:rPr>
  </w:style>
  <w:style w:type="character" w:customStyle="1" w:styleId="CommentTextChar1">
    <w:name w:val="Comment Text Char1"/>
    <w:basedOn w:val="DefaultParagraphFont"/>
    <w:uiPriority w:val="99"/>
    <w:rsid w:val="00DF0316"/>
    <w:rPr>
      <w:lang w:val="hr-HR"/>
    </w:rPr>
  </w:style>
  <w:style w:type="character" w:customStyle="1" w:styleId="CommentSubjectChar">
    <w:name w:val="Comment Subject Char"/>
    <w:basedOn w:val="CommentTextChar"/>
    <w:link w:val="CommentSubject"/>
    <w:rsid w:val="00DF0316"/>
    <w:rPr>
      <w:b/>
      <w:bCs/>
    </w:rPr>
  </w:style>
  <w:style w:type="paragraph" w:styleId="CommentSubject">
    <w:name w:val="annotation subject"/>
    <w:basedOn w:val="CommentText"/>
    <w:next w:val="CommentText"/>
    <w:link w:val="CommentSubjectChar"/>
    <w:unhideWhenUsed/>
    <w:rsid w:val="00DF0316"/>
    <w:rPr>
      <w:b/>
      <w:bCs/>
    </w:rPr>
  </w:style>
  <w:style w:type="character" w:customStyle="1" w:styleId="CommentSubjectChar1">
    <w:name w:val="Comment Subject Char1"/>
    <w:basedOn w:val="CommentTextChar1"/>
    <w:uiPriority w:val="99"/>
    <w:rsid w:val="00DF0316"/>
    <w:rPr>
      <w:b/>
      <w:bCs/>
      <w:lang w:val="hr-HR"/>
    </w:rPr>
  </w:style>
  <w:style w:type="character" w:customStyle="1" w:styleId="BalloonTextChar">
    <w:name w:val="Balloon Text Char"/>
    <w:basedOn w:val="DefaultParagraphFont"/>
    <w:link w:val="BalloonText"/>
    <w:rsid w:val="00DF0316"/>
    <w:rPr>
      <w:rFonts w:ascii="Segoe UI" w:hAnsi="Segoe UI" w:cs="Segoe UI"/>
      <w:sz w:val="18"/>
      <w:szCs w:val="18"/>
    </w:rPr>
  </w:style>
  <w:style w:type="paragraph" w:styleId="BalloonText">
    <w:name w:val="Balloon Text"/>
    <w:basedOn w:val="Normal"/>
    <w:link w:val="BalloonTextChar"/>
    <w:unhideWhenUsed/>
    <w:rsid w:val="00DF0316"/>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DF0316"/>
    <w:rPr>
      <w:rFonts w:ascii="Segoe UI" w:hAnsi="Segoe UI" w:cs="Segoe UI"/>
      <w:sz w:val="18"/>
      <w:szCs w:val="18"/>
      <w:lang w:val="hr-HR"/>
    </w:rPr>
  </w:style>
  <w:style w:type="character" w:customStyle="1" w:styleId="Normal12Char">
    <w:name w:val="Normal12 Char"/>
    <w:basedOn w:val="DefaultParagraphFont"/>
    <w:link w:val="Normal12"/>
    <w:locked/>
    <w:rsid w:val="00DF0316"/>
    <w:rPr>
      <w:noProof/>
      <w:sz w:val="24"/>
    </w:rPr>
  </w:style>
  <w:style w:type="paragraph" w:customStyle="1" w:styleId="Normal12">
    <w:name w:val="Normal12"/>
    <w:basedOn w:val="Normal"/>
    <w:link w:val="Normal12Char"/>
    <w:rsid w:val="00DF0316"/>
    <w:pPr>
      <w:spacing w:after="240"/>
    </w:pPr>
    <w:rPr>
      <w:noProof/>
      <w:lang w:val="en-GB"/>
    </w:rPr>
  </w:style>
  <w:style w:type="character" w:customStyle="1" w:styleId="Normal6Char">
    <w:name w:val="Normal6 Char"/>
    <w:basedOn w:val="DefaultParagraphFont"/>
    <w:link w:val="Normal6"/>
    <w:locked/>
    <w:rsid w:val="00DF0316"/>
    <w:rPr>
      <w:sz w:val="24"/>
      <w:lang w:val="hr-HR"/>
    </w:rPr>
  </w:style>
  <w:style w:type="paragraph" w:customStyle="1" w:styleId="Normal6">
    <w:name w:val="Normal6"/>
    <w:basedOn w:val="Normal"/>
    <w:link w:val="Normal6Char"/>
    <w:rsid w:val="00DF0316"/>
    <w:pPr>
      <w:spacing w:after="120"/>
    </w:pPr>
  </w:style>
  <w:style w:type="paragraph" w:customStyle="1" w:styleId="Normal12Italic">
    <w:name w:val="Normal12Italic"/>
    <w:basedOn w:val="Normal12"/>
    <w:rsid w:val="00DF0316"/>
    <w:rPr>
      <w:i/>
    </w:rPr>
  </w:style>
  <w:style w:type="paragraph" w:customStyle="1" w:styleId="Footer2">
    <w:name w:val="Footer2"/>
    <w:basedOn w:val="Normal12"/>
    <w:rsid w:val="00DF0316"/>
    <w:pPr>
      <w:tabs>
        <w:tab w:val="center" w:pos="4535"/>
        <w:tab w:val="right" w:pos="9923"/>
      </w:tabs>
      <w:spacing w:line="480" w:lineRule="auto"/>
      <w:ind w:left="-851"/>
    </w:pPr>
    <w:rPr>
      <w:rFonts w:ascii="Arial" w:cs="Arial"/>
      <w:b/>
      <w:sz w:val="48"/>
    </w:rPr>
  </w:style>
  <w:style w:type="paragraph" w:customStyle="1" w:styleId="EntPE">
    <w:name w:val="EntPE"/>
    <w:basedOn w:val="Normal12"/>
    <w:rsid w:val="00DF0316"/>
    <w:pPr>
      <w:jc w:val="center"/>
    </w:pPr>
    <w:rPr>
      <w:noProof w:val="0"/>
      <w:sz w:val="56"/>
    </w:rPr>
  </w:style>
  <w:style w:type="paragraph" w:customStyle="1" w:styleId="AMNumberTabs0">
    <w:name w:val="AMNumberTabs"/>
    <w:basedOn w:val="Normal"/>
    <w:rsid w:val="00DF0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F0316"/>
    <w:pPr>
      <w:spacing w:after="240"/>
      <w:jc w:val="center"/>
    </w:pPr>
    <w:rPr>
      <w:i/>
    </w:rPr>
  </w:style>
  <w:style w:type="paragraph" w:customStyle="1" w:styleId="Olang">
    <w:name w:val="Olang"/>
    <w:basedOn w:val="Normal"/>
    <w:rsid w:val="00DF0316"/>
    <w:pPr>
      <w:spacing w:before="240" w:after="240"/>
      <w:jc w:val="right"/>
    </w:pPr>
    <w:rPr>
      <w:noProof/>
      <w:szCs w:val="24"/>
    </w:rPr>
  </w:style>
  <w:style w:type="paragraph" w:customStyle="1" w:styleId="JustificationTitle">
    <w:name w:val="JustificationTitle"/>
    <w:basedOn w:val="Normal"/>
    <w:next w:val="Normal12"/>
    <w:rsid w:val="00DF0316"/>
    <w:pPr>
      <w:keepNext/>
      <w:spacing w:before="240" w:after="240"/>
      <w:jc w:val="center"/>
    </w:pPr>
    <w:rPr>
      <w:i/>
      <w:noProof/>
    </w:rPr>
  </w:style>
  <w:style w:type="character" w:styleId="CommentReference">
    <w:name w:val="annotation reference"/>
    <w:basedOn w:val="DefaultParagraphFont"/>
    <w:rsid w:val="00DF0316"/>
    <w:rPr>
      <w:sz w:val="16"/>
      <w:szCs w:val="16"/>
    </w:rPr>
  </w:style>
  <w:style w:type="paragraph" w:customStyle="1" w:styleId="Normal12a">
    <w:name w:val="Normal12a"/>
    <w:basedOn w:val="Normal"/>
    <w:rsid w:val="00DF0316"/>
    <w:pPr>
      <w:spacing w:after="240"/>
    </w:pPr>
    <w:rPr>
      <w:lang w:val="en-GB"/>
    </w:rPr>
  </w:style>
  <w:style w:type="paragraph" w:customStyle="1" w:styleId="RollCallVotes">
    <w:name w:val="RollCallVotes"/>
    <w:basedOn w:val="Normal"/>
    <w:rsid w:val="00DF0316"/>
    <w:pPr>
      <w:spacing w:before="120" w:after="120"/>
      <w:jc w:val="center"/>
    </w:pPr>
    <w:rPr>
      <w:b/>
      <w:bCs/>
      <w:snapToGrid w:val="0"/>
      <w:sz w:val="16"/>
      <w:lang w:val="en-GB" w:eastAsia="en-US"/>
    </w:rPr>
  </w:style>
  <w:style w:type="paragraph" w:customStyle="1" w:styleId="RollCallTabs">
    <w:name w:val="RollCallTabs"/>
    <w:basedOn w:val="Normal"/>
    <w:qFormat/>
    <w:rsid w:val="00DF0316"/>
    <w:pPr>
      <w:tabs>
        <w:tab w:val="center" w:pos="284"/>
        <w:tab w:val="left" w:pos="426"/>
      </w:tabs>
    </w:pPr>
    <w:rPr>
      <w:snapToGrid w:val="0"/>
      <w:lang w:val="en-GB" w:eastAsia="en-US"/>
    </w:rPr>
  </w:style>
  <w:style w:type="paragraph" w:customStyle="1" w:styleId="RollCallSymbols14pt">
    <w:name w:val="RollCallSymbols14pt"/>
    <w:basedOn w:val="Normal"/>
    <w:rsid w:val="00DF0316"/>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F0316"/>
    <w:pPr>
      <w:spacing w:before="120" w:after="120"/>
    </w:pPr>
    <w:rPr>
      <w:snapToGrid w:val="0"/>
      <w:sz w:val="16"/>
      <w:lang w:val="en-GB" w:eastAsia="en-US"/>
    </w:rPr>
  </w:style>
  <w:style w:type="paragraph" w:styleId="Revision">
    <w:name w:val="Revision"/>
    <w:hidden/>
    <w:uiPriority w:val="99"/>
    <w:semiHidden/>
    <w:rsid w:val="00DF0316"/>
    <w:rPr>
      <w:sz w:val="24"/>
    </w:rPr>
  </w:style>
  <w:style w:type="character" w:styleId="FollowedHyperlink">
    <w:name w:val="FollowedHyperlink"/>
    <w:basedOn w:val="DefaultParagraphFont"/>
    <w:uiPriority w:val="99"/>
    <w:unhideWhenUsed/>
    <w:rsid w:val="00DF0316"/>
    <w:rPr>
      <w:color w:val="954F72" w:themeColor="followedHyperlink"/>
      <w:u w:val="single"/>
    </w:rPr>
  </w:style>
  <w:style w:type="paragraph" w:styleId="Title">
    <w:name w:val="Title"/>
    <w:basedOn w:val="Normal"/>
    <w:next w:val="Normal"/>
    <w:link w:val="TitleChar"/>
    <w:uiPriority w:val="10"/>
    <w:qFormat/>
    <w:rsid w:val="00DF031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DF0316"/>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DF031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DF0316"/>
    <w:rPr>
      <w:rFonts w:ascii="Arial" w:eastAsiaTheme="majorEastAsia" w:hAnsi="Arial" w:cs="Arial"/>
      <w:sz w:val="24"/>
      <w:szCs w:val="24"/>
      <w:lang w:val="hr-HR" w:eastAsia="en-US"/>
    </w:rPr>
  </w:style>
  <w:style w:type="character" w:styleId="Strong">
    <w:name w:val="Strong"/>
    <w:basedOn w:val="DefaultParagraphFont"/>
    <w:uiPriority w:val="22"/>
    <w:qFormat/>
    <w:rsid w:val="00DF0316"/>
    <w:rPr>
      <w:b/>
      <w:bCs/>
    </w:rPr>
  </w:style>
  <w:style w:type="character" w:styleId="Emphasis">
    <w:name w:val="Emphasis"/>
    <w:basedOn w:val="DefaultParagraphFont"/>
    <w:uiPriority w:val="20"/>
    <w:qFormat/>
    <w:rsid w:val="00DF0316"/>
    <w:rPr>
      <w:rFonts w:asciiTheme="minorHAnsi" w:hAnsiTheme="minorHAnsi"/>
      <w:b/>
      <w:i/>
      <w:iCs/>
    </w:rPr>
  </w:style>
  <w:style w:type="paragraph" w:styleId="NoSpacing">
    <w:name w:val="No Spacing"/>
    <w:basedOn w:val="Normal"/>
    <w:uiPriority w:val="1"/>
    <w:qFormat/>
    <w:rsid w:val="00DF0316"/>
    <w:pPr>
      <w:widowControl/>
      <w:jc w:val="both"/>
    </w:pPr>
    <w:rPr>
      <w:rFonts w:eastAsiaTheme="minorHAnsi"/>
      <w:szCs w:val="32"/>
      <w:lang w:eastAsia="en-US"/>
    </w:rPr>
  </w:style>
  <w:style w:type="paragraph" w:styleId="ListParagraph">
    <w:name w:val="List Paragraph"/>
    <w:basedOn w:val="Normal"/>
    <w:uiPriority w:val="34"/>
    <w:qFormat/>
    <w:rsid w:val="00DF031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DF031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DF0316"/>
    <w:rPr>
      <w:rFonts w:eastAsiaTheme="minorHAnsi"/>
      <w:i/>
      <w:sz w:val="24"/>
      <w:szCs w:val="24"/>
      <w:lang w:val="hr-HR" w:eastAsia="en-US"/>
    </w:rPr>
  </w:style>
  <w:style w:type="paragraph" w:styleId="IntenseQuote">
    <w:name w:val="Intense Quote"/>
    <w:basedOn w:val="Normal"/>
    <w:next w:val="Normal"/>
    <w:link w:val="IntenseQuoteChar"/>
    <w:uiPriority w:val="30"/>
    <w:qFormat/>
    <w:rsid w:val="00DF031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DF0316"/>
    <w:rPr>
      <w:rFonts w:eastAsiaTheme="minorHAnsi"/>
      <w:b/>
      <w:i/>
      <w:sz w:val="24"/>
      <w:szCs w:val="22"/>
      <w:lang w:val="hr-HR" w:eastAsia="en-US"/>
    </w:rPr>
  </w:style>
  <w:style w:type="character" w:styleId="SubtleEmphasis">
    <w:name w:val="Subtle Emphasis"/>
    <w:uiPriority w:val="19"/>
    <w:qFormat/>
    <w:rsid w:val="00DF0316"/>
    <w:rPr>
      <w:i/>
      <w:color w:val="5A5A5A" w:themeColor="text1" w:themeTint="A5"/>
    </w:rPr>
  </w:style>
  <w:style w:type="character" w:styleId="IntenseEmphasis">
    <w:name w:val="Intense Emphasis"/>
    <w:basedOn w:val="DefaultParagraphFont"/>
    <w:uiPriority w:val="21"/>
    <w:qFormat/>
    <w:rsid w:val="00DF0316"/>
    <w:rPr>
      <w:b/>
      <w:i/>
      <w:sz w:val="24"/>
      <w:szCs w:val="24"/>
      <w:u w:val="single"/>
    </w:rPr>
  </w:style>
  <w:style w:type="character" w:styleId="SubtleReference">
    <w:name w:val="Subtle Reference"/>
    <w:basedOn w:val="DefaultParagraphFont"/>
    <w:uiPriority w:val="31"/>
    <w:qFormat/>
    <w:rsid w:val="00DF0316"/>
    <w:rPr>
      <w:sz w:val="24"/>
      <w:szCs w:val="24"/>
      <w:u w:val="single"/>
    </w:rPr>
  </w:style>
  <w:style w:type="character" w:styleId="IntenseReference">
    <w:name w:val="Intense Reference"/>
    <w:basedOn w:val="DefaultParagraphFont"/>
    <w:uiPriority w:val="32"/>
    <w:qFormat/>
    <w:rsid w:val="00DF0316"/>
    <w:rPr>
      <w:b/>
      <w:sz w:val="24"/>
      <w:u w:val="single"/>
    </w:rPr>
  </w:style>
  <w:style w:type="character" w:styleId="BookTitle">
    <w:name w:val="Book Title"/>
    <w:basedOn w:val="DefaultParagraphFont"/>
    <w:uiPriority w:val="33"/>
    <w:qFormat/>
    <w:rsid w:val="00DF0316"/>
    <w:rPr>
      <w:rFonts w:asciiTheme="majorHAnsi" w:eastAsiaTheme="majorEastAsia" w:hAnsiTheme="majorHAnsi"/>
      <w:b/>
      <w:i/>
      <w:sz w:val="24"/>
      <w:szCs w:val="24"/>
    </w:rPr>
  </w:style>
  <w:style w:type="numbering" w:customStyle="1" w:styleId="NoList1">
    <w:name w:val="No List1"/>
    <w:next w:val="NoList"/>
    <w:uiPriority w:val="99"/>
    <w:semiHidden/>
    <w:unhideWhenUsed/>
    <w:rsid w:val="00DF0316"/>
  </w:style>
  <w:style w:type="character" w:customStyle="1" w:styleId="Hyperlink1">
    <w:name w:val="Hyperlink1"/>
    <w:basedOn w:val="DefaultParagraphFont"/>
    <w:unhideWhenUsed/>
    <w:rsid w:val="00DF0316"/>
    <w:rPr>
      <w:color w:val="0563C1"/>
      <w:u w:val="single"/>
    </w:rPr>
  </w:style>
  <w:style w:type="character" w:customStyle="1" w:styleId="FollowedHyperlink1">
    <w:name w:val="FollowedHyperlink1"/>
    <w:basedOn w:val="DefaultParagraphFont"/>
    <w:uiPriority w:val="99"/>
    <w:unhideWhenUsed/>
    <w:rsid w:val="00DF031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CD4B6-EBE6-4269-971E-8D3F3B656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77</Pages>
  <Words>19508</Words>
  <Characters>120926</Characters>
  <Application>Microsoft Office Word</Application>
  <DocSecurity>0</DocSecurity>
  <Lines>1007</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2025-06-05T14:15:00Z</dcterms:created>
  <dcterms:modified xsi:type="dcterms:W3CDTF">2025-06-05T14:15:00Z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P10_TA(2025)0045_</vt:lpwstr>
  </property>
  <property fmtid="{D5CDD505-2E9C-101B-9397-08002B2CF9AE}" pid="4" name="&lt;Type&gt;">
    <vt:lpwstr>RR</vt:lpwstr>
  </property>
</Properties>
</file>