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570BE" w14:paraId="5AB861EF" w14:textId="77777777" w:rsidTr="0010095E">
        <w:trPr>
          <w:trHeight w:hRule="exact" w:val="1418"/>
        </w:trPr>
        <w:tc>
          <w:tcPr>
            <w:tcW w:w="6804" w:type="dxa"/>
            <w:shd w:val="clear" w:color="auto" w:fill="auto"/>
            <w:vAlign w:val="center"/>
          </w:tcPr>
          <w:p w14:paraId="35478518" w14:textId="77777777" w:rsidR="00751A4A" w:rsidRPr="002570BE" w:rsidRDefault="00816A54" w:rsidP="0010095E">
            <w:pPr>
              <w:pStyle w:val="EPName"/>
            </w:pPr>
            <w:r w:rsidRPr="002570BE">
              <w:t>European Parliament</w:t>
            </w:r>
          </w:p>
          <w:p w14:paraId="13C9A79D" w14:textId="77777777" w:rsidR="00751A4A" w:rsidRPr="002570BE" w:rsidRDefault="005F1B17" w:rsidP="005F1B17">
            <w:pPr>
              <w:pStyle w:val="EPTerm"/>
              <w:rPr>
                <w:rStyle w:val="HideTWBExt"/>
                <w:noProof w:val="0"/>
                <w:vanish w:val="0"/>
                <w:color w:val="auto"/>
              </w:rPr>
            </w:pPr>
            <w:r w:rsidRPr="002570BE">
              <w:t>2024</w:t>
            </w:r>
            <w:r w:rsidR="00817416" w:rsidRPr="002570BE">
              <w:t>-202</w:t>
            </w:r>
            <w:r w:rsidRPr="002570BE">
              <w:t>9</w:t>
            </w:r>
          </w:p>
        </w:tc>
        <w:tc>
          <w:tcPr>
            <w:tcW w:w="2268" w:type="dxa"/>
            <w:shd w:val="clear" w:color="auto" w:fill="auto"/>
          </w:tcPr>
          <w:p w14:paraId="3A2FE6DC" w14:textId="77777777" w:rsidR="00751A4A" w:rsidRPr="002570BE" w:rsidRDefault="00187494" w:rsidP="0010095E">
            <w:pPr>
              <w:pStyle w:val="EPLogo"/>
            </w:pPr>
            <w:r w:rsidRPr="002570BE">
              <w:rPr>
                <w:noProof/>
              </w:rPr>
              <w:drawing>
                <wp:inline distT="0" distB="0" distL="0" distR="0" wp14:anchorId="750D706F" wp14:editId="1F9F528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E91E9C2" w14:textId="77777777" w:rsidR="00D058B8" w:rsidRPr="002570BE" w:rsidRDefault="00D058B8" w:rsidP="004C5D52">
      <w:pPr>
        <w:pStyle w:val="LineTop"/>
      </w:pPr>
    </w:p>
    <w:p w14:paraId="6EC1B2CE" w14:textId="77777777" w:rsidR="00680577" w:rsidRPr="002570BE" w:rsidRDefault="00816A54" w:rsidP="00680577">
      <w:pPr>
        <w:pStyle w:val="EPBodyTA1"/>
      </w:pPr>
      <w:r w:rsidRPr="002570BE">
        <w:t>TEXTS ADOPTED</w:t>
      </w:r>
    </w:p>
    <w:p w14:paraId="17F58871" w14:textId="77777777" w:rsidR="00D058B8" w:rsidRPr="002570BE" w:rsidRDefault="00D058B8" w:rsidP="00D058B8">
      <w:pPr>
        <w:pStyle w:val="LineBottom"/>
      </w:pPr>
    </w:p>
    <w:p w14:paraId="4180176A" w14:textId="535A1FCF" w:rsidR="00816A54" w:rsidRPr="002570BE" w:rsidRDefault="00816A54" w:rsidP="00816A54">
      <w:pPr>
        <w:pStyle w:val="ATHeading1"/>
      </w:pPr>
      <w:bookmarkStart w:id="0" w:name="TANumber"/>
      <w:r w:rsidRPr="002570BE">
        <w:t>P10_</w:t>
      </w:r>
      <w:proofErr w:type="gramStart"/>
      <w:r w:rsidRPr="002570BE">
        <w:t>TA(</w:t>
      </w:r>
      <w:proofErr w:type="gramEnd"/>
      <w:r w:rsidRPr="002570BE">
        <w:t>2025)00</w:t>
      </w:r>
      <w:r w:rsidR="00840BA5">
        <w:t>46</w:t>
      </w:r>
      <w:bookmarkEnd w:id="0"/>
    </w:p>
    <w:p w14:paraId="6A0F1878" w14:textId="77777777" w:rsidR="00816A54" w:rsidRPr="002570BE" w:rsidRDefault="00816A54" w:rsidP="00816A54">
      <w:pPr>
        <w:pStyle w:val="ATHeading2"/>
      </w:pPr>
      <w:bookmarkStart w:id="1" w:name="title"/>
      <w:r w:rsidRPr="002570BE">
        <w:t>Re-attribution of scientific and technical tasks to the European Chemicals Agency</w:t>
      </w:r>
      <w:bookmarkEnd w:id="1"/>
    </w:p>
    <w:p w14:paraId="602AA110" w14:textId="77777777" w:rsidR="00816A54" w:rsidRPr="002570BE" w:rsidRDefault="00816A54" w:rsidP="00816A54">
      <w:pPr>
        <w:rPr>
          <w:i/>
          <w:vanish/>
        </w:rPr>
      </w:pPr>
      <w:r w:rsidRPr="002570BE">
        <w:rPr>
          <w:i/>
        </w:rPr>
        <w:fldChar w:fldCharType="begin"/>
      </w:r>
      <w:r w:rsidRPr="002570BE">
        <w:rPr>
          <w:i/>
        </w:rPr>
        <w:instrText xml:space="preserve"> TC"(</w:instrText>
      </w:r>
      <w:bookmarkStart w:id="2" w:name="DocNumber"/>
      <w:r w:rsidRPr="002570BE">
        <w:rPr>
          <w:i/>
        </w:rPr>
        <w:instrText>A10-0019/2025</w:instrText>
      </w:r>
      <w:bookmarkEnd w:id="2"/>
      <w:r w:rsidRPr="002570BE">
        <w:rPr>
          <w:i/>
        </w:rPr>
        <w:instrText xml:space="preserve"> - Rapporteur: Dimitris Tsiodras)"\l3 \n&gt; \* MERGEFORMAT </w:instrText>
      </w:r>
      <w:r w:rsidRPr="002570BE">
        <w:rPr>
          <w:i/>
        </w:rPr>
        <w:fldChar w:fldCharType="end"/>
      </w:r>
    </w:p>
    <w:p w14:paraId="5E71CB1C" w14:textId="77777777" w:rsidR="00816A54" w:rsidRPr="002570BE" w:rsidRDefault="00816A54" w:rsidP="00816A54">
      <w:pPr>
        <w:rPr>
          <w:vanish/>
        </w:rPr>
      </w:pPr>
      <w:bookmarkStart w:id="3" w:name="Commission"/>
      <w:r w:rsidRPr="002570BE">
        <w:rPr>
          <w:vanish/>
        </w:rPr>
        <w:t>Committee on the Environment, Climate and Food Safety</w:t>
      </w:r>
      <w:bookmarkEnd w:id="3"/>
    </w:p>
    <w:p w14:paraId="4E89EB61" w14:textId="77777777" w:rsidR="00816A54" w:rsidRPr="002570BE" w:rsidRDefault="00816A54" w:rsidP="00816A54">
      <w:pPr>
        <w:rPr>
          <w:vanish/>
        </w:rPr>
      </w:pPr>
      <w:bookmarkStart w:id="4" w:name="PE"/>
      <w:r w:rsidRPr="002570BE">
        <w:rPr>
          <w:vanish/>
        </w:rPr>
        <w:t>PE763.254</w:t>
      </w:r>
      <w:bookmarkEnd w:id="4"/>
    </w:p>
    <w:p w14:paraId="1C17CBE5" w14:textId="715D7898" w:rsidR="00816A54" w:rsidRPr="002570BE" w:rsidRDefault="0023620E" w:rsidP="00816A54">
      <w:pPr>
        <w:pStyle w:val="ATHeading3"/>
      </w:pPr>
      <w:bookmarkStart w:id="5" w:name="Sujet"/>
      <w:r>
        <w:t xml:space="preserve">Amendments adopted by the </w:t>
      </w:r>
      <w:r w:rsidR="00816A54" w:rsidRPr="002570BE">
        <w:t xml:space="preserve">European Parliament </w:t>
      </w:r>
      <w:r>
        <w:t>on</w:t>
      </w:r>
      <w:r w:rsidR="00816A54" w:rsidRPr="002570BE">
        <w:t xml:space="preserve"> 1 April 2025 on the proposal for a directive of the European Parliament and of the Council amending Directive 2011/65/EU of the European Parliament and of the Council as regards the re-attribution of scientific and technical tasks to the European Chemicals Agency</w:t>
      </w:r>
      <w:bookmarkEnd w:id="5"/>
      <w:r w:rsidR="00816A54" w:rsidRPr="002570BE">
        <w:t xml:space="preserve"> </w:t>
      </w:r>
      <w:bookmarkStart w:id="6" w:name="References"/>
      <w:r w:rsidR="00816A54" w:rsidRPr="002570BE">
        <w:t>(COM(2023)0781 – C9-0448/2023 – 2023/0454(COD))</w:t>
      </w:r>
      <w:bookmarkEnd w:id="6"/>
      <w:r>
        <w:rPr>
          <w:rStyle w:val="FootnoteReference"/>
        </w:rPr>
        <w:footnoteReference w:id="1"/>
      </w:r>
    </w:p>
    <w:p w14:paraId="57F5D9FF" w14:textId="77777777" w:rsidR="00704A04" w:rsidRPr="002570BE" w:rsidRDefault="00704A04" w:rsidP="00704A04">
      <w:pPr>
        <w:pStyle w:val="NormalBold"/>
      </w:pPr>
      <w:r w:rsidRPr="002570BE">
        <w:t>(Ordinary legislative procedure: first reading)</w:t>
      </w:r>
    </w:p>
    <w:p w14:paraId="6876582A" w14:textId="77777777" w:rsidR="00704A04" w:rsidRPr="002570BE" w:rsidRDefault="00704A04" w:rsidP="00704A04">
      <w:pPr>
        <w:pStyle w:val="AmNumberTabs"/>
      </w:pPr>
      <w:r w:rsidRPr="002570BE">
        <w:t>Amendment</w:t>
      </w:r>
      <w:r w:rsidRPr="002570BE">
        <w:tab/>
      </w:r>
      <w:r w:rsidRPr="002570BE">
        <w:tab/>
      </w:r>
      <w:r w:rsidRPr="002570BE">
        <w:rPr>
          <w:color w:val="000000"/>
        </w:rPr>
        <w:t>1</w:t>
      </w:r>
    </w:p>
    <w:p w14:paraId="1F213467" w14:textId="77777777" w:rsidR="00704A04" w:rsidRPr="002570BE" w:rsidRDefault="00704A04" w:rsidP="00704A04"/>
    <w:p w14:paraId="57E41188" w14:textId="77777777" w:rsidR="00704A04" w:rsidRPr="002570BE" w:rsidRDefault="00704A04" w:rsidP="00704A04">
      <w:pPr>
        <w:pStyle w:val="NormalBold"/>
        <w:keepNext/>
      </w:pPr>
      <w:r w:rsidRPr="002570BE">
        <w:t>Proposal for a directive</w:t>
      </w:r>
    </w:p>
    <w:p w14:paraId="63817E7F" w14:textId="77777777" w:rsidR="00704A04" w:rsidRPr="002570BE" w:rsidRDefault="00704A04" w:rsidP="00704A04">
      <w:pPr>
        <w:pStyle w:val="NormalBold"/>
      </w:pPr>
      <w:r w:rsidRPr="002570BE">
        <w:t>Recital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2570BE" w14:paraId="7217C2DD" w14:textId="77777777" w:rsidTr="00505DF8">
        <w:trPr>
          <w:jc w:val="center"/>
        </w:trPr>
        <w:tc>
          <w:tcPr>
            <w:tcW w:w="9752" w:type="dxa"/>
            <w:gridSpan w:val="2"/>
          </w:tcPr>
          <w:p w14:paraId="79DEC425" w14:textId="77777777" w:rsidR="00704A04" w:rsidRPr="002570BE" w:rsidRDefault="00704A04" w:rsidP="00505DF8">
            <w:pPr>
              <w:keepNext/>
            </w:pPr>
          </w:p>
        </w:tc>
      </w:tr>
      <w:tr w:rsidR="00704A04" w:rsidRPr="002570BE" w14:paraId="39BD0E32" w14:textId="77777777" w:rsidTr="00505DF8">
        <w:trPr>
          <w:jc w:val="center"/>
        </w:trPr>
        <w:tc>
          <w:tcPr>
            <w:tcW w:w="4876" w:type="dxa"/>
            <w:hideMark/>
          </w:tcPr>
          <w:p w14:paraId="149B8934"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2DEB5F8A" w14:textId="77777777" w:rsidR="00704A04" w:rsidRPr="002570BE" w:rsidRDefault="00704A04" w:rsidP="00505DF8">
            <w:pPr>
              <w:pStyle w:val="ColumnHeading"/>
              <w:keepNext/>
              <w:rPr>
                <w:lang w:val="en-GB"/>
              </w:rPr>
            </w:pPr>
            <w:r w:rsidRPr="002570BE">
              <w:rPr>
                <w:lang w:val="en-GB"/>
              </w:rPr>
              <w:t>Amendment</w:t>
            </w:r>
          </w:p>
        </w:tc>
      </w:tr>
      <w:tr w:rsidR="00704A04" w:rsidRPr="002570BE" w14:paraId="6C7D732E" w14:textId="77777777" w:rsidTr="00505DF8">
        <w:trPr>
          <w:jc w:val="center"/>
        </w:trPr>
        <w:tc>
          <w:tcPr>
            <w:tcW w:w="4876" w:type="dxa"/>
            <w:hideMark/>
          </w:tcPr>
          <w:p w14:paraId="24D65E92" w14:textId="77777777" w:rsidR="00704A04" w:rsidRPr="002570BE" w:rsidRDefault="00704A04" w:rsidP="00505DF8">
            <w:pPr>
              <w:pStyle w:val="Normal6"/>
              <w:rPr>
                <w:lang w:val="en-GB"/>
              </w:rPr>
            </w:pPr>
            <w:r w:rsidRPr="002570BE">
              <w:rPr>
                <w:lang w:val="en-GB"/>
              </w:rPr>
              <w:t>(1)</w:t>
            </w:r>
            <w:r w:rsidRPr="002570BE">
              <w:rPr>
                <w:lang w:val="en-GB"/>
              </w:rPr>
              <w:tab/>
              <w:t>The Commission has, in its Communication ‘European Green Deal’</w:t>
            </w:r>
            <w:r w:rsidRPr="002570BE">
              <w:rPr>
                <w:vertAlign w:val="superscript"/>
                <w:lang w:val="en-GB"/>
              </w:rPr>
              <w:t>2</w:t>
            </w:r>
            <w:r w:rsidRPr="002570BE">
              <w:rPr>
                <w:lang w:val="en-GB"/>
              </w:rPr>
              <w:t xml:space="preserve"> , set an objective that chemical safety assessments should </w:t>
            </w:r>
            <w:bookmarkStart w:id="7" w:name="_GoBack"/>
            <w:bookmarkEnd w:id="7"/>
            <w:r w:rsidRPr="002570BE">
              <w:rPr>
                <w:lang w:val="en-GB"/>
              </w:rPr>
              <w:t>move towards a process of ‘one-substance, one-assessment’, calling for more transparent and simpler risk assessment processes in order to reduce the burden on all stakeholders, accelerate decision-making, as well as to increase consistency and predictability of scientific decisions and opinions. The Commission, in its Communication on Chemicals Strategy for Sustainability</w:t>
            </w:r>
            <w:r w:rsidRPr="002570BE">
              <w:rPr>
                <w:vertAlign w:val="superscript"/>
                <w:lang w:val="en-GB"/>
              </w:rPr>
              <w:t>3</w:t>
            </w:r>
            <w:r w:rsidRPr="002570BE">
              <w:rPr>
                <w:lang w:val="en-GB"/>
              </w:rPr>
              <w:t xml:space="preserve"> concludes that, in order to achieve that objective, part of the scientific and technical work on chemicals performed at Union level in support of Union legislation needs to </w:t>
            </w:r>
            <w:proofErr w:type="gramStart"/>
            <w:r w:rsidRPr="002570BE">
              <w:rPr>
                <w:lang w:val="en-GB"/>
              </w:rPr>
              <w:t>be reattributed</w:t>
            </w:r>
            <w:proofErr w:type="gramEnd"/>
            <w:r w:rsidRPr="002570BE">
              <w:rPr>
                <w:lang w:val="en-GB"/>
              </w:rPr>
              <w:t xml:space="preserve"> to the most suitable Union agencies. This </w:t>
            </w:r>
            <w:r w:rsidRPr="002570BE">
              <w:rPr>
                <w:lang w:val="en-GB"/>
              </w:rPr>
              <w:lastRenderedPageBreak/>
              <w:t xml:space="preserve">would simplify the current set-up, improve quality and coherence of safety assessments across Union legislation, and ensure </w:t>
            </w:r>
            <w:proofErr w:type="gramStart"/>
            <w:r w:rsidRPr="002570BE">
              <w:rPr>
                <w:lang w:val="en-GB"/>
              </w:rPr>
              <w:t>more efficient use of existing resources</w:t>
            </w:r>
            <w:proofErr w:type="gramEnd"/>
            <w:r w:rsidRPr="002570BE">
              <w:rPr>
                <w:lang w:val="en-GB"/>
              </w:rPr>
              <w:t>.</w:t>
            </w:r>
          </w:p>
        </w:tc>
        <w:tc>
          <w:tcPr>
            <w:tcW w:w="4876" w:type="dxa"/>
            <w:hideMark/>
          </w:tcPr>
          <w:p w14:paraId="4EF6C8AD" w14:textId="77777777" w:rsidR="00704A04" w:rsidRPr="002570BE" w:rsidRDefault="00704A04" w:rsidP="00505DF8">
            <w:pPr>
              <w:pStyle w:val="Normal6"/>
              <w:rPr>
                <w:szCs w:val="24"/>
                <w:lang w:val="en-GB"/>
              </w:rPr>
            </w:pPr>
            <w:r w:rsidRPr="002570BE">
              <w:rPr>
                <w:lang w:val="en-GB"/>
              </w:rPr>
              <w:lastRenderedPageBreak/>
              <w:t>(1)</w:t>
            </w:r>
            <w:r w:rsidRPr="002570BE">
              <w:rPr>
                <w:lang w:val="en-GB"/>
              </w:rPr>
              <w:tab/>
              <w:t>The Commission has, in its Communication ‘European Green Deal</w:t>
            </w:r>
            <w:r w:rsidRPr="002570BE">
              <w:rPr>
                <w:vertAlign w:val="superscript"/>
                <w:lang w:val="en-GB"/>
              </w:rPr>
              <w:t>2</w:t>
            </w:r>
            <w:r w:rsidRPr="002570BE">
              <w:rPr>
                <w:lang w:val="en-GB"/>
              </w:rPr>
              <w:t xml:space="preserve"> , set an objective that chemical safety assessments should move towards a process of ‘one-substance, one-assessment’, calling for more transparent and simpler risk assessment processes in order to reduce the burden on all stakeholders, accelerate decision-making, as well as to increase consistency and predictability of scientific decisions and opinions. The Commission, in its Communication on Chemicals Strategy for Sustainability</w:t>
            </w:r>
            <w:r w:rsidRPr="002570BE">
              <w:rPr>
                <w:vertAlign w:val="superscript"/>
                <w:lang w:val="en-GB"/>
              </w:rPr>
              <w:t>3</w:t>
            </w:r>
            <w:r w:rsidRPr="002570BE">
              <w:rPr>
                <w:lang w:val="en-GB"/>
              </w:rPr>
              <w:t xml:space="preserve"> concludes that, in order to achieve that objective, part of the scientific and technical work on chemicals performed at Union level in support of Union legislation needs to </w:t>
            </w:r>
            <w:proofErr w:type="gramStart"/>
            <w:r w:rsidRPr="002570BE">
              <w:rPr>
                <w:lang w:val="en-GB"/>
              </w:rPr>
              <w:t>be reattributed</w:t>
            </w:r>
            <w:proofErr w:type="gramEnd"/>
            <w:r w:rsidRPr="002570BE">
              <w:rPr>
                <w:lang w:val="en-GB"/>
              </w:rPr>
              <w:t xml:space="preserve"> to the most suitable Union agencies. This </w:t>
            </w:r>
            <w:r w:rsidRPr="002570BE">
              <w:rPr>
                <w:lang w:val="en-GB"/>
              </w:rPr>
              <w:lastRenderedPageBreak/>
              <w:t xml:space="preserve">would simplify the current set-up, improve quality and coherence of safety assessments across Union legislation, and ensure </w:t>
            </w:r>
            <w:proofErr w:type="gramStart"/>
            <w:r w:rsidRPr="002570BE">
              <w:rPr>
                <w:lang w:val="en-GB"/>
              </w:rPr>
              <w:t>more efficient use of existing resources</w:t>
            </w:r>
            <w:proofErr w:type="gramEnd"/>
            <w:r w:rsidRPr="002570BE">
              <w:rPr>
                <w:lang w:val="en-GB"/>
              </w:rPr>
              <w:t xml:space="preserve">. </w:t>
            </w:r>
            <w:r w:rsidRPr="002570BE">
              <w:rPr>
                <w:b/>
                <w:i/>
                <w:lang w:val="en-GB"/>
              </w:rPr>
              <w:t xml:space="preserve">This approach </w:t>
            </w:r>
            <w:proofErr w:type="gramStart"/>
            <w:r w:rsidRPr="002570BE">
              <w:rPr>
                <w:b/>
                <w:i/>
                <w:lang w:val="en-GB"/>
              </w:rPr>
              <w:t>is also expected</w:t>
            </w:r>
            <w:proofErr w:type="gramEnd"/>
            <w:r w:rsidRPr="002570BE">
              <w:rPr>
                <w:b/>
                <w:i/>
                <w:lang w:val="en-GB"/>
              </w:rPr>
              <w:t xml:space="preserve"> to promote cost-effectiveness and competitiveness by simplifying regulatory procedures and reducing administrative burdens, ensuring that businesses can adapt efficiently to evolving regulatory frameworks.</w:t>
            </w:r>
          </w:p>
        </w:tc>
      </w:tr>
      <w:tr w:rsidR="00704A04" w:rsidRPr="002570BE" w14:paraId="341270F2" w14:textId="77777777" w:rsidTr="00505DF8">
        <w:trPr>
          <w:jc w:val="center"/>
        </w:trPr>
        <w:tc>
          <w:tcPr>
            <w:tcW w:w="4876" w:type="dxa"/>
            <w:hideMark/>
          </w:tcPr>
          <w:p w14:paraId="23B89FDA" w14:textId="77777777" w:rsidR="00704A04" w:rsidRPr="002570BE" w:rsidRDefault="00704A04" w:rsidP="00505DF8">
            <w:pPr>
              <w:pStyle w:val="Normal6"/>
              <w:rPr>
                <w:lang w:val="en-GB"/>
              </w:rPr>
            </w:pPr>
            <w:r w:rsidRPr="002570BE">
              <w:rPr>
                <w:lang w:val="en-GB"/>
              </w:rPr>
              <w:lastRenderedPageBreak/>
              <w:t>__________________</w:t>
            </w:r>
          </w:p>
        </w:tc>
        <w:tc>
          <w:tcPr>
            <w:tcW w:w="4876" w:type="dxa"/>
            <w:hideMark/>
          </w:tcPr>
          <w:p w14:paraId="7CD936A6" w14:textId="77777777" w:rsidR="00704A04" w:rsidRPr="002570BE" w:rsidRDefault="00704A04" w:rsidP="00505DF8">
            <w:pPr>
              <w:pStyle w:val="Normal6"/>
              <w:rPr>
                <w:szCs w:val="24"/>
                <w:lang w:val="en-GB"/>
              </w:rPr>
            </w:pPr>
            <w:r w:rsidRPr="002570BE">
              <w:rPr>
                <w:lang w:val="en-GB"/>
              </w:rPr>
              <w:t>__________________</w:t>
            </w:r>
          </w:p>
        </w:tc>
      </w:tr>
      <w:tr w:rsidR="00704A04" w:rsidRPr="002570BE" w14:paraId="321D6339" w14:textId="77777777" w:rsidTr="00505DF8">
        <w:trPr>
          <w:jc w:val="center"/>
        </w:trPr>
        <w:tc>
          <w:tcPr>
            <w:tcW w:w="4876" w:type="dxa"/>
            <w:hideMark/>
          </w:tcPr>
          <w:p w14:paraId="4283CA75" w14:textId="77777777" w:rsidR="00704A04" w:rsidRPr="002570BE" w:rsidRDefault="00704A04" w:rsidP="00505DF8">
            <w:pPr>
              <w:pStyle w:val="Normal6"/>
              <w:rPr>
                <w:lang w:val="en-GB"/>
              </w:rPr>
            </w:pPr>
            <w:r w:rsidRPr="002570BE">
              <w:rPr>
                <w:vertAlign w:val="superscript"/>
                <w:lang w:val="en-GB"/>
              </w:rPr>
              <w:t>2</w:t>
            </w:r>
            <w:r w:rsidRPr="002570BE">
              <w:rPr>
                <w:lang w:val="en-GB"/>
              </w:rPr>
              <w:t xml:space="preserve"> Communication from the Commission to the European Parliament, the European Council, the Council, the European Economic and Social Committee and the Committee of the Regions, The European Green Deal (COM (2019) 640 final of 11 December 2019).</w:t>
            </w:r>
          </w:p>
        </w:tc>
        <w:tc>
          <w:tcPr>
            <w:tcW w:w="4876" w:type="dxa"/>
            <w:hideMark/>
          </w:tcPr>
          <w:p w14:paraId="54FABC79" w14:textId="77777777" w:rsidR="00704A04" w:rsidRPr="002570BE" w:rsidRDefault="00704A04" w:rsidP="00505DF8">
            <w:pPr>
              <w:pStyle w:val="Normal6"/>
              <w:rPr>
                <w:szCs w:val="24"/>
                <w:lang w:val="en-GB"/>
              </w:rPr>
            </w:pPr>
            <w:r w:rsidRPr="002570BE">
              <w:rPr>
                <w:vertAlign w:val="superscript"/>
                <w:lang w:val="en-GB"/>
              </w:rPr>
              <w:t>2</w:t>
            </w:r>
            <w:r w:rsidRPr="002570BE">
              <w:rPr>
                <w:lang w:val="en-GB"/>
              </w:rPr>
              <w:t xml:space="preserve"> Communication from the Commission to the European Parliament, the European Council, the Council, the European Economic and Social Committee and the Committee of the Regions, The European Green Deal (COM (2019) 640 final of 11 December 2019).</w:t>
            </w:r>
          </w:p>
        </w:tc>
      </w:tr>
      <w:tr w:rsidR="00704A04" w:rsidRPr="002570BE" w14:paraId="2515ACCD" w14:textId="77777777" w:rsidTr="00505DF8">
        <w:trPr>
          <w:jc w:val="center"/>
        </w:trPr>
        <w:tc>
          <w:tcPr>
            <w:tcW w:w="4876" w:type="dxa"/>
            <w:hideMark/>
          </w:tcPr>
          <w:p w14:paraId="2C743F73" w14:textId="77777777" w:rsidR="00704A04" w:rsidRPr="002570BE" w:rsidRDefault="00704A04" w:rsidP="00505DF8">
            <w:pPr>
              <w:pStyle w:val="Normal6"/>
              <w:rPr>
                <w:lang w:val="en-GB"/>
              </w:rPr>
            </w:pPr>
            <w:r w:rsidRPr="002570BE">
              <w:rPr>
                <w:vertAlign w:val="superscript"/>
                <w:lang w:val="en-GB"/>
              </w:rPr>
              <w:t>3</w:t>
            </w:r>
            <w:r w:rsidRPr="002570BE">
              <w:rPr>
                <w:lang w:val="en-GB"/>
              </w:rPr>
              <w:t xml:space="preserve"> Communication from the Commission to the European Parliament, the Council, the European Economic and Social Committee and the Committee of the Regions, Chemicals Strategy for Sustainability Towards a Toxic-Free Environment (COM (2020) 667 final of 14 October 2020).</w:t>
            </w:r>
          </w:p>
        </w:tc>
        <w:tc>
          <w:tcPr>
            <w:tcW w:w="4876" w:type="dxa"/>
            <w:hideMark/>
          </w:tcPr>
          <w:p w14:paraId="02B2EC08" w14:textId="77777777" w:rsidR="00704A04" w:rsidRPr="002570BE" w:rsidRDefault="00704A04" w:rsidP="00505DF8">
            <w:pPr>
              <w:pStyle w:val="Normal6"/>
              <w:rPr>
                <w:szCs w:val="24"/>
                <w:lang w:val="en-GB"/>
              </w:rPr>
            </w:pPr>
            <w:r w:rsidRPr="002570BE">
              <w:rPr>
                <w:vertAlign w:val="superscript"/>
                <w:lang w:val="en-GB"/>
              </w:rPr>
              <w:t>3</w:t>
            </w:r>
            <w:r w:rsidRPr="002570BE">
              <w:rPr>
                <w:lang w:val="en-GB"/>
              </w:rPr>
              <w:t xml:space="preserve"> Communication from the Commission to the European Parliament, the Council, the European Economic and Social Committee and the Committee of the Regions, Chemicals Strategy for Sustainability Towards a Toxic-Free Environment (COM (2020) 667 final of 14 October 2020).</w:t>
            </w:r>
          </w:p>
        </w:tc>
      </w:tr>
    </w:tbl>
    <w:p w14:paraId="4B92E94D" w14:textId="77777777" w:rsidR="00704A04" w:rsidRPr="002570BE" w:rsidRDefault="00704A04" w:rsidP="00704A04"/>
    <w:p w14:paraId="5E0CFB9F" w14:textId="77777777" w:rsidR="00704A04" w:rsidRPr="002570BE" w:rsidRDefault="00704A04" w:rsidP="00704A04">
      <w:pPr>
        <w:pStyle w:val="AmNumberTabs"/>
      </w:pPr>
      <w:r w:rsidRPr="002570BE">
        <w:t>Amendment</w:t>
      </w:r>
      <w:r w:rsidRPr="002570BE">
        <w:tab/>
      </w:r>
      <w:r w:rsidRPr="002570BE">
        <w:tab/>
      </w:r>
      <w:r w:rsidRPr="002570BE">
        <w:rPr>
          <w:color w:val="000000"/>
        </w:rPr>
        <w:t>2</w:t>
      </w:r>
    </w:p>
    <w:p w14:paraId="331DFBFF" w14:textId="77777777" w:rsidR="00704A04" w:rsidRPr="002570BE" w:rsidRDefault="00704A04" w:rsidP="00704A04"/>
    <w:p w14:paraId="20593B6F" w14:textId="77777777" w:rsidR="00704A04" w:rsidRPr="002570BE" w:rsidRDefault="00704A04" w:rsidP="00704A04">
      <w:pPr>
        <w:pStyle w:val="NormalBold"/>
        <w:keepNext/>
      </w:pPr>
      <w:r w:rsidRPr="002570BE">
        <w:t>Proposal for a directive</w:t>
      </w:r>
    </w:p>
    <w:p w14:paraId="1A49C3FA" w14:textId="77777777" w:rsidR="00704A04" w:rsidRPr="002570BE" w:rsidRDefault="00704A04" w:rsidP="00704A04">
      <w:pPr>
        <w:pStyle w:val="NormalBold"/>
      </w:pPr>
      <w:r w:rsidRPr="002570BE">
        <w:t>Recital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2570BE" w14:paraId="08F7DE0A" w14:textId="77777777" w:rsidTr="00505DF8">
        <w:trPr>
          <w:jc w:val="center"/>
        </w:trPr>
        <w:tc>
          <w:tcPr>
            <w:tcW w:w="9752" w:type="dxa"/>
            <w:gridSpan w:val="2"/>
          </w:tcPr>
          <w:p w14:paraId="1AF01F92" w14:textId="77777777" w:rsidR="00704A04" w:rsidRPr="002570BE" w:rsidRDefault="00704A04" w:rsidP="00505DF8">
            <w:pPr>
              <w:keepNext/>
            </w:pPr>
          </w:p>
        </w:tc>
      </w:tr>
      <w:tr w:rsidR="00704A04" w:rsidRPr="002570BE" w14:paraId="141ED2D2" w14:textId="77777777" w:rsidTr="00505DF8">
        <w:trPr>
          <w:jc w:val="center"/>
        </w:trPr>
        <w:tc>
          <w:tcPr>
            <w:tcW w:w="4876" w:type="dxa"/>
            <w:hideMark/>
          </w:tcPr>
          <w:p w14:paraId="280DC960"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33F33401" w14:textId="77777777" w:rsidR="00704A04" w:rsidRPr="002570BE" w:rsidRDefault="00704A04" w:rsidP="00505DF8">
            <w:pPr>
              <w:pStyle w:val="ColumnHeading"/>
              <w:keepNext/>
              <w:rPr>
                <w:lang w:val="en-GB"/>
              </w:rPr>
            </w:pPr>
            <w:r w:rsidRPr="002570BE">
              <w:rPr>
                <w:lang w:val="en-GB"/>
              </w:rPr>
              <w:t>Amendment</w:t>
            </w:r>
          </w:p>
        </w:tc>
      </w:tr>
      <w:tr w:rsidR="00704A04" w:rsidRPr="002570BE" w14:paraId="66C3A1A6" w14:textId="77777777" w:rsidTr="00505DF8">
        <w:trPr>
          <w:jc w:val="center"/>
        </w:trPr>
        <w:tc>
          <w:tcPr>
            <w:tcW w:w="4876" w:type="dxa"/>
            <w:hideMark/>
          </w:tcPr>
          <w:p w14:paraId="7D8A8E90" w14:textId="77777777" w:rsidR="00704A04" w:rsidRPr="002570BE" w:rsidRDefault="00704A04" w:rsidP="00505DF8">
            <w:pPr>
              <w:pStyle w:val="Normal6"/>
              <w:rPr>
                <w:lang w:val="en-GB"/>
              </w:rPr>
            </w:pPr>
            <w:r w:rsidRPr="002570BE">
              <w:rPr>
                <w:lang w:val="en-GB"/>
              </w:rPr>
              <w:t>(2)</w:t>
            </w:r>
            <w:r w:rsidRPr="002570BE">
              <w:rPr>
                <w:lang w:val="en-GB"/>
              </w:rPr>
              <w:tab/>
              <w:t xml:space="preserve">The reattribution of certain scientific and technical tasks to the European Chemicals Agency is necessary in order to align processes and levels of scientific scrutiny and digitalisation with current standards and processes of the European Chemicals Agency. This is also necessary in order to ensure a consistent standard of scientific quality, transparency, data </w:t>
            </w:r>
            <w:proofErr w:type="spellStart"/>
            <w:r w:rsidRPr="002570BE">
              <w:rPr>
                <w:lang w:val="en-GB"/>
              </w:rPr>
              <w:t>searchability</w:t>
            </w:r>
            <w:proofErr w:type="spellEnd"/>
            <w:r w:rsidRPr="002570BE">
              <w:rPr>
                <w:lang w:val="en-GB"/>
              </w:rPr>
              <w:t xml:space="preserve"> and interoperability, in line with the ‘one-substance, one-assessment’ ambition.</w:t>
            </w:r>
          </w:p>
        </w:tc>
        <w:tc>
          <w:tcPr>
            <w:tcW w:w="4876" w:type="dxa"/>
            <w:hideMark/>
          </w:tcPr>
          <w:p w14:paraId="478C2711" w14:textId="77777777" w:rsidR="00704A04" w:rsidRPr="002570BE" w:rsidRDefault="00704A04" w:rsidP="00505DF8">
            <w:pPr>
              <w:pStyle w:val="Normal6"/>
              <w:rPr>
                <w:szCs w:val="24"/>
                <w:lang w:val="en-GB"/>
              </w:rPr>
            </w:pPr>
            <w:r w:rsidRPr="002570BE">
              <w:rPr>
                <w:lang w:val="en-GB"/>
              </w:rPr>
              <w:t>(2)</w:t>
            </w:r>
            <w:r w:rsidRPr="002570BE">
              <w:rPr>
                <w:lang w:val="en-GB"/>
              </w:rPr>
              <w:tab/>
              <w:t xml:space="preserve">The reattribution of certain scientific and technical tasks to the European Chemicals Agency is necessary in order to align processes and levels of scientific scrutiny and digitalisation with current standards and processes of the European Chemicals Agency. This is also necessary in order to ensure a consistent standard of scientific quality, transparency, data </w:t>
            </w:r>
            <w:proofErr w:type="spellStart"/>
            <w:r w:rsidRPr="002570BE">
              <w:rPr>
                <w:lang w:val="en-GB"/>
              </w:rPr>
              <w:t>searchability</w:t>
            </w:r>
            <w:proofErr w:type="spellEnd"/>
            <w:r w:rsidRPr="002570BE">
              <w:rPr>
                <w:lang w:val="en-GB"/>
              </w:rPr>
              <w:t xml:space="preserve"> and interoperability, in line with the ‘one-substance, one-assessment’ ambition. </w:t>
            </w:r>
            <w:r w:rsidRPr="002570BE">
              <w:rPr>
                <w:b/>
                <w:i/>
                <w:lang w:val="en-GB"/>
              </w:rPr>
              <w:t xml:space="preserve">Moreover, digitalisation and streamlined processes will reduce duplicative efforts and administrative </w:t>
            </w:r>
            <w:r w:rsidRPr="002570BE">
              <w:rPr>
                <w:b/>
                <w:i/>
                <w:lang w:val="en-GB"/>
              </w:rPr>
              <w:lastRenderedPageBreak/>
              <w:t>delays, providing significant cost savings and efficiency gains for both Member States and economic operators.</w:t>
            </w:r>
          </w:p>
        </w:tc>
      </w:tr>
    </w:tbl>
    <w:p w14:paraId="7A1D3B69" w14:textId="77777777" w:rsidR="00704A04" w:rsidRPr="002570BE" w:rsidRDefault="00704A04" w:rsidP="00704A04"/>
    <w:p w14:paraId="4E7D30BE" w14:textId="77777777" w:rsidR="00704A04" w:rsidRPr="002570BE" w:rsidRDefault="00704A04" w:rsidP="00704A04">
      <w:pPr>
        <w:pStyle w:val="AmNumberTabs"/>
      </w:pPr>
      <w:r w:rsidRPr="002570BE">
        <w:t>Amendment</w:t>
      </w:r>
      <w:r w:rsidRPr="002570BE">
        <w:tab/>
      </w:r>
      <w:r w:rsidRPr="002570BE">
        <w:tab/>
      </w:r>
      <w:r w:rsidRPr="002570BE">
        <w:rPr>
          <w:color w:val="000000"/>
        </w:rPr>
        <w:t>3</w:t>
      </w:r>
    </w:p>
    <w:p w14:paraId="33C3BDC5" w14:textId="77777777" w:rsidR="00704A04" w:rsidRPr="002570BE" w:rsidRDefault="00704A04" w:rsidP="00704A04"/>
    <w:p w14:paraId="7753F2C0" w14:textId="77777777" w:rsidR="00704A04" w:rsidRPr="002570BE" w:rsidRDefault="00704A04" w:rsidP="00704A04">
      <w:pPr>
        <w:pStyle w:val="NormalBold"/>
        <w:keepNext/>
      </w:pPr>
      <w:r w:rsidRPr="002570BE">
        <w:t>Proposal for a directive</w:t>
      </w:r>
    </w:p>
    <w:p w14:paraId="6A9494D3" w14:textId="77777777" w:rsidR="00704A04" w:rsidRPr="002570BE" w:rsidRDefault="00704A04" w:rsidP="00704A04">
      <w:pPr>
        <w:pStyle w:val="NormalBold"/>
      </w:pPr>
      <w:r w:rsidRPr="002570BE">
        <w:t>Recital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2570BE" w14:paraId="65F6FAE7" w14:textId="77777777" w:rsidTr="00505DF8">
        <w:trPr>
          <w:jc w:val="center"/>
        </w:trPr>
        <w:tc>
          <w:tcPr>
            <w:tcW w:w="9752" w:type="dxa"/>
            <w:gridSpan w:val="2"/>
          </w:tcPr>
          <w:p w14:paraId="611E6434" w14:textId="77777777" w:rsidR="00704A04" w:rsidRPr="002570BE" w:rsidRDefault="00704A04" w:rsidP="00505DF8">
            <w:pPr>
              <w:keepNext/>
            </w:pPr>
          </w:p>
        </w:tc>
      </w:tr>
      <w:tr w:rsidR="00704A04" w:rsidRPr="002570BE" w14:paraId="6C184521" w14:textId="77777777" w:rsidTr="00505DF8">
        <w:trPr>
          <w:jc w:val="center"/>
        </w:trPr>
        <w:tc>
          <w:tcPr>
            <w:tcW w:w="4876" w:type="dxa"/>
            <w:hideMark/>
          </w:tcPr>
          <w:p w14:paraId="4F044BDB"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72DEE586" w14:textId="77777777" w:rsidR="00704A04" w:rsidRPr="002570BE" w:rsidRDefault="00704A04" w:rsidP="00505DF8">
            <w:pPr>
              <w:pStyle w:val="ColumnHeading"/>
              <w:keepNext/>
              <w:rPr>
                <w:lang w:val="en-GB"/>
              </w:rPr>
            </w:pPr>
            <w:r w:rsidRPr="002570BE">
              <w:rPr>
                <w:lang w:val="en-GB"/>
              </w:rPr>
              <w:t>Amendment</w:t>
            </w:r>
          </w:p>
        </w:tc>
      </w:tr>
      <w:tr w:rsidR="00704A04" w:rsidRPr="002570BE" w14:paraId="67D350D2" w14:textId="77777777" w:rsidTr="00505DF8">
        <w:trPr>
          <w:jc w:val="center"/>
        </w:trPr>
        <w:tc>
          <w:tcPr>
            <w:tcW w:w="4876" w:type="dxa"/>
          </w:tcPr>
          <w:p w14:paraId="7A210223" w14:textId="77777777" w:rsidR="00704A04" w:rsidRPr="002570BE" w:rsidRDefault="00704A04" w:rsidP="00505DF8">
            <w:pPr>
              <w:pStyle w:val="Normal6"/>
              <w:rPr>
                <w:lang w:val="en-GB"/>
              </w:rPr>
            </w:pPr>
          </w:p>
        </w:tc>
        <w:tc>
          <w:tcPr>
            <w:tcW w:w="4876" w:type="dxa"/>
            <w:hideMark/>
          </w:tcPr>
          <w:p w14:paraId="5F5C025B" w14:textId="77777777" w:rsidR="00704A04" w:rsidRPr="002570BE" w:rsidRDefault="00704A04" w:rsidP="00505DF8">
            <w:pPr>
              <w:pStyle w:val="Normal6"/>
              <w:rPr>
                <w:szCs w:val="24"/>
                <w:lang w:val="en-GB"/>
              </w:rPr>
            </w:pPr>
            <w:r w:rsidRPr="002570BE">
              <w:rPr>
                <w:b/>
                <w:i/>
                <w:lang w:val="en-GB"/>
              </w:rPr>
              <w:t>(6a)</w:t>
            </w:r>
            <w:r w:rsidRPr="002570BE">
              <w:rPr>
                <w:b/>
                <w:i/>
                <w:lang w:val="en-GB"/>
              </w:rPr>
              <w:tab/>
              <w:t xml:space="preserve">The list of restricted substances referred to in Directive 2011/65/EU </w:t>
            </w:r>
            <w:proofErr w:type="gramStart"/>
            <w:r w:rsidRPr="002570BE">
              <w:rPr>
                <w:b/>
                <w:i/>
                <w:lang w:val="en-GB"/>
              </w:rPr>
              <w:t>should be periodically reviewed</w:t>
            </w:r>
            <w:proofErr w:type="gramEnd"/>
            <w:r w:rsidRPr="002570BE">
              <w:rPr>
                <w:b/>
                <w:i/>
                <w:lang w:val="en-GB"/>
              </w:rPr>
              <w:t xml:space="preserve"> to ensure a high level of protection of human health, the environment and consumer safety. </w:t>
            </w:r>
            <w:proofErr w:type="gramStart"/>
            <w:r w:rsidRPr="002570BE">
              <w:rPr>
                <w:b/>
                <w:i/>
                <w:lang w:val="en-GB"/>
              </w:rPr>
              <w:t>It is appropriate to set a review period of at least 36 months, taking into account market developments and technical and scientific progress, and  the fact that restriction dossiers can be submitted by Member States at any time and horizontal restriction measures can be initiated and adopted under Regulation (EC) No 1907/2006, Regulation (EU) 2019/1021 or other Union law concerning sustainability criteria for hazardous substances and chemicals.</w:t>
            </w:r>
            <w:proofErr w:type="gramEnd"/>
          </w:p>
        </w:tc>
      </w:tr>
    </w:tbl>
    <w:p w14:paraId="30D07A7B" w14:textId="77777777" w:rsidR="00704A04" w:rsidRPr="002570BE" w:rsidRDefault="00704A04" w:rsidP="00704A04"/>
    <w:p w14:paraId="48F793A1" w14:textId="77777777" w:rsidR="00704A04" w:rsidRPr="002570BE" w:rsidRDefault="00704A04" w:rsidP="00704A04">
      <w:pPr>
        <w:pStyle w:val="AmNumberTabs"/>
      </w:pPr>
      <w:r w:rsidRPr="002570BE">
        <w:t>Amendment</w:t>
      </w:r>
      <w:r w:rsidRPr="002570BE">
        <w:tab/>
      </w:r>
      <w:r w:rsidRPr="002570BE">
        <w:tab/>
      </w:r>
      <w:r w:rsidRPr="002570BE">
        <w:rPr>
          <w:color w:val="000000"/>
        </w:rPr>
        <w:t>4</w:t>
      </w:r>
    </w:p>
    <w:p w14:paraId="5CE76440" w14:textId="77777777" w:rsidR="00704A04" w:rsidRPr="002570BE" w:rsidRDefault="00704A04" w:rsidP="00704A04"/>
    <w:p w14:paraId="33FDC025" w14:textId="77777777" w:rsidR="00704A04" w:rsidRPr="002570BE" w:rsidRDefault="00704A04" w:rsidP="00704A04">
      <w:pPr>
        <w:pStyle w:val="NormalBold"/>
        <w:keepNext/>
      </w:pPr>
      <w:r w:rsidRPr="002570BE">
        <w:t>Proposal for a directive</w:t>
      </w:r>
    </w:p>
    <w:p w14:paraId="28C11D91" w14:textId="77777777" w:rsidR="00704A04" w:rsidRPr="002570BE" w:rsidRDefault="00704A04" w:rsidP="00704A04">
      <w:pPr>
        <w:pStyle w:val="NormalBold"/>
      </w:pPr>
      <w:r w:rsidRPr="002570BE">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2570BE" w14:paraId="48645FAB" w14:textId="77777777" w:rsidTr="00505DF8">
        <w:trPr>
          <w:jc w:val="center"/>
        </w:trPr>
        <w:tc>
          <w:tcPr>
            <w:tcW w:w="9752" w:type="dxa"/>
            <w:gridSpan w:val="2"/>
          </w:tcPr>
          <w:p w14:paraId="1397FA27" w14:textId="77777777" w:rsidR="00704A04" w:rsidRPr="002570BE" w:rsidRDefault="00704A04" w:rsidP="00505DF8">
            <w:pPr>
              <w:keepNext/>
            </w:pPr>
          </w:p>
        </w:tc>
      </w:tr>
      <w:tr w:rsidR="00704A04" w:rsidRPr="002570BE" w14:paraId="6D576D4C" w14:textId="77777777" w:rsidTr="00505DF8">
        <w:trPr>
          <w:jc w:val="center"/>
        </w:trPr>
        <w:tc>
          <w:tcPr>
            <w:tcW w:w="4876" w:type="dxa"/>
            <w:hideMark/>
          </w:tcPr>
          <w:p w14:paraId="4DB6F11F"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7E4D0F78" w14:textId="77777777" w:rsidR="00704A04" w:rsidRPr="002570BE" w:rsidRDefault="00704A04" w:rsidP="00505DF8">
            <w:pPr>
              <w:pStyle w:val="ColumnHeading"/>
              <w:keepNext/>
              <w:rPr>
                <w:lang w:val="en-GB"/>
              </w:rPr>
            </w:pPr>
            <w:r w:rsidRPr="002570BE">
              <w:rPr>
                <w:lang w:val="en-GB"/>
              </w:rPr>
              <w:t>Amendment</w:t>
            </w:r>
          </w:p>
        </w:tc>
      </w:tr>
      <w:tr w:rsidR="00704A04" w:rsidRPr="002570BE" w14:paraId="55E8CB4A" w14:textId="77777777" w:rsidTr="00505DF8">
        <w:trPr>
          <w:jc w:val="center"/>
        </w:trPr>
        <w:tc>
          <w:tcPr>
            <w:tcW w:w="4876" w:type="dxa"/>
            <w:hideMark/>
          </w:tcPr>
          <w:p w14:paraId="4E08DC71" w14:textId="77777777" w:rsidR="00704A04" w:rsidRPr="002570BE" w:rsidRDefault="00704A04" w:rsidP="00505DF8">
            <w:pPr>
              <w:pStyle w:val="Normal6"/>
              <w:rPr>
                <w:lang w:val="en-GB"/>
              </w:rPr>
            </w:pPr>
            <w:r w:rsidRPr="002570BE">
              <w:rPr>
                <w:lang w:val="en-GB"/>
              </w:rPr>
              <w:t>(8)</w:t>
            </w:r>
            <w:r w:rsidRPr="002570BE">
              <w:rPr>
                <w:lang w:val="en-GB"/>
              </w:rPr>
              <w:tab/>
              <w:t xml:space="preserve">For amending procedural provisions under Directive 2011/65/EU, a transitional period of </w:t>
            </w:r>
            <w:r w:rsidRPr="002570BE">
              <w:rPr>
                <w:b/>
                <w:i/>
                <w:lang w:val="en-GB"/>
              </w:rPr>
              <w:t>12</w:t>
            </w:r>
            <w:r w:rsidRPr="002570BE">
              <w:rPr>
                <w:lang w:val="en-GB"/>
              </w:rPr>
              <w:t xml:space="preserve"> months is necessary to allow for appropriate resource and task allocation for the European Chemicals Agency. That timeframe </w:t>
            </w:r>
            <w:proofErr w:type="gramStart"/>
            <w:r w:rsidRPr="002570BE">
              <w:rPr>
                <w:lang w:val="en-GB"/>
              </w:rPr>
              <w:t>is considered</w:t>
            </w:r>
            <w:proofErr w:type="gramEnd"/>
            <w:r w:rsidRPr="002570BE">
              <w:rPr>
                <w:lang w:val="en-GB"/>
              </w:rPr>
              <w:t xml:space="preserve"> sufficient to allow potential applicants or Member States to adjust to the modified procedural steps under that Directive.</w:t>
            </w:r>
          </w:p>
        </w:tc>
        <w:tc>
          <w:tcPr>
            <w:tcW w:w="4876" w:type="dxa"/>
            <w:hideMark/>
          </w:tcPr>
          <w:p w14:paraId="44FDC12E" w14:textId="77777777" w:rsidR="00704A04" w:rsidRPr="002570BE" w:rsidRDefault="00704A04" w:rsidP="00505DF8">
            <w:pPr>
              <w:pStyle w:val="Normal6"/>
              <w:rPr>
                <w:szCs w:val="24"/>
                <w:lang w:val="en-GB"/>
              </w:rPr>
            </w:pPr>
            <w:r w:rsidRPr="002570BE">
              <w:rPr>
                <w:lang w:val="en-GB"/>
              </w:rPr>
              <w:t>(8)</w:t>
            </w:r>
            <w:r w:rsidRPr="002570BE">
              <w:rPr>
                <w:lang w:val="en-GB"/>
              </w:rPr>
              <w:tab/>
              <w:t xml:space="preserve">For amending procedural provisions under Directive 2011/65/EU, a transitional period of </w:t>
            </w:r>
            <w:r w:rsidRPr="002570BE">
              <w:rPr>
                <w:b/>
                <w:i/>
                <w:lang w:val="en-GB"/>
              </w:rPr>
              <w:t>18</w:t>
            </w:r>
            <w:r w:rsidRPr="002570BE">
              <w:rPr>
                <w:lang w:val="en-GB"/>
              </w:rPr>
              <w:t xml:space="preserve"> months is necessary to allow for appropriate resource and task allocation for the European Chemicals Agency. That timeframe </w:t>
            </w:r>
            <w:proofErr w:type="gramStart"/>
            <w:r w:rsidRPr="002570BE">
              <w:rPr>
                <w:lang w:val="en-GB"/>
              </w:rPr>
              <w:t>is considered</w:t>
            </w:r>
            <w:proofErr w:type="gramEnd"/>
            <w:r w:rsidRPr="002570BE">
              <w:rPr>
                <w:lang w:val="en-GB"/>
              </w:rPr>
              <w:t xml:space="preserve"> sufficient to allow potential applicants or Member States to adjust to the modified procedural steps under that Directive.</w:t>
            </w:r>
          </w:p>
        </w:tc>
      </w:tr>
    </w:tbl>
    <w:p w14:paraId="5ECBBDF5" w14:textId="77777777" w:rsidR="00704A04" w:rsidRPr="002570BE" w:rsidRDefault="00704A04" w:rsidP="00704A04"/>
    <w:p w14:paraId="4943454F" w14:textId="77777777" w:rsidR="00704A04" w:rsidRPr="002570BE" w:rsidRDefault="00704A04" w:rsidP="00704A04">
      <w:pPr>
        <w:pStyle w:val="AmNumberTabs"/>
        <w:rPr>
          <w:lang w:val="fr-FR"/>
        </w:rPr>
      </w:pPr>
      <w:proofErr w:type="spellStart"/>
      <w:r w:rsidRPr="002570BE">
        <w:rPr>
          <w:lang w:val="fr-FR"/>
        </w:rPr>
        <w:t>Amendment</w:t>
      </w:r>
      <w:proofErr w:type="spellEnd"/>
      <w:r w:rsidRPr="002570BE">
        <w:rPr>
          <w:lang w:val="fr-FR"/>
        </w:rPr>
        <w:tab/>
      </w:r>
      <w:r w:rsidRPr="002570BE">
        <w:rPr>
          <w:lang w:val="fr-FR"/>
        </w:rPr>
        <w:tab/>
      </w:r>
      <w:r w:rsidRPr="002570BE">
        <w:rPr>
          <w:color w:val="000000"/>
          <w:lang w:val="fr-FR"/>
        </w:rPr>
        <w:t>5</w:t>
      </w:r>
    </w:p>
    <w:p w14:paraId="34C6B15B" w14:textId="77777777" w:rsidR="00704A04" w:rsidRPr="002570BE" w:rsidRDefault="00704A04" w:rsidP="00704A04">
      <w:pPr>
        <w:rPr>
          <w:lang w:val="fr-FR"/>
        </w:rPr>
      </w:pPr>
    </w:p>
    <w:p w14:paraId="458EB8BD" w14:textId="77777777" w:rsidR="00704A04" w:rsidRPr="002570BE" w:rsidRDefault="00704A04" w:rsidP="00704A04">
      <w:pPr>
        <w:pStyle w:val="NormalBold"/>
        <w:keepNext/>
        <w:rPr>
          <w:lang w:val="fr-FR"/>
        </w:rPr>
      </w:pPr>
      <w:proofErr w:type="spellStart"/>
      <w:r w:rsidRPr="002570BE">
        <w:rPr>
          <w:lang w:val="fr-FR"/>
        </w:rPr>
        <w:t>Proposal</w:t>
      </w:r>
      <w:proofErr w:type="spellEnd"/>
      <w:r w:rsidRPr="002570BE">
        <w:rPr>
          <w:lang w:val="fr-FR"/>
        </w:rPr>
        <w:t xml:space="preserve"> for a directive</w:t>
      </w:r>
    </w:p>
    <w:p w14:paraId="0F520BD8"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1 – point a</w:t>
      </w:r>
    </w:p>
    <w:p w14:paraId="599D277F" w14:textId="77777777" w:rsidR="00704A04" w:rsidRPr="002570BE" w:rsidRDefault="00704A04" w:rsidP="00704A04">
      <w:pPr>
        <w:keepNext/>
        <w:rPr>
          <w:lang w:val="fr-FR"/>
        </w:rPr>
      </w:pPr>
      <w:r w:rsidRPr="002570BE">
        <w:rPr>
          <w:lang w:val="fr-FR"/>
        </w:rPr>
        <w:t>Directive 2011/65/EU</w:t>
      </w:r>
    </w:p>
    <w:p w14:paraId="7D011EA8" w14:textId="77777777" w:rsidR="00704A04" w:rsidRPr="002570BE" w:rsidRDefault="00704A04" w:rsidP="00704A04">
      <w:pPr>
        <w:rPr>
          <w:lang w:val="fr-FR"/>
        </w:rPr>
      </w:pPr>
      <w:r w:rsidRPr="002570BE">
        <w:rPr>
          <w:lang w:val="fr-FR"/>
        </w:rPr>
        <w:t xml:space="preserve">Article 5 – </w:t>
      </w:r>
      <w:proofErr w:type="spellStart"/>
      <w:r w:rsidRPr="002570BE">
        <w:rPr>
          <w:lang w:val="fr-FR"/>
        </w:rPr>
        <w:t>paragraph</w:t>
      </w:r>
      <w:proofErr w:type="spellEnd"/>
      <w:r w:rsidRPr="002570BE">
        <w:rPr>
          <w:lang w:val="fr-FR"/>
        </w:rPr>
        <w:t xml:space="preserve"> 4 – </w:t>
      </w:r>
      <w:proofErr w:type="spellStart"/>
      <w:r w:rsidRPr="002570BE">
        <w:rPr>
          <w:lang w:val="fr-FR"/>
        </w:rPr>
        <w:t>subparagraph</w:t>
      </w:r>
      <w:proofErr w:type="spellEnd"/>
      <w:r w:rsidRPr="002570BE">
        <w:rPr>
          <w:lang w:val="fr-FR"/>
        </w:rPr>
        <w:t xml:space="preserve">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B314FC" w14:paraId="7BABED82" w14:textId="77777777" w:rsidTr="00505DF8">
        <w:trPr>
          <w:jc w:val="center"/>
        </w:trPr>
        <w:tc>
          <w:tcPr>
            <w:tcW w:w="9752" w:type="dxa"/>
            <w:gridSpan w:val="2"/>
          </w:tcPr>
          <w:p w14:paraId="2F0205F9" w14:textId="77777777" w:rsidR="00704A04" w:rsidRPr="002570BE" w:rsidRDefault="00704A04" w:rsidP="00505DF8">
            <w:pPr>
              <w:keepNext/>
              <w:rPr>
                <w:lang w:val="fr-FR"/>
              </w:rPr>
            </w:pPr>
          </w:p>
        </w:tc>
      </w:tr>
      <w:tr w:rsidR="00704A04" w:rsidRPr="002570BE" w14:paraId="6DAC9E84" w14:textId="77777777" w:rsidTr="00505DF8">
        <w:trPr>
          <w:jc w:val="center"/>
        </w:trPr>
        <w:tc>
          <w:tcPr>
            <w:tcW w:w="4876" w:type="dxa"/>
            <w:hideMark/>
          </w:tcPr>
          <w:p w14:paraId="0DC37C15"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1F7BDBD1" w14:textId="77777777" w:rsidR="00704A04" w:rsidRPr="002570BE" w:rsidRDefault="00704A04" w:rsidP="00505DF8">
            <w:pPr>
              <w:pStyle w:val="ColumnHeading"/>
              <w:keepNext/>
              <w:rPr>
                <w:lang w:val="en-GB"/>
              </w:rPr>
            </w:pPr>
            <w:r w:rsidRPr="002570BE">
              <w:rPr>
                <w:lang w:val="en-GB"/>
              </w:rPr>
              <w:t>Amendment</w:t>
            </w:r>
          </w:p>
        </w:tc>
      </w:tr>
      <w:tr w:rsidR="00704A04" w:rsidRPr="002570BE" w14:paraId="30A2C4DB" w14:textId="77777777" w:rsidTr="00505DF8">
        <w:trPr>
          <w:jc w:val="center"/>
        </w:trPr>
        <w:tc>
          <w:tcPr>
            <w:tcW w:w="4876" w:type="dxa"/>
            <w:hideMark/>
          </w:tcPr>
          <w:p w14:paraId="124A13A2" w14:textId="77777777" w:rsidR="00704A04" w:rsidRPr="002570BE" w:rsidRDefault="00704A04" w:rsidP="00505DF8">
            <w:pPr>
              <w:pStyle w:val="Normal6"/>
              <w:rPr>
                <w:lang w:val="en-GB"/>
              </w:rPr>
            </w:pPr>
            <w:r w:rsidRPr="002570BE">
              <w:rPr>
                <w:lang w:val="en-GB"/>
              </w:rPr>
              <w:t xml:space="preserve">Where the applicant does not complete the application with the missing elements identified by the Agency in compliance with Annex V within the deadline provided in accordance with the first subparagraph, point (c), the Agency </w:t>
            </w:r>
            <w:r w:rsidRPr="002570BE">
              <w:rPr>
                <w:b/>
                <w:i/>
                <w:lang w:val="en-GB"/>
              </w:rPr>
              <w:t>may</w:t>
            </w:r>
            <w:r w:rsidRPr="002570BE">
              <w:rPr>
                <w:lang w:val="en-GB"/>
              </w:rPr>
              <w:t xml:space="preserve"> reject such application. The Agency shall establish and communicate to the applicant without undue delay the date when the application </w:t>
            </w:r>
            <w:proofErr w:type="gramStart"/>
            <w:r w:rsidRPr="002570BE">
              <w:rPr>
                <w:lang w:val="en-GB"/>
              </w:rPr>
              <w:t>is considered</w:t>
            </w:r>
            <w:proofErr w:type="gramEnd"/>
            <w:r w:rsidRPr="002570BE">
              <w:rPr>
                <w:lang w:val="en-GB"/>
              </w:rPr>
              <w:t xml:space="preserve"> complete.</w:t>
            </w:r>
          </w:p>
        </w:tc>
        <w:tc>
          <w:tcPr>
            <w:tcW w:w="4876" w:type="dxa"/>
            <w:hideMark/>
          </w:tcPr>
          <w:p w14:paraId="3EDFF40F" w14:textId="77777777" w:rsidR="00704A04" w:rsidRPr="002570BE" w:rsidRDefault="00704A04" w:rsidP="00505DF8">
            <w:pPr>
              <w:pStyle w:val="Normal6"/>
              <w:rPr>
                <w:szCs w:val="24"/>
                <w:lang w:val="en-GB"/>
              </w:rPr>
            </w:pPr>
            <w:r w:rsidRPr="002570BE">
              <w:rPr>
                <w:lang w:val="en-GB"/>
              </w:rPr>
              <w:t xml:space="preserve">Where the applicant does not complete the application with the missing elements identified by the Agency in compliance with Annex V within the deadline provided in accordance with the first subparagraph, point (c), the Agency </w:t>
            </w:r>
            <w:r w:rsidRPr="002570BE">
              <w:rPr>
                <w:b/>
                <w:i/>
                <w:lang w:val="en-GB"/>
              </w:rPr>
              <w:t>shall</w:t>
            </w:r>
            <w:r w:rsidRPr="002570BE">
              <w:rPr>
                <w:lang w:val="en-GB"/>
              </w:rPr>
              <w:t xml:space="preserve"> reject such application. The Agency shall establish and communicate to the applicant without undue delay the date when the application </w:t>
            </w:r>
            <w:proofErr w:type="gramStart"/>
            <w:r w:rsidRPr="002570BE">
              <w:rPr>
                <w:lang w:val="en-GB"/>
              </w:rPr>
              <w:t>is considered</w:t>
            </w:r>
            <w:proofErr w:type="gramEnd"/>
            <w:r w:rsidRPr="002570BE">
              <w:rPr>
                <w:lang w:val="en-GB"/>
              </w:rPr>
              <w:t xml:space="preserve"> complete.</w:t>
            </w:r>
          </w:p>
        </w:tc>
      </w:tr>
    </w:tbl>
    <w:p w14:paraId="6F66E47D" w14:textId="77777777" w:rsidR="00704A04" w:rsidRPr="002570BE" w:rsidRDefault="00704A04" w:rsidP="00704A04"/>
    <w:p w14:paraId="595894EE" w14:textId="77777777" w:rsidR="00704A04" w:rsidRPr="002570BE" w:rsidRDefault="00704A04" w:rsidP="00704A04">
      <w:pPr>
        <w:pStyle w:val="AmNumberTabs"/>
        <w:rPr>
          <w:lang w:val="fr-FR"/>
        </w:rPr>
      </w:pPr>
      <w:proofErr w:type="spellStart"/>
      <w:r w:rsidRPr="002570BE">
        <w:rPr>
          <w:lang w:val="fr-FR"/>
        </w:rPr>
        <w:t>Amendment</w:t>
      </w:r>
      <w:proofErr w:type="spellEnd"/>
      <w:r w:rsidRPr="002570BE">
        <w:rPr>
          <w:lang w:val="fr-FR"/>
        </w:rPr>
        <w:tab/>
      </w:r>
      <w:r w:rsidRPr="002570BE">
        <w:rPr>
          <w:lang w:val="fr-FR"/>
        </w:rPr>
        <w:tab/>
      </w:r>
      <w:r w:rsidRPr="002570BE">
        <w:rPr>
          <w:color w:val="000000"/>
          <w:lang w:val="fr-FR"/>
        </w:rPr>
        <w:t>6</w:t>
      </w:r>
    </w:p>
    <w:p w14:paraId="365662AD" w14:textId="77777777" w:rsidR="00704A04" w:rsidRPr="002570BE" w:rsidRDefault="00704A04" w:rsidP="00704A04">
      <w:pPr>
        <w:rPr>
          <w:lang w:val="fr-FR"/>
        </w:rPr>
      </w:pPr>
    </w:p>
    <w:p w14:paraId="2B145620" w14:textId="77777777" w:rsidR="00704A04" w:rsidRPr="002570BE" w:rsidRDefault="00704A04" w:rsidP="00704A04">
      <w:pPr>
        <w:pStyle w:val="NormalBold"/>
        <w:keepNext/>
        <w:rPr>
          <w:lang w:val="fr-FR"/>
        </w:rPr>
      </w:pPr>
      <w:proofErr w:type="spellStart"/>
      <w:r w:rsidRPr="002570BE">
        <w:rPr>
          <w:lang w:val="fr-FR"/>
        </w:rPr>
        <w:t>Proposal</w:t>
      </w:r>
      <w:proofErr w:type="spellEnd"/>
      <w:r w:rsidRPr="002570BE">
        <w:rPr>
          <w:lang w:val="fr-FR"/>
        </w:rPr>
        <w:t xml:space="preserve"> for a directive</w:t>
      </w:r>
    </w:p>
    <w:p w14:paraId="4638C3D8"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1 – point b</w:t>
      </w:r>
    </w:p>
    <w:p w14:paraId="0ABE147B" w14:textId="77777777" w:rsidR="00704A04" w:rsidRPr="002570BE" w:rsidRDefault="00704A04" w:rsidP="00704A04">
      <w:pPr>
        <w:keepNext/>
        <w:rPr>
          <w:lang w:val="fr-FR"/>
        </w:rPr>
      </w:pPr>
      <w:r w:rsidRPr="002570BE">
        <w:rPr>
          <w:lang w:val="fr-FR"/>
        </w:rPr>
        <w:t>Directive 2011/65/EU</w:t>
      </w:r>
    </w:p>
    <w:p w14:paraId="39247273" w14:textId="77777777" w:rsidR="00704A04" w:rsidRPr="002570BE" w:rsidRDefault="00704A04" w:rsidP="00704A04">
      <w:pPr>
        <w:rPr>
          <w:lang w:val="fr-FR"/>
        </w:rPr>
      </w:pPr>
      <w:r w:rsidRPr="002570BE">
        <w:rPr>
          <w:lang w:val="fr-FR"/>
        </w:rPr>
        <w:t xml:space="preserve">Article 5 – </w:t>
      </w:r>
      <w:proofErr w:type="spellStart"/>
      <w:r w:rsidRPr="002570BE">
        <w:rPr>
          <w:lang w:val="fr-FR"/>
        </w:rPr>
        <w:t>paragraph</w:t>
      </w:r>
      <w:proofErr w:type="spellEnd"/>
      <w:r w:rsidRPr="002570BE">
        <w:rPr>
          <w:lang w:val="fr-FR"/>
        </w:rPr>
        <w:t xml:space="preserve"> 4a – </w:t>
      </w:r>
      <w:proofErr w:type="spellStart"/>
      <w:r w:rsidRPr="002570BE">
        <w:rPr>
          <w:lang w:val="fr-FR"/>
        </w:rPr>
        <w:t>subparagraph</w:t>
      </w:r>
      <w:proofErr w:type="spellEnd"/>
      <w:r w:rsidRPr="002570BE">
        <w:rPr>
          <w:lang w:val="fr-FR"/>
        </w:rPr>
        <w:t xml:space="preserve">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B314FC" w14:paraId="3D87DE22" w14:textId="77777777" w:rsidTr="00505DF8">
        <w:trPr>
          <w:jc w:val="center"/>
        </w:trPr>
        <w:tc>
          <w:tcPr>
            <w:tcW w:w="9752" w:type="dxa"/>
            <w:gridSpan w:val="2"/>
          </w:tcPr>
          <w:p w14:paraId="46476F5B" w14:textId="77777777" w:rsidR="00704A04" w:rsidRPr="002570BE" w:rsidRDefault="00704A04" w:rsidP="00505DF8">
            <w:pPr>
              <w:keepNext/>
              <w:rPr>
                <w:lang w:val="fr-FR"/>
              </w:rPr>
            </w:pPr>
          </w:p>
        </w:tc>
      </w:tr>
      <w:tr w:rsidR="00704A04" w:rsidRPr="002570BE" w14:paraId="3975819E" w14:textId="77777777" w:rsidTr="00505DF8">
        <w:trPr>
          <w:jc w:val="center"/>
        </w:trPr>
        <w:tc>
          <w:tcPr>
            <w:tcW w:w="4876" w:type="dxa"/>
            <w:hideMark/>
          </w:tcPr>
          <w:p w14:paraId="2061A3A8"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5CD02DAF" w14:textId="77777777" w:rsidR="00704A04" w:rsidRPr="002570BE" w:rsidRDefault="00704A04" w:rsidP="00505DF8">
            <w:pPr>
              <w:pStyle w:val="ColumnHeading"/>
              <w:keepNext/>
              <w:rPr>
                <w:lang w:val="en-GB"/>
              </w:rPr>
            </w:pPr>
            <w:r w:rsidRPr="002570BE">
              <w:rPr>
                <w:lang w:val="en-GB"/>
              </w:rPr>
              <w:t>Amendment</w:t>
            </w:r>
          </w:p>
        </w:tc>
      </w:tr>
      <w:tr w:rsidR="00704A04" w:rsidRPr="002570BE" w14:paraId="2AE5D30E" w14:textId="77777777" w:rsidTr="00505DF8">
        <w:trPr>
          <w:jc w:val="center"/>
        </w:trPr>
        <w:tc>
          <w:tcPr>
            <w:tcW w:w="4876" w:type="dxa"/>
            <w:hideMark/>
          </w:tcPr>
          <w:p w14:paraId="6BFA6B94" w14:textId="77777777" w:rsidR="00704A04" w:rsidRPr="002570BE" w:rsidRDefault="00704A04" w:rsidP="00505DF8">
            <w:pPr>
              <w:pStyle w:val="Normal6"/>
              <w:rPr>
                <w:lang w:val="en-GB"/>
              </w:rPr>
            </w:pPr>
            <w:r w:rsidRPr="002570BE">
              <w:rPr>
                <w:lang w:val="en-GB"/>
              </w:rPr>
              <w:t xml:space="preserve">The Agency shall identify which parts of its opinions and of any attachments thereto </w:t>
            </w:r>
            <w:proofErr w:type="gramStart"/>
            <w:r w:rsidRPr="002570BE">
              <w:rPr>
                <w:lang w:val="en-GB"/>
              </w:rPr>
              <w:t>should be made</w:t>
            </w:r>
            <w:proofErr w:type="gramEnd"/>
            <w:r w:rsidRPr="002570BE">
              <w:rPr>
                <w:lang w:val="en-GB"/>
              </w:rPr>
              <w:t xml:space="preserve"> publicly available on its website and shall make those parts publicly available on its website.</w:t>
            </w:r>
          </w:p>
        </w:tc>
        <w:tc>
          <w:tcPr>
            <w:tcW w:w="4876" w:type="dxa"/>
            <w:hideMark/>
          </w:tcPr>
          <w:p w14:paraId="00FDFD2A" w14:textId="77777777" w:rsidR="00704A04" w:rsidRPr="002570BE" w:rsidRDefault="00704A04" w:rsidP="00505DF8">
            <w:pPr>
              <w:pStyle w:val="Normal6"/>
              <w:rPr>
                <w:szCs w:val="24"/>
                <w:lang w:val="en-GB"/>
              </w:rPr>
            </w:pPr>
            <w:r w:rsidRPr="002570BE">
              <w:rPr>
                <w:lang w:val="en-GB"/>
              </w:rPr>
              <w:t xml:space="preserve">The Agency shall identify which parts of its opinions and of any attachments thereto </w:t>
            </w:r>
            <w:proofErr w:type="gramStart"/>
            <w:r w:rsidRPr="002570BE">
              <w:rPr>
                <w:lang w:val="en-GB"/>
              </w:rPr>
              <w:t>should be made</w:t>
            </w:r>
            <w:proofErr w:type="gramEnd"/>
            <w:r w:rsidRPr="002570BE">
              <w:rPr>
                <w:lang w:val="en-GB"/>
              </w:rPr>
              <w:t xml:space="preserve"> publicly available on its website and shall make those parts publicly available on its website</w:t>
            </w:r>
            <w:r w:rsidRPr="002570BE">
              <w:rPr>
                <w:b/>
                <w:i/>
                <w:lang w:val="en-GB"/>
              </w:rPr>
              <w:t>, including any requests made in accordance with point (c) of the second subparagraph</w:t>
            </w:r>
            <w:r w:rsidRPr="002570BE">
              <w:rPr>
                <w:lang w:val="en-GB"/>
              </w:rPr>
              <w:t>.</w:t>
            </w:r>
          </w:p>
        </w:tc>
      </w:tr>
    </w:tbl>
    <w:p w14:paraId="4DDE8CAA" w14:textId="77777777" w:rsidR="00704A04" w:rsidRPr="002570BE" w:rsidRDefault="00704A04" w:rsidP="00704A04"/>
    <w:p w14:paraId="6DC72D29" w14:textId="77777777" w:rsidR="00704A04" w:rsidRPr="002570BE" w:rsidRDefault="00704A04" w:rsidP="00704A04">
      <w:pPr>
        <w:pStyle w:val="AmNumberTabs"/>
      </w:pPr>
      <w:r w:rsidRPr="002570BE">
        <w:t>Amendment</w:t>
      </w:r>
      <w:r w:rsidRPr="002570BE">
        <w:tab/>
      </w:r>
      <w:r w:rsidRPr="002570BE">
        <w:tab/>
      </w:r>
      <w:r w:rsidRPr="002570BE">
        <w:rPr>
          <w:color w:val="000000"/>
        </w:rPr>
        <w:t>7</w:t>
      </w:r>
    </w:p>
    <w:p w14:paraId="0D1C667F" w14:textId="77777777" w:rsidR="00704A04" w:rsidRPr="002570BE" w:rsidRDefault="00704A04" w:rsidP="00704A04"/>
    <w:p w14:paraId="1594DF7F" w14:textId="77777777" w:rsidR="00704A04" w:rsidRPr="002570BE" w:rsidRDefault="00704A04" w:rsidP="00704A04">
      <w:pPr>
        <w:pStyle w:val="NormalBold"/>
        <w:keepNext/>
      </w:pPr>
      <w:r w:rsidRPr="002570BE">
        <w:t>Proposal for a directive</w:t>
      </w:r>
    </w:p>
    <w:p w14:paraId="0B4EB7F3"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1 – point b a (new)</w:t>
      </w:r>
    </w:p>
    <w:p w14:paraId="65F38A37" w14:textId="77777777" w:rsidR="00704A04" w:rsidRPr="002570BE" w:rsidRDefault="00704A04" w:rsidP="00704A04">
      <w:pPr>
        <w:keepNext/>
      </w:pPr>
      <w:r w:rsidRPr="002570BE">
        <w:t>Directive 2011/65/EU</w:t>
      </w:r>
    </w:p>
    <w:p w14:paraId="4B0A4EE0" w14:textId="77777777" w:rsidR="00704A04" w:rsidRPr="002570BE" w:rsidRDefault="00704A04" w:rsidP="00704A04">
      <w:r w:rsidRPr="002570BE">
        <w:t xml:space="preserve">Article </w:t>
      </w:r>
      <w:proofErr w:type="gramStart"/>
      <w:r w:rsidRPr="002570BE">
        <w:t>5</w:t>
      </w:r>
      <w:proofErr w:type="gramEnd"/>
      <w:r w:rsidRPr="002570BE">
        <w:t xml:space="preserve"> – paragraph 5</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704A04" w:rsidRPr="002570BE" w14:paraId="16843809" w14:textId="77777777" w:rsidTr="00505DF8">
        <w:trPr>
          <w:jc w:val="center"/>
        </w:trPr>
        <w:tc>
          <w:tcPr>
            <w:tcW w:w="9752" w:type="dxa"/>
            <w:gridSpan w:val="2"/>
          </w:tcPr>
          <w:p w14:paraId="6580BA9E" w14:textId="77777777" w:rsidR="00704A04" w:rsidRPr="002570BE" w:rsidRDefault="00704A04" w:rsidP="00505DF8">
            <w:pPr>
              <w:keepNext/>
            </w:pPr>
          </w:p>
        </w:tc>
      </w:tr>
      <w:tr w:rsidR="00704A04" w:rsidRPr="002570BE" w14:paraId="6F452520" w14:textId="77777777" w:rsidTr="00505DF8">
        <w:trPr>
          <w:jc w:val="center"/>
        </w:trPr>
        <w:tc>
          <w:tcPr>
            <w:tcW w:w="4876" w:type="dxa"/>
            <w:hideMark/>
          </w:tcPr>
          <w:p w14:paraId="696675AD" w14:textId="77777777" w:rsidR="00704A04" w:rsidRPr="002570BE" w:rsidRDefault="00704A04" w:rsidP="00505DF8">
            <w:pPr>
              <w:pStyle w:val="ColumnHeading"/>
              <w:keepNext/>
              <w:rPr>
                <w:lang w:val="en-GB"/>
              </w:rPr>
            </w:pPr>
            <w:r w:rsidRPr="002570BE">
              <w:rPr>
                <w:lang w:val="en-GB"/>
              </w:rPr>
              <w:t>Present text</w:t>
            </w:r>
          </w:p>
        </w:tc>
        <w:tc>
          <w:tcPr>
            <w:tcW w:w="4876" w:type="dxa"/>
            <w:hideMark/>
          </w:tcPr>
          <w:p w14:paraId="1ABD67D5" w14:textId="77777777" w:rsidR="00704A04" w:rsidRPr="002570BE" w:rsidRDefault="00704A04" w:rsidP="00505DF8">
            <w:pPr>
              <w:pStyle w:val="ColumnHeading"/>
              <w:keepNext/>
              <w:rPr>
                <w:lang w:val="en-GB"/>
              </w:rPr>
            </w:pPr>
            <w:r w:rsidRPr="002570BE">
              <w:rPr>
                <w:lang w:val="en-GB"/>
              </w:rPr>
              <w:t>Amendment</w:t>
            </w:r>
          </w:p>
        </w:tc>
      </w:tr>
      <w:tr w:rsidR="00704A04" w:rsidRPr="002570BE" w14:paraId="06424E6E" w14:textId="77777777" w:rsidTr="00505DF8">
        <w:trPr>
          <w:jc w:val="center"/>
        </w:trPr>
        <w:tc>
          <w:tcPr>
            <w:tcW w:w="4876" w:type="dxa"/>
          </w:tcPr>
          <w:p w14:paraId="4AAE3928" w14:textId="77777777" w:rsidR="00704A04" w:rsidRPr="002570BE" w:rsidRDefault="00704A04" w:rsidP="00505DF8">
            <w:pPr>
              <w:pStyle w:val="Normal6"/>
              <w:rPr>
                <w:lang w:val="en-GB"/>
              </w:rPr>
            </w:pPr>
          </w:p>
        </w:tc>
        <w:tc>
          <w:tcPr>
            <w:tcW w:w="4876" w:type="dxa"/>
            <w:hideMark/>
          </w:tcPr>
          <w:p w14:paraId="18D3892D" w14:textId="77777777" w:rsidR="00704A04" w:rsidRPr="002570BE" w:rsidRDefault="00704A04" w:rsidP="00505DF8">
            <w:pPr>
              <w:pStyle w:val="Normal6"/>
              <w:rPr>
                <w:szCs w:val="24"/>
                <w:lang w:val="en-GB"/>
              </w:rPr>
            </w:pPr>
            <w:r w:rsidRPr="002570BE">
              <w:rPr>
                <w:b/>
                <w:i/>
                <w:lang w:val="en-GB"/>
              </w:rPr>
              <w:t>(</w:t>
            </w:r>
            <w:proofErr w:type="spellStart"/>
            <w:r w:rsidRPr="002570BE">
              <w:rPr>
                <w:b/>
                <w:i/>
                <w:lang w:val="en-GB"/>
              </w:rPr>
              <w:t>ba</w:t>
            </w:r>
            <w:proofErr w:type="spellEnd"/>
            <w:r w:rsidRPr="002570BE">
              <w:rPr>
                <w:b/>
                <w:i/>
                <w:lang w:val="en-GB"/>
              </w:rPr>
              <w:t>)</w:t>
            </w:r>
            <w:r w:rsidRPr="002570BE">
              <w:rPr>
                <w:b/>
                <w:i/>
                <w:lang w:val="en-GB"/>
              </w:rPr>
              <w:tab/>
              <w:t>paragraph 5 is replaced by the following:</w:t>
            </w:r>
          </w:p>
        </w:tc>
      </w:tr>
      <w:tr w:rsidR="00704A04" w:rsidRPr="002570BE" w14:paraId="531CD598" w14:textId="77777777" w:rsidTr="00505DF8">
        <w:trPr>
          <w:jc w:val="center"/>
        </w:trPr>
        <w:tc>
          <w:tcPr>
            <w:tcW w:w="4876" w:type="dxa"/>
            <w:hideMark/>
          </w:tcPr>
          <w:p w14:paraId="38C78596" w14:textId="77777777" w:rsidR="00704A04" w:rsidRPr="002570BE" w:rsidRDefault="00704A04" w:rsidP="00505DF8">
            <w:pPr>
              <w:pStyle w:val="Normal6"/>
              <w:rPr>
                <w:lang w:val="en-GB"/>
              </w:rPr>
            </w:pPr>
            <w:r w:rsidRPr="002570BE">
              <w:rPr>
                <w:lang w:val="en-GB"/>
              </w:rPr>
              <w:t xml:space="preserve">5. An application for renewal of an </w:t>
            </w:r>
            <w:r w:rsidRPr="002570BE">
              <w:rPr>
                <w:lang w:val="en-GB"/>
              </w:rPr>
              <w:lastRenderedPageBreak/>
              <w:t xml:space="preserve">exemption </w:t>
            </w:r>
            <w:proofErr w:type="gramStart"/>
            <w:r w:rsidRPr="002570BE">
              <w:rPr>
                <w:lang w:val="en-GB"/>
              </w:rPr>
              <w:t>shall be made</w:t>
            </w:r>
            <w:proofErr w:type="gramEnd"/>
            <w:r w:rsidRPr="002570BE">
              <w:rPr>
                <w:lang w:val="en-GB"/>
              </w:rPr>
              <w:t xml:space="preserve"> no later than 18 months before the exemption expires. The existing exemption shall remain valid until </w:t>
            </w:r>
            <w:proofErr w:type="gramStart"/>
            <w:r w:rsidRPr="002570BE">
              <w:rPr>
                <w:lang w:val="en-GB"/>
              </w:rPr>
              <w:t>a decision on the renewal application is taken by the Commission</w:t>
            </w:r>
            <w:proofErr w:type="gramEnd"/>
            <w:r w:rsidRPr="002570BE">
              <w:rPr>
                <w:lang w:val="en-GB"/>
              </w:rPr>
              <w:t>.</w:t>
            </w:r>
          </w:p>
        </w:tc>
        <w:tc>
          <w:tcPr>
            <w:tcW w:w="4876" w:type="dxa"/>
            <w:hideMark/>
          </w:tcPr>
          <w:p w14:paraId="595CAB19" w14:textId="77777777" w:rsidR="00704A04" w:rsidRPr="002570BE" w:rsidRDefault="00704A04" w:rsidP="00505DF8">
            <w:pPr>
              <w:pStyle w:val="Normal6"/>
              <w:rPr>
                <w:szCs w:val="24"/>
                <w:lang w:val="en-GB"/>
              </w:rPr>
            </w:pPr>
            <w:r w:rsidRPr="002570BE">
              <w:rPr>
                <w:lang w:val="en-GB"/>
              </w:rPr>
              <w:lastRenderedPageBreak/>
              <w:t xml:space="preserve">"5. An application for renewal of an </w:t>
            </w:r>
            <w:r w:rsidRPr="002570BE">
              <w:rPr>
                <w:lang w:val="en-GB"/>
              </w:rPr>
              <w:lastRenderedPageBreak/>
              <w:t xml:space="preserve">exemption shall be made no later than 18 months before the exemption expires. The </w:t>
            </w:r>
            <w:r w:rsidRPr="002570BE">
              <w:rPr>
                <w:b/>
                <w:i/>
                <w:lang w:val="en-GB"/>
              </w:rPr>
              <w:t>Commission shall adopt the decision on the application within six months of receipt of the opinions from the Agency. The</w:t>
            </w:r>
            <w:r w:rsidRPr="002570BE">
              <w:rPr>
                <w:lang w:val="en-GB"/>
              </w:rPr>
              <w:t xml:space="preserve"> existing exemption shall remain valid until a decision on the renewal application is taken by the Commission.</w:t>
            </w:r>
            <w:r w:rsidRPr="002570BE">
              <w:rPr>
                <w:b/>
                <w:i/>
                <w:lang w:val="en-GB"/>
              </w:rPr>
              <w:t>"</w:t>
            </w:r>
          </w:p>
        </w:tc>
      </w:tr>
    </w:tbl>
    <w:p w14:paraId="3529FDE0" w14:textId="77777777" w:rsidR="00704A04" w:rsidRPr="002570BE" w:rsidRDefault="00704A04" w:rsidP="00704A04"/>
    <w:p w14:paraId="26FD4382" w14:textId="77777777" w:rsidR="00704A04" w:rsidRPr="002570BE" w:rsidRDefault="00704A04" w:rsidP="00704A04">
      <w:pPr>
        <w:pStyle w:val="AmNumberTabs"/>
      </w:pPr>
      <w:r w:rsidRPr="002570BE">
        <w:t>Amendment</w:t>
      </w:r>
      <w:r w:rsidRPr="002570BE">
        <w:tab/>
      </w:r>
      <w:r w:rsidRPr="002570BE">
        <w:tab/>
      </w:r>
      <w:r w:rsidRPr="002570BE">
        <w:rPr>
          <w:color w:val="000000"/>
        </w:rPr>
        <w:t>8</w:t>
      </w:r>
    </w:p>
    <w:p w14:paraId="5D13907E" w14:textId="77777777" w:rsidR="00704A04" w:rsidRPr="002570BE" w:rsidRDefault="00704A04" w:rsidP="00704A04"/>
    <w:p w14:paraId="529B0970" w14:textId="77777777" w:rsidR="00704A04" w:rsidRPr="002570BE" w:rsidRDefault="00704A04" w:rsidP="00704A04">
      <w:pPr>
        <w:pStyle w:val="NormalBold"/>
        <w:keepNext/>
      </w:pPr>
      <w:r w:rsidRPr="002570BE">
        <w:t>Proposal for a directive</w:t>
      </w:r>
    </w:p>
    <w:p w14:paraId="20C5FB76"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3 – point a</w:t>
      </w:r>
    </w:p>
    <w:p w14:paraId="664C9550" w14:textId="77777777" w:rsidR="00704A04" w:rsidRPr="002570BE" w:rsidRDefault="00704A04" w:rsidP="00704A04">
      <w:pPr>
        <w:keepNext/>
        <w:rPr>
          <w:lang w:val="fr-FR"/>
        </w:rPr>
      </w:pPr>
      <w:r w:rsidRPr="002570BE">
        <w:rPr>
          <w:lang w:val="fr-FR"/>
        </w:rPr>
        <w:t>Directive 2011/65/EU</w:t>
      </w:r>
    </w:p>
    <w:p w14:paraId="230907CA" w14:textId="77777777" w:rsidR="00704A04" w:rsidRPr="002570BE" w:rsidRDefault="00704A04" w:rsidP="00704A04">
      <w:r w:rsidRPr="002570BE">
        <w:t xml:space="preserve">Article </w:t>
      </w:r>
      <w:proofErr w:type="gramStart"/>
      <w:r w:rsidRPr="002570BE">
        <w:t>6</w:t>
      </w:r>
      <w:proofErr w:type="gramEnd"/>
      <w:r w:rsidRPr="002570BE">
        <w:t xml:space="preserve"> – paragraph 1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2570BE" w14:paraId="418D6D11" w14:textId="77777777" w:rsidTr="00505DF8">
        <w:trPr>
          <w:jc w:val="center"/>
        </w:trPr>
        <w:tc>
          <w:tcPr>
            <w:tcW w:w="9752" w:type="dxa"/>
            <w:gridSpan w:val="2"/>
          </w:tcPr>
          <w:p w14:paraId="2C7C8F2D" w14:textId="77777777" w:rsidR="00704A04" w:rsidRPr="002570BE" w:rsidRDefault="00704A04" w:rsidP="00505DF8">
            <w:pPr>
              <w:keepNext/>
            </w:pPr>
          </w:p>
        </w:tc>
      </w:tr>
      <w:tr w:rsidR="00704A04" w:rsidRPr="002570BE" w14:paraId="7D688206" w14:textId="77777777" w:rsidTr="00505DF8">
        <w:trPr>
          <w:jc w:val="center"/>
        </w:trPr>
        <w:tc>
          <w:tcPr>
            <w:tcW w:w="4876" w:type="dxa"/>
            <w:hideMark/>
          </w:tcPr>
          <w:p w14:paraId="699DF619"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6BF6FD83" w14:textId="77777777" w:rsidR="00704A04" w:rsidRPr="002570BE" w:rsidRDefault="00704A04" w:rsidP="00505DF8">
            <w:pPr>
              <w:pStyle w:val="ColumnHeading"/>
              <w:keepNext/>
              <w:rPr>
                <w:lang w:val="en-GB"/>
              </w:rPr>
            </w:pPr>
            <w:r w:rsidRPr="002570BE">
              <w:rPr>
                <w:lang w:val="en-GB"/>
              </w:rPr>
              <w:t>Amendment</w:t>
            </w:r>
          </w:p>
        </w:tc>
      </w:tr>
      <w:tr w:rsidR="00704A04" w:rsidRPr="002570BE" w14:paraId="39A6957E" w14:textId="77777777" w:rsidTr="00505DF8">
        <w:trPr>
          <w:jc w:val="center"/>
        </w:trPr>
        <w:tc>
          <w:tcPr>
            <w:tcW w:w="4876" w:type="dxa"/>
            <w:hideMark/>
          </w:tcPr>
          <w:p w14:paraId="2D510EB3" w14:textId="77777777" w:rsidR="00704A04" w:rsidRPr="002570BE" w:rsidRDefault="00704A04" w:rsidP="00505DF8">
            <w:pPr>
              <w:pStyle w:val="Normal6"/>
              <w:rPr>
                <w:lang w:val="en-GB"/>
              </w:rPr>
            </w:pPr>
            <w:proofErr w:type="gramStart"/>
            <w:r w:rsidRPr="002570BE">
              <w:rPr>
                <w:lang w:val="en-GB"/>
              </w:rPr>
              <w:t>With a view to achieving the objectives set out in Article 1 and taking account of the precautionary principle, a review, based on a thorough assessment, and an amendment of the list of restricted substances in Annex II shall be considered by the Commission periodically on its own initiative or following the submission of a restriction dossier prepared by a Member State containing the information referred to in paragraph 2.;</w:t>
            </w:r>
            <w:proofErr w:type="gramEnd"/>
          </w:p>
        </w:tc>
        <w:tc>
          <w:tcPr>
            <w:tcW w:w="4876" w:type="dxa"/>
            <w:hideMark/>
          </w:tcPr>
          <w:p w14:paraId="19ADBFDF" w14:textId="77777777" w:rsidR="00704A04" w:rsidRPr="002570BE" w:rsidRDefault="00704A04" w:rsidP="00505DF8">
            <w:pPr>
              <w:pStyle w:val="Normal6"/>
              <w:rPr>
                <w:szCs w:val="24"/>
                <w:lang w:val="en-GB"/>
              </w:rPr>
            </w:pPr>
            <w:proofErr w:type="gramStart"/>
            <w:r w:rsidRPr="002570BE">
              <w:rPr>
                <w:lang w:val="en-GB"/>
              </w:rPr>
              <w:t xml:space="preserve">With a view to achieving the objectives set out in Article 1 and taking account of the precautionary principle, a review, based on a thorough assessment, and an amendment of the list of restricted substances in Annex II shall be considered by the Commission periodically </w:t>
            </w:r>
            <w:r w:rsidRPr="002570BE">
              <w:rPr>
                <w:b/>
                <w:i/>
                <w:lang w:val="en-GB"/>
              </w:rPr>
              <w:t>and at least every 36 months</w:t>
            </w:r>
            <w:r w:rsidRPr="002570BE">
              <w:rPr>
                <w:lang w:val="en-GB"/>
              </w:rPr>
              <w:t xml:space="preserve"> on its own initiative or following the submission of a restriction dossier prepared by a Member State containing the information referred to in paragraph 2.;</w:t>
            </w:r>
            <w:proofErr w:type="gramEnd"/>
          </w:p>
        </w:tc>
      </w:tr>
    </w:tbl>
    <w:p w14:paraId="46C1E78D" w14:textId="77777777" w:rsidR="00704A04" w:rsidRPr="002570BE" w:rsidRDefault="00704A04" w:rsidP="00704A04"/>
    <w:p w14:paraId="17DCF1D4" w14:textId="77777777" w:rsidR="00704A04" w:rsidRPr="002570BE" w:rsidRDefault="00704A04" w:rsidP="00704A04">
      <w:pPr>
        <w:pStyle w:val="AmNumberTabs"/>
        <w:rPr>
          <w:lang w:val="fr-FR"/>
        </w:rPr>
      </w:pPr>
      <w:proofErr w:type="spellStart"/>
      <w:r w:rsidRPr="002570BE">
        <w:rPr>
          <w:lang w:val="fr-FR"/>
        </w:rPr>
        <w:t>Amendment</w:t>
      </w:r>
      <w:proofErr w:type="spellEnd"/>
      <w:r w:rsidRPr="002570BE">
        <w:rPr>
          <w:lang w:val="fr-FR"/>
        </w:rPr>
        <w:tab/>
      </w:r>
      <w:r w:rsidRPr="002570BE">
        <w:rPr>
          <w:lang w:val="fr-FR"/>
        </w:rPr>
        <w:tab/>
      </w:r>
      <w:r w:rsidRPr="002570BE">
        <w:rPr>
          <w:color w:val="000000"/>
          <w:lang w:val="fr-FR"/>
        </w:rPr>
        <w:t>9</w:t>
      </w:r>
    </w:p>
    <w:p w14:paraId="1236112F" w14:textId="77777777" w:rsidR="00704A04" w:rsidRPr="002570BE" w:rsidRDefault="00704A04" w:rsidP="00704A04">
      <w:pPr>
        <w:rPr>
          <w:lang w:val="fr-FR"/>
        </w:rPr>
      </w:pPr>
    </w:p>
    <w:p w14:paraId="3F3DF045" w14:textId="77777777" w:rsidR="00704A04" w:rsidRPr="002570BE" w:rsidRDefault="00704A04" w:rsidP="00704A04">
      <w:pPr>
        <w:pStyle w:val="NormalBold"/>
        <w:keepNext/>
        <w:rPr>
          <w:lang w:val="fr-FR"/>
        </w:rPr>
      </w:pPr>
      <w:proofErr w:type="spellStart"/>
      <w:r w:rsidRPr="002570BE">
        <w:rPr>
          <w:lang w:val="fr-FR"/>
        </w:rPr>
        <w:t>Proposal</w:t>
      </w:r>
      <w:proofErr w:type="spellEnd"/>
      <w:r w:rsidRPr="002570BE">
        <w:rPr>
          <w:lang w:val="fr-FR"/>
        </w:rPr>
        <w:t xml:space="preserve"> for a directive</w:t>
      </w:r>
    </w:p>
    <w:p w14:paraId="463769BF"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3 – point c</w:t>
      </w:r>
    </w:p>
    <w:p w14:paraId="56E0A6B1" w14:textId="77777777" w:rsidR="00704A04" w:rsidRPr="002570BE" w:rsidRDefault="00704A04" w:rsidP="00704A04">
      <w:pPr>
        <w:keepNext/>
        <w:rPr>
          <w:lang w:val="fr-FR"/>
        </w:rPr>
      </w:pPr>
      <w:r w:rsidRPr="002570BE">
        <w:rPr>
          <w:lang w:val="fr-FR"/>
        </w:rPr>
        <w:t>Directive 2011/65/EU</w:t>
      </w:r>
    </w:p>
    <w:p w14:paraId="0367BA22" w14:textId="77777777" w:rsidR="00704A04" w:rsidRPr="002570BE" w:rsidRDefault="00704A04" w:rsidP="00704A04">
      <w:r w:rsidRPr="002570BE">
        <w:t xml:space="preserve">Article </w:t>
      </w:r>
      <w:proofErr w:type="gramStart"/>
      <w:r w:rsidRPr="002570BE">
        <w:t>6</w:t>
      </w:r>
      <w:proofErr w:type="gramEnd"/>
      <w:r w:rsidRPr="002570BE">
        <w:t xml:space="preserve"> – paragraph 2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2570BE" w14:paraId="1AAB09A6" w14:textId="77777777" w:rsidTr="00505DF8">
        <w:trPr>
          <w:jc w:val="center"/>
        </w:trPr>
        <w:tc>
          <w:tcPr>
            <w:tcW w:w="9752" w:type="dxa"/>
            <w:gridSpan w:val="2"/>
          </w:tcPr>
          <w:p w14:paraId="3D5C580F" w14:textId="77777777" w:rsidR="00704A04" w:rsidRPr="002570BE" w:rsidRDefault="00704A04" w:rsidP="00505DF8">
            <w:pPr>
              <w:keepNext/>
            </w:pPr>
          </w:p>
        </w:tc>
      </w:tr>
      <w:tr w:rsidR="00704A04" w:rsidRPr="002570BE" w14:paraId="689C6D5C" w14:textId="77777777" w:rsidTr="00505DF8">
        <w:trPr>
          <w:jc w:val="center"/>
        </w:trPr>
        <w:tc>
          <w:tcPr>
            <w:tcW w:w="4876" w:type="dxa"/>
            <w:hideMark/>
          </w:tcPr>
          <w:p w14:paraId="2E9DE2BF"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7A109120" w14:textId="77777777" w:rsidR="00704A04" w:rsidRPr="002570BE" w:rsidRDefault="00704A04" w:rsidP="00505DF8">
            <w:pPr>
              <w:pStyle w:val="ColumnHeading"/>
              <w:keepNext/>
              <w:rPr>
                <w:lang w:val="en-GB"/>
              </w:rPr>
            </w:pPr>
            <w:r w:rsidRPr="002570BE">
              <w:rPr>
                <w:lang w:val="en-GB"/>
              </w:rPr>
              <w:t>Amendment</w:t>
            </w:r>
          </w:p>
        </w:tc>
      </w:tr>
      <w:tr w:rsidR="00704A04" w:rsidRPr="002570BE" w14:paraId="0A4E1C81" w14:textId="77777777" w:rsidTr="00505DF8">
        <w:trPr>
          <w:jc w:val="center"/>
        </w:trPr>
        <w:tc>
          <w:tcPr>
            <w:tcW w:w="4876" w:type="dxa"/>
            <w:hideMark/>
          </w:tcPr>
          <w:p w14:paraId="541C62A0" w14:textId="77777777" w:rsidR="00704A04" w:rsidRPr="002570BE" w:rsidRDefault="00704A04" w:rsidP="00505DF8">
            <w:pPr>
              <w:pStyle w:val="Normal6"/>
              <w:rPr>
                <w:lang w:val="en-GB"/>
              </w:rPr>
            </w:pPr>
            <w:r w:rsidRPr="002570BE">
              <w:rPr>
                <w:lang w:val="en-GB"/>
              </w:rPr>
              <w:t xml:space="preserve">The review and amendment of the list of restricted substances in Annex II </w:t>
            </w:r>
            <w:proofErr w:type="gramStart"/>
            <w:r w:rsidRPr="002570BE">
              <w:rPr>
                <w:lang w:val="en-GB"/>
              </w:rPr>
              <w:t>shall be based</w:t>
            </w:r>
            <w:proofErr w:type="gramEnd"/>
            <w:r w:rsidRPr="002570BE">
              <w:rPr>
                <w:lang w:val="en-GB"/>
              </w:rPr>
              <w:t xml:space="preserve"> on restriction dossiers prepared by the Agency at the request of the Commission or prepared by a Member State.</w:t>
            </w:r>
          </w:p>
        </w:tc>
        <w:tc>
          <w:tcPr>
            <w:tcW w:w="4876" w:type="dxa"/>
            <w:hideMark/>
          </w:tcPr>
          <w:p w14:paraId="600065CC" w14:textId="77777777" w:rsidR="00704A04" w:rsidRPr="002570BE" w:rsidRDefault="00704A04" w:rsidP="00505DF8">
            <w:pPr>
              <w:pStyle w:val="Normal6"/>
              <w:rPr>
                <w:szCs w:val="24"/>
                <w:lang w:val="en-GB"/>
              </w:rPr>
            </w:pPr>
            <w:r w:rsidRPr="002570BE">
              <w:rPr>
                <w:lang w:val="en-GB"/>
              </w:rPr>
              <w:t>The review and amendment of the list of restricted substances</w:t>
            </w:r>
            <w:r w:rsidRPr="002570BE">
              <w:rPr>
                <w:b/>
                <w:i/>
                <w:lang w:val="en-GB"/>
              </w:rPr>
              <w:t>, or a group of substances,</w:t>
            </w:r>
            <w:r w:rsidRPr="002570BE">
              <w:rPr>
                <w:lang w:val="en-GB"/>
              </w:rPr>
              <w:t xml:space="preserve"> in Annex II </w:t>
            </w:r>
            <w:proofErr w:type="gramStart"/>
            <w:r w:rsidRPr="002570BE">
              <w:rPr>
                <w:lang w:val="en-GB"/>
              </w:rPr>
              <w:t>shall be based</w:t>
            </w:r>
            <w:proofErr w:type="gramEnd"/>
            <w:r w:rsidRPr="002570BE">
              <w:rPr>
                <w:lang w:val="en-GB"/>
              </w:rPr>
              <w:t xml:space="preserve"> on restriction dossiers prepared by the Agency at the request of the Commission or prepared by a Member State.</w:t>
            </w:r>
          </w:p>
        </w:tc>
      </w:tr>
    </w:tbl>
    <w:p w14:paraId="71A828B9" w14:textId="77777777" w:rsidR="00704A04" w:rsidRPr="002570BE" w:rsidRDefault="00704A04" w:rsidP="00704A04"/>
    <w:p w14:paraId="5B2F3352" w14:textId="77777777" w:rsidR="00704A04" w:rsidRPr="002570BE" w:rsidRDefault="00704A04" w:rsidP="00704A04">
      <w:pPr>
        <w:pStyle w:val="AmNumberTabs"/>
        <w:rPr>
          <w:lang w:val="fr-FR"/>
        </w:rPr>
      </w:pPr>
      <w:proofErr w:type="spellStart"/>
      <w:r w:rsidRPr="002570BE">
        <w:rPr>
          <w:lang w:val="fr-FR"/>
        </w:rPr>
        <w:t>Amendment</w:t>
      </w:r>
      <w:proofErr w:type="spellEnd"/>
      <w:r w:rsidRPr="002570BE">
        <w:rPr>
          <w:lang w:val="fr-FR"/>
        </w:rPr>
        <w:tab/>
      </w:r>
      <w:r w:rsidRPr="002570BE">
        <w:rPr>
          <w:lang w:val="fr-FR"/>
        </w:rPr>
        <w:tab/>
      </w:r>
      <w:r w:rsidRPr="002570BE">
        <w:rPr>
          <w:color w:val="000000"/>
          <w:lang w:val="fr-FR"/>
        </w:rPr>
        <w:t>10</w:t>
      </w:r>
    </w:p>
    <w:p w14:paraId="3CD0C335" w14:textId="77777777" w:rsidR="00704A04" w:rsidRPr="002570BE" w:rsidRDefault="00704A04" w:rsidP="00704A04">
      <w:pPr>
        <w:rPr>
          <w:lang w:val="fr-FR"/>
        </w:rPr>
      </w:pPr>
    </w:p>
    <w:p w14:paraId="2FDD89BE" w14:textId="77777777" w:rsidR="00704A04" w:rsidRPr="002570BE" w:rsidRDefault="00704A04" w:rsidP="00704A04">
      <w:pPr>
        <w:pStyle w:val="NormalBold"/>
        <w:keepNext/>
        <w:rPr>
          <w:lang w:val="fr-FR"/>
        </w:rPr>
      </w:pPr>
      <w:proofErr w:type="spellStart"/>
      <w:r w:rsidRPr="002570BE">
        <w:rPr>
          <w:lang w:val="fr-FR"/>
        </w:rPr>
        <w:t>Proposal</w:t>
      </w:r>
      <w:proofErr w:type="spellEnd"/>
      <w:r w:rsidRPr="002570BE">
        <w:rPr>
          <w:lang w:val="fr-FR"/>
        </w:rPr>
        <w:t xml:space="preserve"> for a directive</w:t>
      </w:r>
    </w:p>
    <w:p w14:paraId="60FA0E6B"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3 – point c</w:t>
      </w:r>
    </w:p>
    <w:p w14:paraId="74081B40" w14:textId="77777777" w:rsidR="00704A04" w:rsidRPr="002570BE" w:rsidRDefault="00704A04" w:rsidP="00704A04">
      <w:pPr>
        <w:keepNext/>
        <w:rPr>
          <w:lang w:val="fr-FR"/>
        </w:rPr>
      </w:pPr>
      <w:r w:rsidRPr="002570BE">
        <w:rPr>
          <w:lang w:val="fr-FR"/>
        </w:rPr>
        <w:t>Directive 2011/65/EU</w:t>
      </w:r>
    </w:p>
    <w:p w14:paraId="760A542B" w14:textId="77777777" w:rsidR="00704A04" w:rsidRPr="002570BE" w:rsidRDefault="00704A04" w:rsidP="00704A04">
      <w:r w:rsidRPr="002570BE">
        <w:t xml:space="preserve">Article </w:t>
      </w:r>
      <w:proofErr w:type="gramStart"/>
      <w:r w:rsidRPr="002570BE">
        <w:t>6</w:t>
      </w:r>
      <w:proofErr w:type="gramEnd"/>
      <w:r w:rsidRPr="002570BE">
        <w:t xml:space="preserve"> – paragraph 2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2570BE" w14:paraId="4B149493" w14:textId="77777777" w:rsidTr="00505DF8">
        <w:trPr>
          <w:jc w:val="center"/>
        </w:trPr>
        <w:tc>
          <w:tcPr>
            <w:tcW w:w="9752" w:type="dxa"/>
            <w:gridSpan w:val="2"/>
          </w:tcPr>
          <w:p w14:paraId="054BE172" w14:textId="77777777" w:rsidR="00704A04" w:rsidRPr="002570BE" w:rsidRDefault="00704A04" w:rsidP="00505DF8">
            <w:pPr>
              <w:keepNext/>
            </w:pPr>
          </w:p>
        </w:tc>
      </w:tr>
      <w:tr w:rsidR="00704A04" w:rsidRPr="002570BE" w14:paraId="678760DE" w14:textId="77777777" w:rsidTr="00505DF8">
        <w:trPr>
          <w:jc w:val="center"/>
        </w:trPr>
        <w:tc>
          <w:tcPr>
            <w:tcW w:w="4876" w:type="dxa"/>
            <w:hideMark/>
          </w:tcPr>
          <w:p w14:paraId="6F94B426"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36D01376" w14:textId="77777777" w:rsidR="00704A04" w:rsidRPr="002570BE" w:rsidRDefault="00704A04" w:rsidP="00505DF8">
            <w:pPr>
              <w:pStyle w:val="ColumnHeading"/>
              <w:keepNext/>
              <w:rPr>
                <w:lang w:val="en-GB"/>
              </w:rPr>
            </w:pPr>
            <w:r w:rsidRPr="002570BE">
              <w:rPr>
                <w:lang w:val="en-GB"/>
              </w:rPr>
              <w:t>Amendment</w:t>
            </w:r>
          </w:p>
        </w:tc>
      </w:tr>
      <w:tr w:rsidR="00704A04" w:rsidRPr="002570BE" w14:paraId="2C40C9FD" w14:textId="77777777" w:rsidTr="00505DF8">
        <w:trPr>
          <w:jc w:val="center"/>
        </w:trPr>
        <w:tc>
          <w:tcPr>
            <w:tcW w:w="4876" w:type="dxa"/>
            <w:hideMark/>
          </w:tcPr>
          <w:p w14:paraId="4F9C1E08" w14:textId="77777777" w:rsidR="00704A04" w:rsidRPr="002570BE" w:rsidRDefault="00704A04" w:rsidP="00505DF8">
            <w:pPr>
              <w:pStyle w:val="Normal6"/>
              <w:rPr>
                <w:lang w:val="en-GB"/>
              </w:rPr>
            </w:pPr>
            <w:r w:rsidRPr="002570BE">
              <w:rPr>
                <w:lang w:val="en-GB"/>
              </w:rPr>
              <w:t xml:space="preserve">The Agency or a Member State shall take into account any available information and any relevant </w:t>
            </w:r>
            <w:r w:rsidRPr="002570BE">
              <w:rPr>
                <w:b/>
                <w:i/>
                <w:lang w:val="en-GB"/>
              </w:rPr>
              <w:t>risk</w:t>
            </w:r>
            <w:r w:rsidRPr="002570BE">
              <w:rPr>
                <w:lang w:val="en-GB"/>
              </w:rPr>
              <w:t xml:space="preserve"> assessment submitted for the purposes of other Union legislation covering the life cycle of the substance used in EEE, in particular the waste phase. To this end, other bodies established under Union law and carrying out a similar task </w:t>
            </w:r>
            <w:proofErr w:type="gramStart"/>
            <w:r w:rsidRPr="002570BE">
              <w:rPr>
                <w:lang w:val="en-GB"/>
              </w:rPr>
              <w:t>shall, on request, provide</w:t>
            </w:r>
            <w:proofErr w:type="gramEnd"/>
            <w:r w:rsidRPr="002570BE">
              <w:rPr>
                <w:lang w:val="en-GB"/>
              </w:rPr>
              <w:t xml:space="preserve"> information to the Agency or Member State concerned.</w:t>
            </w:r>
          </w:p>
        </w:tc>
        <w:tc>
          <w:tcPr>
            <w:tcW w:w="4876" w:type="dxa"/>
            <w:hideMark/>
          </w:tcPr>
          <w:p w14:paraId="3338FCA3" w14:textId="77777777" w:rsidR="00704A04" w:rsidRPr="002570BE" w:rsidRDefault="00704A04" w:rsidP="00505DF8">
            <w:pPr>
              <w:pStyle w:val="Normal6"/>
              <w:rPr>
                <w:szCs w:val="24"/>
                <w:lang w:val="en-GB"/>
              </w:rPr>
            </w:pPr>
            <w:r w:rsidRPr="002570BE">
              <w:rPr>
                <w:lang w:val="en-GB"/>
              </w:rPr>
              <w:t xml:space="preserve">The Agency or a Member State shall take into account any available information and any relevant assessment submitted for the purposes of other Union legislation covering </w:t>
            </w:r>
            <w:r w:rsidRPr="002570BE">
              <w:rPr>
                <w:b/>
                <w:i/>
                <w:lang w:val="en-GB"/>
              </w:rPr>
              <w:t>any part of</w:t>
            </w:r>
            <w:r w:rsidRPr="002570BE">
              <w:rPr>
                <w:lang w:val="en-GB"/>
              </w:rPr>
              <w:t xml:space="preserve"> the life cycle of the substance used in EEE, in particular the waste phase. To this end, other bodies established under Union law and carrying out a similar task </w:t>
            </w:r>
            <w:proofErr w:type="gramStart"/>
            <w:r w:rsidRPr="002570BE">
              <w:rPr>
                <w:lang w:val="en-GB"/>
              </w:rPr>
              <w:t>shall, on request, provide</w:t>
            </w:r>
            <w:proofErr w:type="gramEnd"/>
            <w:r w:rsidRPr="002570BE">
              <w:rPr>
                <w:lang w:val="en-GB"/>
              </w:rPr>
              <w:t xml:space="preserve"> information to the Agency or Member State concerned.</w:t>
            </w:r>
          </w:p>
        </w:tc>
      </w:tr>
    </w:tbl>
    <w:p w14:paraId="4C91C168" w14:textId="77777777" w:rsidR="00704A04" w:rsidRPr="002570BE" w:rsidRDefault="00704A04" w:rsidP="00704A04"/>
    <w:p w14:paraId="0EB58C19" w14:textId="77777777" w:rsidR="00704A04" w:rsidRPr="002570BE" w:rsidRDefault="00704A04" w:rsidP="00704A04">
      <w:pPr>
        <w:pStyle w:val="AmNumberTabs"/>
        <w:rPr>
          <w:lang w:val="fr-FR"/>
        </w:rPr>
      </w:pPr>
      <w:proofErr w:type="spellStart"/>
      <w:r w:rsidRPr="002570BE">
        <w:rPr>
          <w:lang w:val="fr-FR"/>
        </w:rPr>
        <w:t>Amendment</w:t>
      </w:r>
      <w:proofErr w:type="spellEnd"/>
      <w:r w:rsidRPr="002570BE">
        <w:rPr>
          <w:lang w:val="fr-FR"/>
        </w:rPr>
        <w:tab/>
      </w:r>
      <w:r w:rsidRPr="002570BE">
        <w:rPr>
          <w:lang w:val="fr-FR"/>
        </w:rPr>
        <w:tab/>
      </w:r>
      <w:r w:rsidRPr="002570BE">
        <w:rPr>
          <w:color w:val="000000"/>
          <w:lang w:val="fr-FR"/>
        </w:rPr>
        <w:t>11</w:t>
      </w:r>
    </w:p>
    <w:p w14:paraId="65CC6256" w14:textId="77777777" w:rsidR="00704A04" w:rsidRPr="002570BE" w:rsidRDefault="00704A04" w:rsidP="00704A04">
      <w:pPr>
        <w:rPr>
          <w:lang w:val="fr-FR"/>
        </w:rPr>
      </w:pPr>
    </w:p>
    <w:p w14:paraId="6CE5737A" w14:textId="77777777" w:rsidR="00704A04" w:rsidRPr="002570BE" w:rsidRDefault="00704A04" w:rsidP="00704A04">
      <w:pPr>
        <w:pStyle w:val="NormalBold"/>
        <w:keepNext/>
        <w:rPr>
          <w:lang w:val="fr-FR"/>
        </w:rPr>
      </w:pPr>
      <w:proofErr w:type="spellStart"/>
      <w:r w:rsidRPr="002570BE">
        <w:rPr>
          <w:lang w:val="fr-FR"/>
        </w:rPr>
        <w:t>Proposal</w:t>
      </w:r>
      <w:proofErr w:type="spellEnd"/>
      <w:r w:rsidRPr="002570BE">
        <w:rPr>
          <w:lang w:val="fr-FR"/>
        </w:rPr>
        <w:t xml:space="preserve"> for a directive</w:t>
      </w:r>
    </w:p>
    <w:p w14:paraId="398C0149"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3 – point c</w:t>
      </w:r>
    </w:p>
    <w:p w14:paraId="4B1A31FF" w14:textId="77777777" w:rsidR="00704A04" w:rsidRPr="002570BE" w:rsidRDefault="00704A04" w:rsidP="00704A04">
      <w:pPr>
        <w:keepNext/>
        <w:rPr>
          <w:lang w:val="fr-FR"/>
        </w:rPr>
      </w:pPr>
      <w:r w:rsidRPr="002570BE">
        <w:rPr>
          <w:lang w:val="fr-FR"/>
        </w:rPr>
        <w:t>Directive 2011/65/EU</w:t>
      </w:r>
    </w:p>
    <w:p w14:paraId="46FCF3BB" w14:textId="77777777" w:rsidR="00704A04" w:rsidRPr="002570BE" w:rsidRDefault="00704A04" w:rsidP="00704A04">
      <w:pPr>
        <w:rPr>
          <w:lang w:val="fr-FR"/>
        </w:rPr>
      </w:pPr>
      <w:r w:rsidRPr="002570BE">
        <w:rPr>
          <w:lang w:val="fr-FR"/>
        </w:rPr>
        <w:t xml:space="preserve">Article 6 – </w:t>
      </w:r>
      <w:proofErr w:type="spellStart"/>
      <w:r w:rsidRPr="002570BE">
        <w:rPr>
          <w:lang w:val="fr-FR"/>
        </w:rPr>
        <w:t>paragraph</w:t>
      </w:r>
      <w:proofErr w:type="spellEnd"/>
      <w:r w:rsidRPr="002570BE">
        <w:rPr>
          <w:lang w:val="fr-FR"/>
        </w:rPr>
        <w:t xml:space="preserve"> 2 – </w:t>
      </w:r>
      <w:proofErr w:type="spellStart"/>
      <w:r w:rsidRPr="002570BE">
        <w:rPr>
          <w:lang w:val="fr-FR"/>
        </w:rPr>
        <w:t>subparagraph</w:t>
      </w:r>
      <w:proofErr w:type="spellEnd"/>
      <w:r w:rsidRPr="002570BE">
        <w:rPr>
          <w:lang w:val="fr-FR"/>
        </w:rPr>
        <w:t xml:space="preserve"> 3 – point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B314FC" w14:paraId="51985D30" w14:textId="77777777" w:rsidTr="00505DF8">
        <w:trPr>
          <w:jc w:val="center"/>
        </w:trPr>
        <w:tc>
          <w:tcPr>
            <w:tcW w:w="9752" w:type="dxa"/>
            <w:gridSpan w:val="2"/>
          </w:tcPr>
          <w:p w14:paraId="711F1C94" w14:textId="77777777" w:rsidR="00704A04" w:rsidRPr="002570BE" w:rsidRDefault="00704A04" w:rsidP="00505DF8">
            <w:pPr>
              <w:keepNext/>
              <w:rPr>
                <w:lang w:val="fr-FR"/>
              </w:rPr>
            </w:pPr>
          </w:p>
        </w:tc>
      </w:tr>
      <w:tr w:rsidR="00704A04" w:rsidRPr="002570BE" w14:paraId="263709F2" w14:textId="77777777" w:rsidTr="00505DF8">
        <w:trPr>
          <w:jc w:val="center"/>
        </w:trPr>
        <w:tc>
          <w:tcPr>
            <w:tcW w:w="4876" w:type="dxa"/>
            <w:hideMark/>
          </w:tcPr>
          <w:p w14:paraId="5D3BEB5A"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5EC0D1A2" w14:textId="77777777" w:rsidR="00704A04" w:rsidRPr="002570BE" w:rsidRDefault="00704A04" w:rsidP="00505DF8">
            <w:pPr>
              <w:pStyle w:val="ColumnHeading"/>
              <w:keepNext/>
              <w:rPr>
                <w:lang w:val="en-GB"/>
              </w:rPr>
            </w:pPr>
            <w:r w:rsidRPr="002570BE">
              <w:rPr>
                <w:lang w:val="en-GB"/>
              </w:rPr>
              <w:t>Amendment</w:t>
            </w:r>
          </w:p>
        </w:tc>
      </w:tr>
      <w:tr w:rsidR="00704A04" w:rsidRPr="002570BE" w14:paraId="07EE1DEC" w14:textId="77777777" w:rsidTr="00505DF8">
        <w:trPr>
          <w:jc w:val="center"/>
        </w:trPr>
        <w:tc>
          <w:tcPr>
            <w:tcW w:w="4876" w:type="dxa"/>
          </w:tcPr>
          <w:p w14:paraId="28855771" w14:textId="77777777" w:rsidR="00704A04" w:rsidRPr="002570BE" w:rsidRDefault="00704A04" w:rsidP="00505DF8">
            <w:pPr>
              <w:pStyle w:val="Normal6"/>
              <w:rPr>
                <w:lang w:val="en-GB"/>
              </w:rPr>
            </w:pPr>
          </w:p>
        </w:tc>
        <w:tc>
          <w:tcPr>
            <w:tcW w:w="4876" w:type="dxa"/>
            <w:hideMark/>
          </w:tcPr>
          <w:p w14:paraId="1E784B51" w14:textId="77777777" w:rsidR="00704A04" w:rsidRPr="002570BE" w:rsidRDefault="00704A04" w:rsidP="00505DF8">
            <w:pPr>
              <w:pStyle w:val="Normal6"/>
              <w:rPr>
                <w:szCs w:val="24"/>
                <w:lang w:val="en-GB"/>
              </w:rPr>
            </w:pPr>
            <w:r w:rsidRPr="002570BE">
              <w:rPr>
                <w:b/>
                <w:i/>
                <w:lang w:val="en-GB"/>
              </w:rPr>
              <w:t>(-a)</w:t>
            </w:r>
            <w:r w:rsidRPr="002570BE">
              <w:rPr>
                <w:b/>
                <w:i/>
                <w:lang w:val="en-GB"/>
              </w:rPr>
              <w:tab/>
              <w:t>the identity of the substance;</w:t>
            </w:r>
          </w:p>
        </w:tc>
      </w:tr>
    </w:tbl>
    <w:p w14:paraId="54FEA2C0" w14:textId="77777777" w:rsidR="00704A04" w:rsidRPr="002570BE" w:rsidRDefault="00704A04" w:rsidP="00704A04"/>
    <w:p w14:paraId="47B68C8C" w14:textId="77777777" w:rsidR="00704A04" w:rsidRPr="002570BE" w:rsidRDefault="00704A04" w:rsidP="00704A04">
      <w:pPr>
        <w:pStyle w:val="AmNumberTabs"/>
        <w:rPr>
          <w:lang w:val="fr-FR"/>
        </w:rPr>
      </w:pPr>
      <w:proofErr w:type="spellStart"/>
      <w:r w:rsidRPr="002570BE">
        <w:rPr>
          <w:lang w:val="fr-FR"/>
        </w:rPr>
        <w:t>Amendment</w:t>
      </w:r>
      <w:proofErr w:type="spellEnd"/>
      <w:r w:rsidRPr="002570BE">
        <w:rPr>
          <w:lang w:val="fr-FR"/>
        </w:rPr>
        <w:tab/>
      </w:r>
      <w:r w:rsidRPr="002570BE">
        <w:rPr>
          <w:lang w:val="fr-FR"/>
        </w:rPr>
        <w:tab/>
      </w:r>
      <w:r w:rsidRPr="002570BE">
        <w:rPr>
          <w:color w:val="000000"/>
          <w:lang w:val="fr-FR"/>
        </w:rPr>
        <w:t>12</w:t>
      </w:r>
    </w:p>
    <w:p w14:paraId="413AA6CF" w14:textId="77777777" w:rsidR="00704A04" w:rsidRPr="002570BE" w:rsidRDefault="00704A04" w:rsidP="00704A04">
      <w:pPr>
        <w:rPr>
          <w:lang w:val="fr-FR"/>
        </w:rPr>
      </w:pPr>
    </w:p>
    <w:p w14:paraId="021E25C6" w14:textId="77777777" w:rsidR="00704A04" w:rsidRPr="002570BE" w:rsidRDefault="00704A04" w:rsidP="00704A04">
      <w:pPr>
        <w:pStyle w:val="NormalBold"/>
        <w:keepNext/>
        <w:rPr>
          <w:lang w:val="fr-FR"/>
        </w:rPr>
      </w:pPr>
      <w:proofErr w:type="spellStart"/>
      <w:r w:rsidRPr="002570BE">
        <w:rPr>
          <w:lang w:val="fr-FR"/>
        </w:rPr>
        <w:t>Proposal</w:t>
      </w:r>
      <w:proofErr w:type="spellEnd"/>
      <w:r w:rsidRPr="002570BE">
        <w:rPr>
          <w:lang w:val="fr-FR"/>
        </w:rPr>
        <w:t xml:space="preserve"> for a directive</w:t>
      </w:r>
    </w:p>
    <w:p w14:paraId="599BD6D9"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3 – point c</w:t>
      </w:r>
    </w:p>
    <w:p w14:paraId="4A8E2C55" w14:textId="77777777" w:rsidR="00704A04" w:rsidRPr="002570BE" w:rsidRDefault="00704A04" w:rsidP="00704A04">
      <w:pPr>
        <w:keepNext/>
        <w:rPr>
          <w:lang w:val="fr-FR"/>
        </w:rPr>
      </w:pPr>
      <w:r w:rsidRPr="002570BE">
        <w:rPr>
          <w:lang w:val="fr-FR"/>
        </w:rPr>
        <w:t>Directive 2011/65/EU</w:t>
      </w:r>
    </w:p>
    <w:p w14:paraId="4B47A021" w14:textId="77777777" w:rsidR="00704A04" w:rsidRPr="002570BE" w:rsidRDefault="00704A04" w:rsidP="00704A04">
      <w:r w:rsidRPr="002570BE">
        <w:t xml:space="preserve">Article 6 – paragraph 2 – subparagraph 3 – point -a </w:t>
      </w:r>
      <w:proofErr w:type="spellStart"/>
      <w:r w:rsidRPr="002570BE">
        <w:t>a</w:t>
      </w:r>
      <w:proofErr w:type="spellEnd"/>
      <w:r w:rsidRPr="002570BE">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2570BE" w14:paraId="72DCA1C5" w14:textId="77777777" w:rsidTr="00505DF8">
        <w:trPr>
          <w:jc w:val="center"/>
        </w:trPr>
        <w:tc>
          <w:tcPr>
            <w:tcW w:w="9752" w:type="dxa"/>
            <w:gridSpan w:val="2"/>
          </w:tcPr>
          <w:p w14:paraId="15D6F75F" w14:textId="77777777" w:rsidR="00704A04" w:rsidRPr="002570BE" w:rsidRDefault="00704A04" w:rsidP="00505DF8">
            <w:pPr>
              <w:keepNext/>
            </w:pPr>
          </w:p>
        </w:tc>
      </w:tr>
      <w:tr w:rsidR="00704A04" w:rsidRPr="002570BE" w14:paraId="2EF19179" w14:textId="77777777" w:rsidTr="00505DF8">
        <w:trPr>
          <w:jc w:val="center"/>
        </w:trPr>
        <w:tc>
          <w:tcPr>
            <w:tcW w:w="4876" w:type="dxa"/>
            <w:hideMark/>
          </w:tcPr>
          <w:p w14:paraId="1536ED7E"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7741B60A" w14:textId="77777777" w:rsidR="00704A04" w:rsidRPr="002570BE" w:rsidRDefault="00704A04" w:rsidP="00505DF8">
            <w:pPr>
              <w:pStyle w:val="ColumnHeading"/>
              <w:keepNext/>
              <w:rPr>
                <w:lang w:val="en-GB"/>
              </w:rPr>
            </w:pPr>
            <w:r w:rsidRPr="002570BE">
              <w:rPr>
                <w:lang w:val="en-GB"/>
              </w:rPr>
              <w:t>Amendment</w:t>
            </w:r>
          </w:p>
        </w:tc>
      </w:tr>
      <w:tr w:rsidR="00704A04" w:rsidRPr="002570BE" w14:paraId="5FF3A31A" w14:textId="77777777" w:rsidTr="00505DF8">
        <w:trPr>
          <w:jc w:val="center"/>
        </w:trPr>
        <w:tc>
          <w:tcPr>
            <w:tcW w:w="4876" w:type="dxa"/>
          </w:tcPr>
          <w:p w14:paraId="0466A1E8" w14:textId="77777777" w:rsidR="00704A04" w:rsidRPr="002570BE" w:rsidRDefault="00704A04" w:rsidP="00505DF8">
            <w:pPr>
              <w:pStyle w:val="Normal6"/>
              <w:rPr>
                <w:lang w:val="en-GB"/>
              </w:rPr>
            </w:pPr>
          </w:p>
        </w:tc>
        <w:tc>
          <w:tcPr>
            <w:tcW w:w="4876" w:type="dxa"/>
            <w:hideMark/>
          </w:tcPr>
          <w:p w14:paraId="705DF7AD" w14:textId="77777777" w:rsidR="00704A04" w:rsidRPr="002570BE" w:rsidRDefault="00704A04" w:rsidP="00505DF8">
            <w:pPr>
              <w:pStyle w:val="Normal6"/>
              <w:rPr>
                <w:szCs w:val="24"/>
                <w:lang w:val="en-GB"/>
              </w:rPr>
            </w:pPr>
            <w:r w:rsidRPr="002570BE">
              <w:rPr>
                <w:b/>
                <w:i/>
                <w:lang w:val="en-GB"/>
              </w:rPr>
              <w:t>(-aa)</w:t>
            </w:r>
            <w:r w:rsidRPr="002570BE">
              <w:rPr>
                <w:b/>
                <w:i/>
                <w:lang w:val="en-GB"/>
              </w:rPr>
              <w:tab/>
              <w:t>a precise and clear wording for the entry of the proposed restriction in Annex II;</w:t>
            </w:r>
          </w:p>
        </w:tc>
      </w:tr>
    </w:tbl>
    <w:p w14:paraId="20C51502" w14:textId="77777777" w:rsidR="00704A04" w:rsidRPr="002570BE" w:rsidRDefault="00704A04" w:rsidP="00704A04"/>
    <w:p w14:paraId="43C3AB2B" w14:textId="77777777" w:rsidR="00704A04" w:rsidRPr="002570BE" w:rsidRDefault="00704A04" w:rsidP="00704A04">
      <w:pPr>
        <w:pStyle w:val="AmNumberTabs"/>
        <w:rPr>
          <w:lang w:val="fr-FR"/>
        </w:rPr>
      </w:pPr>
      <w:proofErr w:type="spellStart"/>
      <w:r w:rsidRPr="002570BE">
        <w:rPr>
          <w:lang w:val="fr-FR"/>
        </w:rPr>
        <w:t>Amendment</w:t>
      </w:r>
      <w:proofErr w:type="spellEnd"/>
      <w:r w:rsidRPr="002570BE">
        <w:rPr>
          <w:lang w:val="fr-FR"/>
        </w:rPr>
        <w:tab/>
      </w:r>
      <w:r w:rsidRPr="002570BE">
        <w:rPr>
          <w:lang w:val="fr-FR"/>
        </w:rPr>
        <w:tab/>
      </w:r>
      <w:r w:rsidRPr="002570BE">
        <w:rPr>
          <w:color w:val="000000"/>
          <w:lang w:val="fr-FR"/>
        </w:rPr>
        <w:t>13</w:t>
      </w:r>
    </w:p>
    <w:p w14:paraId="448A685D" w14:textId="77777777" w:rsidR="00704A04" w:rsidRPr="002570BE" w:rsidRDefault="00704A04" w:rsidP="00704A04">
      <w:pPr>
        <w:rPr>
          <w:lang w:val="fr-FR"/>
        </w:rPr>
      </w:pPr>
    </w:p>
    <w:p w14:paraId="0CD2862A" w14:textId="77777777" w:rsidR="00704A04" w:rsidRPr="002570BE" w:rsidRDefault="00704A04" w:rsidP="00704A04">
      <w:pPr>
        <w:pStyle w:val="NormalBold"/>
        <w:keepNext/>
        <w:rPr>
          <w:lang w:val="fr-FR"/>
        </w:rPr>
      </w:pPr>
      <w:proofErr w:type="spellStart"/>
      <w:r w:rsidRPr="002570BE">
        <w:rPr>
          <w:lang w:val="fr-FR"/>
        </w:rPr>
        <w:lastRenderedPageBreak/>
        <w:t>Proposal</w:t>
      </w:r>
      <w:proofErr w:type="spellEnd"/>
      <w:r w:rsidRPr="002570BE">
        <w:rPr>
          <w:lang w:val="fr-FR"/>
        </w:rPr>
        <w:t xml:space="preserve"> for a directive</w:t>
      </w:r>
    </w:p>
    <w:p w14:paraId="0371AC96"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3 – point c</w:t>
      </w:r>
    </w:p>
    <w:p w14:paraId="3AF6BA3A" w14:textId="77777777" w:rsidR="00704A04" w:rsidRPr="002570BE" w:rsidRDefault="00704A04" w:rsidP="00704A04">
      <w:pPr>
        <w:keepNext/>
        <w:rPr>
          <w:lang w:val="fr-FR"/>
        </w:rPr>
      </w:pPr>
      <w:r w:rsidRPr="002570BE">
        <w:rPr>
          <w:lang w:val="fr-FR"/>
        </w:rPr>
        <w:t>Directive 2011/65/EU</w:t>
      </w:r>
    </w:p>
    <w:p w14:paraId="265324B4" w14:textId="77777777" w:rsidR="00704A04" w:rsidRPr="002570BE" w:rsidRDefault="00704A04" w:rsidP="00704A04">
      <w:pPr>
        <w:rPr>
          <w:lang w:val="fr-FR"/>
        </w:rPr>
      </w:pPr>
      <w:r w:rsidRPr="002570BE">
        <w:rPr>
          <w:lang w:val="fr-FR"/>
        </w:rPr>
        <w:t xml:space="preserve">Article 6 – </w:t>
      </w:r>
      <w:proofErr w:type="spellStart"/>
      <w:r w:rsidRPr="002570BE">
        <w:rPr>
          <w:lang w:val="fr-FR"/>
        </w:rPr>
        <w:t>paragraph</w:t>
      </w:r>
      <w:proofErr w:type="spellEnd"/>
      <w:r w:rsidRPr="002570BE">
        <w:rPr>
          <w:lang w:val="fr-FR"/>
        </w:rPr>
        <w:t xml:space="preserve"> 2 – </w:t>
      </w:r>
      <w:proofErr w:type="spellStart"/>
      <w:r w:rsidRPr="002570BE">
        <w:rPr>
          <w:lang w:val="fr-FR"/>
        </w:rPr>
        <w:t>subparagraph</w:t>
      </w:r>
      <w:proofErr w:type="spellEnd"/>
      <w:r w:rsidRPr="002570BE">
        <w:rPr>
          <w:lang w:val="fr-FR"/>
        </w:rPr>
        <w:t xml:space="preserve"> 3 – point -a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B314FC" w14:paraId="34E04972" w14:textId="77777777" w:rsidTr="00505DF8">
        <w:trPr>
          <w:jc w:val="center"/>
        </w:trPr>
        <w:tc>
          <w:tcPr>
            <w:tcW w:w="9752" w:type="dxa"/>
            <w:gridSpan w:val="2"/>
          </w:tcPr>
          <w:p w14:paraId="5EB3DADD" w14:textId="77777777" w:rsidR="00704A04" w:rsidRPr="002570BE" w:rsidRDefault="00704A04" w:rsidP="00505DF8">
            <w:pPr>
              <w:keepNext/>
              <w:rPr>
                <w:lang w:val="fr-FR"/>
              </w:rPr>
            </w:pPr>
          </w:p>
        </w:tc>
      </w:tr>
      <w:tr w:rsidR="00704A04" w:rsidRPr="002570BE" w14:paraId="1A7202FC" w14:textId="77777777" w:rsidTr="00505DF8">
        <w:trPr>
          <w:jc w:val="center"/>
        </w:trPr>
        <w:tc>
          <w:tcPr>
            <w:tcW w:w="4876" w:type="dxa"/>
            <w:hideMark/>
          </w:tcPr>
          <w:p w14:paraId="1B6E693E"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75C8264B" w14:textId="77777777" w:rsidR="00704A04" w:rsidRPr="002570BE" w:rsidRDefault="00704A04" w:rsidP="00505DF8">
            <w:pPr>
              <w:pStyle w:val="ColumnHeading"/>
              <w:keepNext/>
              <w:rPr>
                <w:lang w:val="en-GB"/>
              </w:rPr>
            </w:pPr>
            <w:r w:rsidRPr="002570BE">
              <w:rPr>
                <w:lang w:val="en-GB"/>
              </w:rPr>
              <w:t>Amendment</w:t>
            </w:r>
          </w:p>
        </w:tc>
      </w:tr>
      <w:tr w:rsidR="00704A04" w:rsidRPr="002570BE" w14:paraId="2EFFB9B7" w14:textId="77777777" w:rsidTr="00505DF8">
        <w:trPr>
          <w:jc w:val="center"/>
        </w:trPr>
        <w:tc>
          <w:tcPr>
            <w:tcW w:w="4876" w:type="dxa"/>
          </w:tcPr>
          <w:p w14:paraId="22E93B37" w14:textId="77777777" w:rsidR="00704A04" w:rsidRPr="002570BE" w:rsidRDefault="00704A04" w:rsidP="00505DF8">
            <w:pPr>
              <w:pStyle w:val="Normal6"/>
              <w:rPr>
                <w:lang w:val="en-GB"/>
              </w:rPr>
            </w:pPr>
          </w:p>
        </w:tc>
        <w:tc>
          <w:tcPr>
            <w:tcW w:w="4876" w:type="dxa"/>
            <w:hideMark/>
          </w:tcPr>
          <w:p w14:paraId="68917343" w14:textId="77777777" w:rsidR="00704A04" w:rsidRPr="002570BE" w:rsidRDefault="00704A04" w:rsidP="00505DF8">
            <w:pPr>
              <w:pStyle w:val="Normal6"/>
              <w:rPr>
                <w:szCs w:val="24"/>
                <w:lang w:val="en-GB"/>
              </w:rPr>
            </w:pPr>
            <w:r w:rsidRPr="002570BE">
              <w:rPr>
                <w:b/>
                <w:i/>
                <w:lang w:val="en-GB"/>
              </w:rPr>
              <w:t>(-ab)</w:t>
            </w:r>
            <w:r w:rsidRPr="002570BE">
              <w:rPr>
                <w:b/>
                <w:i/>
                <w:lang w:val="en-GB"/>
              </w:rPr>
              <w:tab/>
              <w:t>references and scientific evidence for the restriction;</w:t>
            </w:r>
          </w:p>
        </w:tc>
      </w:tr>
    </w:tbl>
    <w:p w14:paraId="23847C4C" w14:textId="77777777" w:rsidR="00704A04" w:rsidRPr="002570BE" w:rsidRDefault="00704A04" w:rsidP="00704A04"/>
    <w:p w14:paraId="2CA128C8" w14:textId="77777777" w:rsidR="00704A04" w:rsidRPr="002570BE" w:rsidRDefault="00704A04" w:rsidP="00704A04">
      <w:pPr>
        <w:pStyle w:val="AmNumberTabs"/>
        <w:rPr>
          <w:lang w:val="fr-FR"/>
        </w:rPr>
      </w:pPr>
      <w:proofErr w:type="spellStart"/>
      <w:r w:rsidRPr="002570BE">
        <w:rPr>
          <w:lang w:val="fr-FR"/>
        </w:rPr>
        <w:t>Amendment</w:t>
      </w:r>
      <w:proofErr w:type="spellEnd"/>
      <w:r w:rsidRPr="002570BE">
        <w:rPr>
          <w:lang w:val="fr-FR"/>
        </w:rPr>
        <w:tab/>
      </w:r>
      <w:r w:rsidRPr="002570BE">
        <w:rPr>
          <w:lang w:val="fr-FR"/>
        </w:rPr>
        <w:tab/>
      </w:r>
      <w:r w:rsidRPr="002570BE">
        <w:rPr>
          <w:color w:val="000000"/>
          <w:lang w:val="fr-FR"/>
        </w:rPr>
        <w:t>14</w:t>
      </w:r>
    </w:p>
    <w:p w14:paraId="3DA64AD6" w14:textId="77777777" w:rsidR="00704A04" w:rsidRPr="002570BE" w:rsidRDefault="00704A04" w:rsidP="00704A04">
      <w:pPr>
        <w:rPr>
          <w:lang w:val="fr-FR"/>
        </w:rPr>
      </w:pPr>
    </w:p>
    <w:p w14:paraId="2F91C6D7" w14:textId="77777777" w:rsidR="00704A04" w:rsidRPr="002570BE" w:rsidRDefault="00704A04" w:rsidP="00704A04">
      <w:pPr>
        <w:pStyle w:val="NormalBold"/>
        <w:keepNext/>
        <w:rPr>
          <w:lang w:val="fr-FR"/>
        </w:rPr>
      </w:pPr>
      <w:proofErr w:type="spellStart"/>
      <w:r w:rsidRPr="002570BE">
        <w:rPr>
          <w:lang w:val="fr-FR"/>
        </w:rPr>
        <w:t>Proposal</w:t>
      </w:r>
      <w:proofErr w:type="spellEnd"/>
      <w:r w:rsidRPr="002570BE">
        <w:rPr>
          <w:lang w:val="fr-FR"/>
        </w:rPr>
        <w:t xml:space="preserve"> for a directive</w:t>
      </w:r>
    </w:p>
    <w:p w14:paraId="0685EA72"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3 – point c</w:t>
      </w:r>
    </w:p>
    <w:p w14:paraId="5A7FBDB3" w14:textId="77777777" w:rsidR="00704A04" w:rsidRPr="002570BE" w:rsidRDefault="00704A04" w:rsidP="00704A04">
      <w:pPr>
        <w:keepNext/>
        <w:rPr>
          <w:lang w:val="fr-FR"/>
        </w:rPr>
      </w:pPr>
      <w:r w:rsidRPr="002570BE">
        <w:rPr>
          <w:lang w:val="fr-FR"/>
        </w:rPr>
        <w:t>Directive 2011/65/EU</w:t>
      </w:r>
    </w:p>
    <w:p w14:paraId="719D7542" w14:textId="77777777" w:rsidR="00704A04" w:rsidRPr="002570BE" w:rsidRDefault="00704A04" w:rsidP="00704A04">
      <w:pPr>
        <w:rPr>
          <w:lang w:val="fr-FR"/>
        </w:rPr>
      </w:pPr>
      <w:r w:rsidRPr="002570BE">
        <w:rPr>
          <w:lang w:val="fr-FR"/>
        </w:rPr>
        <w:t xml:space="preserve">Article 6 – </w:t>
      </w:r>
      <w:proofErr w:type="spellStart"/>
      <w:r w:rsidRPr="002570BE">
        <w:rPr>
          <w:lang w:val="fr-FR"/>
        </w:rPr>
        <w:t>paragraph</w:t>
      </w:r>
      <w:proofErr w:type="spellEnd"/>
      <w:r w:rsidRPr="002570BE">
        <w:rPr>
          <w:lang w:val="fr-FR"/>
        </w:rPr>
        <w:t xml:space="preserve"> 2 – </w:t>
      </w:r>
      <w:proofErr w:type="spellStart"/>
      <w:r w:rsidRPr="002570BE">
        <w:rPr>
          <w:lang w:val="fr-FR"/>
        </w:rPr>
        <w:t>subparagraph</w:t>
      </w:r>
      <w:proofErr w:type="spellEnd"/>
      <w:r w:rsidRPr="002570BE">
        <w:rPr>
          <w:lang w:val="fr-FR"/>
        </w:rPr>
        <w:t xml:space="preserve"> 3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B314FC" w14:paraId="16A32E72" w14:textId="77777777" w:rsidTr="00505DF8">
        <w:trPr>
          <w:jc w:val="center"/>
        </w:trPr>
        <w:tc>
          <w:tcPr>
            <w:tcW w:w="9752" w:type="dxa"/>
            <w:gridSpan w:val="2"/>
          </w:tcPr>
          <w:p w14:paraId="40A86122" w14:textId="77777777" w:rsidR="00704A04" w:rsidRPr="002570BE" w:rsidRDefault="00704A04" w:rsidP="00505DF8">
            <w:pPr>
              <w:keepNext/>
              <w:rPr>
                <w:lang w:val="fr-FR"/>
              </w:rPr>
            </w:pPr>
          </w:p>
        </w:tc>
      </w:tr>
      <w:tr w:rsidR="00704A04" w:rsidRPr="002570BE" w14:paraId="54A34D87" w14:textId="77777777" w:rsidTr="00505DF8">
        <w:trPr>
          <w:jc w:val="center"/>
        </w:trPr>
        <w:tc>
          <w:tcPr>
            <w:tcW w:w="4876" w:type="dxa"/>
            <w:hideMark/>
          </w:tcPr>
          <w:p w14:paraId="0D397DC5"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719AA470" w14:textId="77777777" w:rsidR="00704A04" w:rsidRPr="002570BE" w:rsidRDefault="00704A04" w:rsidP="00505DF8">
            <w:pPr>
              <w:pStyle w:val="ColumnHeading"/>
              <w:keepNext/>
              <w:rPr>
                <w:lang w:val="en-GB"/>
              </w:rPr>
            </w:pPr>
            <w:r w:rsidRPr="002570BE">
              <w:rPr>
                <w:lang w:val="en-GB"/>
              </w:rPr>
              <w:t>Amendment</w:t>
            </w:r>
          </w:p>
        </w:tc>
      </w:tr>
      <w:tr w:rsidR="00704A04" w:rsidRPr="002570BE" w14:paraId="164CC645" w14:textId="77777777" w:rsidTr="00505DF8">
        <w:trPr>
          <w:jc w:val="center"/>
        </w:trPr>
        <w:tc>
          <w:tcPr>
            <w:tcW w:w="4876" w:type="dxa"/>
          </w:tcPr>
          <w:p w14:paraId="17E2232A" w14:textId="77777777" w:rsidR="00704A04" w:rsidRPr="002570BE" w:rsidRDefault="00704A04" w:rsidP="00505DF8">
            <w:pPr>
              <w:pStyle w:val="Normal6"/>
              <w:rPr>
                <w:lang w:val="en-GB"/>
              </w:rPr>
            </w:pPr>
          </w:p>
        </w:tc>
        <w:tc>
          <w:tcPr>
            <w:tcW w:w="4876" w:type="dxa"/>
            <w:hideMark/>
          </w:tcPr>
          <w:p w14:paraId="596BC40B" w14:textId="77777777" w:rsidR="00704A04" w:rsidRPr="002570BE" w:rsidRDefault="00704A04" w:rsidP="00505DF8">
            <w:pPr>
              <w:pStyle w:val="Normal6"/>
              <w:rPr>
                <w:szCs w:val="24"/>
                <w:lang w:val="en-GB"/>
              </w:rPr>
            </w:pPr>
            <w:r w:rsidRPr="002570BE">
              <w:rPr>
                <w:b/>
                <w:i/>
                <w:lang w:val="en-GB"/>
              </w:rPr>
              <w:t>(</w:t>
            </w:r>
            <w:proofErr w:type="spellStart"/>
            <w:r w:rsidRPr="002570BE">
              <w:rPr>
                <w:b/>
                <w:i/>
                <w:lang w:val="en-GB"/>
              </w:rPr>
              <w:t>ba</w:t>
            </w:r>
            <w:proofErr w:type="spellEnd"/>
            <w:r w:rsidRPr="002570BE">
              <w:rPr>
                <w:b/>
                <w:i/>
                <w:lang w:val="en-GB"/>
              </w:rPr>
              <w:t>)</w:t>
            </w:r>
            <w:r w:rsidRPr="002570BE">
              <w:rPr>
                <w:b/>
                <w:i/>
                <w:lang w:val="en-GB"/>
              </w:rPr>
              <w:tab/>
              <w:t>information on possible alternatives, their availability and suitability;</w:t>
            </w:r>
          </w:p>
        </w:tc>
      </w:tr>
    </w:tbl>
    <w:p w14:paraId="1A5F0A9A" w14:textId="77777777" w:rsidR="00704A04" w:rsidRPr="002570BE" w:rsidRDefault="00704A04" w:rsidP="00704A04"/>
    <w:p w14:paraId="4B267F00" w14:textId="77777777" w:rsidR="00704A04" w:rsidRPr="002570BE" w:rsidRDefault="00704A04" w:rsidP="00704A04">
      <w:pPr>
        <w:pStyle w:val="AmNumberTabs"/>
        <w:rPr>
          <w:lang w:val="fr-FR"/>
        </w:rPr>
      </w:pPr>
      <w:proofErr w:type="spellStart"/>
      <w:r w:rsidRPr="002570BE">
        <w:rPr>
          <w:lang w:val="fr-FR"/>
        </w:rPr>
        <w:t>Amendment</w:t>
      </w:r>
      <w:proofErr w:type="spellEnd"/>
      <w:r w:rsidRPr="002570BE">
        <w:rPr>
          <w:lang w:val="fr-FR"/>
        </w:rPr>
        <w:tab/>
      </w:r>
      <w:r w:rsidRPr="002570BE">
        <w:rPr>
          <w:lang w:val="fr-FR"/>
        </w:rPr>
        <w:tab/>
      </w:r>
      <w:r w:rsidRPr="002570BE">
        <w:rPr>
          <w:color w:val="000000"/>
          <w:lang w:val="fr-FR"/>
        </w:rPr>
        <w:t>15</w:t>
      </w:r>
    </w:p>
    <w:p w14:paraId="1EE300AA" w14:textId="77777777" w:rsidR="00704A04" w:rsidRPr="002570BE" w:rsidRDefault="00704A04" w:rsidP="00704A04">
      <w:pPr>
        <w:rPr>
          <w:lang w:val="fr-FR"/>
        </w:rPr>
      </w:pPr>
    </w:p>
    <w:p w14:paraId="059D2F30" w14:textId="77777777" w:rsidR="00704A04" w:rsidRPr="002570BE" w:rsidRDefault="00704A04" w:rsidP="00704A04">
      <w:pPr>
        <w:pStyle w:val="NormalBold"/>
        <w:keepNext/>
        <w:rPr>
          <w:lang w:val="fr-FR"/>
        </w:rPr>
      </w:pPr>
      <w:proofErr w:type="spellStart"/>
      <w:r w:rsidRPr="002570BE">
        <w:rPr>
          <w:lang w:val="fr-FR"/>
        </w:rPr>
        <w:t>Proposal</w:t>
      </w:r>
      <w:proofErr w:type="spellEnd"/>
      <w:r w:rsidRPr="002570BE">
        <w:rPr>
          <w:lang w:val="fr-FR"/>
        </w:rPr>
        <w:t xml:space="preserve"> for a directive</w:t>
      </w:r>
    </w:p>
    <w:p w14:paraId="7A27E51A"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3 – point c</w:t>
      </w:r>
    </w:p>
    <w:p w14:paraId="678D1E23" w14:textId="77777777" w:rsidR="00704A04" w:rsidRPr="002570BE" w:rsidRDefault="00704A04" w:rsidP="00704A04">
      <w:pPr>
        <w:keepNext/>
        <w:rPr>
          <w:lang w:val="fr-FR"/>
        </w:rPr>
      </w:pPr>
      <w:r w:rsidRPr="002570BE">
        <w:rPr>
          <w:lang w:val="fr-FR"/>
        </w:rPr>
        <w:t>Directive 2011/65/EU</w:t>
      </w:r>
    </w:p>
    <w:p w14:paraId="2BCA231F" w14:textId="77777777" w:rsidR="00704A04" w:rsidRPr="002570BE" w:rsidRDefault="00704A04" w:rsidP="00704A04">
      <w:pPr>
        <w:rPr>
          <w:lang w:val="fr-FR"/>
        </w:rPr>
      </w:pPr>
      <w:r w:rsidRPr="002570BE">
        <w:rPr>
          <w:lang w:val="fr-FR"/>
        </w:rPr>
        <w:t xml:space="preserve">Article 6 – </w:t>
      </w:r>
      <w:proofErr w:type="spellStart"/>
      <w:r w:rsidRPr="002570BE">
        <w:rPr>
          <w:lang w:val="fr-FR"/>
        </w:rPr>
        <w:t>paragraph</w:t>
      </w:r>
      <w:proofErr w:type="spellEnd"/>
      <w:r w:rsidRPr="002570BE">
        <w:rPr>
          <w:lang w:val="fr-FR"/>
        </w:rPr>
        <w:t xml:space="preserve"> 2 – </w:t>
      </w:r>
      <w:proofErr w:type="spellStart"/>
      <w:r w:rsidRPr="002570BE">
        <w:rPr>
          <w:lang w:val="fr-FR"/>
        </w:rPr>
        <w:t>subparagraph</w:t>
      </w:r>
      <w:proofErr w:type="spellEnd"/>
      <w:r w:rsidRPr="002570BE">
        <w:rPr>
          <w:lang w:val="fr-FR"/>
        </w:rPr>
        <w:t xml:space="preserve"> 3 – point b </w:t>
      </w:r>
      <w:proofErr w:type="spellStart"/>
      <w:r w:rsidRPr="002570BE">
        <w:rPr>
          <w:lang w:val="fr-FR"/>
        </w:rPr>
        <w:t>b</w:t>
      </w:r>
      <w:proofErr w:type="spellEnd"/>
      <w:r w:rsidRPr="002570BE">
        <w:rPr>
          <w:lang w:val="fr-FR"/>
        </w:rPr>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B314FC" w14:paraId="40881B03" w14:textId="77777777" w:rsidTr="00505DF8">
        <w:trPr>
          <w:jc w:val="center"/>
        </w:trPr>
        <w:tc>
          <w:tcPr>
            <w:tcW w:w="9752" w:type="dxa"/>
            <w:gridSpan w:val="2"/>
          </w:tcPr>
          <w:p w14:paraId="04B22027" w14:textId="77777777" w:rsidR="00704A04" w:rsidRPr="002570BE" w:rsidRDefault="00704A04" w:rsidP="00505DF8">
            <w:pPr>
              <w:keepNext/>
              <w:rPr>
                <w:lang w:val="fr-FR"/>
              </w:rPr>
            </w:pPr>
          </w:p>
        </w:tc>
      </w:tr>
      <w:tr w:rsidR="00704A04" w:rsidRPr="002570BE" w14:paraId="53C070CF" w14:textId="77777777" w:rsidTr="00505DF8">
        <w:trPr>
          <w:jc w:val="center"/>
        </w:trPr>
        <w:tc>
          <w:tcPr>
            <w:tcW w:w="4876" w:type="dxa"/>
            <w:hideMark/>
          </w:tcPr>
          <w:p w14:paraId="40810753"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3102CEB3" w14:textId="77777777" w:rsidR="00704A04" w:rsidRPr="002570BE" w:rsidRDefault="00704A04" w:rsidP="00505DF8">
            <w:pPr>
              <w:pStyle w:val="ColumnHeading"/>
              <w:keepNext/>
              <w:rPr>
                <w:lang w:val="en-GB"/>
              </w:rPr>
            </w:pPr>
            <w:r w:rsidRPr="002570BE">
              <w:rPr>
                <w:lang w:val="en-GB"/>
              </w:rPr>
              <w:t>Amendment</w:t>
            </w:r>
          </w:p>
        </w:tc>
      </w:tr>
      <w:tr w:rsidR="00704A04" w:rsidRPr="002570BE" w14:paraId="094FB913" w14:textId="77777777" w:rsidTr="00505DF8">
        <w:trPr>
          <w:jc w:val="center"/>
        </w:trPr>
        <w:tc>
          <w:tcPr>
            <w:tcW w:w="4876" w:type="dxa"/>
          </w:tcPr>
          <w:p w14:paraId="18B48F7E" w14:textId="77777777" w:rsidR="00704A04" w:rsidRPr="002570BE" w:rsidRDefault="00704A04" w:rsidP="00505DF8">
            <w:pPr>
              <w:pStyle w:val="Normal6"/>
              <w:rPr>
                <w:lang w:val="en-GB"/>
              </w:rPr>
            </w:pPr>
          </w:p>
        </w:tc>
        <w:tc>
          <w:tcPr>
            <w:tcW w:w="4876" w:type="dxa"/>
            <w:hideMark/>
          </w:tcPr>
          <w:p w14:paraId="61F18387" w14:textId="77777777" w:rsidR="00704A04" w:rsidRPr="002570BE" w:rsidRDefault="00704A04" w:rsidP="00505DF8">
            <w:pPr>
              <w:pStyle w:val="Normal6"/>
              <w:rPr>
                <w:szCs w:val="24"/>
                <w:lang w:val="en-GB"/>
              </w:rPr>
            </w:pPr>
            <w:r w:rsidRPr="002570BE">
              <w:rPr>
                <w:b/>
                <w:i/>
                <w:lang w:val="en-GB"/>
              </w:rPr>
              <w:t>(</w:t>
            </w:r>
            <w:proofErr w:type="gramStart"/>
            <w:r w:rsidRPr="002570BE">
              <w:rPr>
                <w:b/>
                <w:i/>
                <w:lang w:val="en-GB"/>
              </w:rPr>
              <w:t>bb</w:t>
            </w:r>
            <w:proofErr w:type="gramEnd"/>
            <w:r w:rsidRPr="002570BE">
              <w:rPr>
                <w:b/>
                <w:i/>
                <w:lang w:val="en-GB"/>
              </w:rPr>
              <w:t>)</w:t>
            </w:r>
            <w:r w:rsidRPr="002570BE">
              <w:rPr>
                <w:b/>
                <w:i/>
                <w:lang w:val="en-GB"/>
              </w:rPr>
              <w:tab/>
              <w:t>justification for considering a Union-wide restriction as the most appropriate measure.</w:t>
            </w:r>
          </w:p>
        </w:tc>
      </w:tr>
    </w:tbl>
    <w:p w14:paraId="527BB803" w14:textId="77777777" w:rsidR="00704A04" w:rsidRPr="002570BE" w:rsidRDefault="00704A04" w:rsidP="00704A04"/>
    <w:p w14:paraId="6F4F2813" w14:textId="77777777" w:rsidR="00704A04" w:rsidRPr="002570BE" w:rsidRDefault="00704A04" w:rsidP="00704A04">
      <w:pPr>
        <w:pStyle w:val="AmNumberTabs"/>
        <w:rPr>
          <w:lang w:val="fr-FR"/>
        </w:rPr>
      </w:pPr>
      <w:proofErr w:type="spellStart"/>
      <w:r w:rsidRPr="002570BE">
        <w:rPr>
          <w:lang w:val="fr-FR"/>
        </w:rPr>
        <w:t>Amendment</w:t>
      </w:r>
      <w:proofErr w:type="spellEnd"/>
      <w:r w:rsidRPr="002570BE">
        <w:rPr>
          <w:lang w:val="fr-FR"/>
        </w:rPr>
        <w:tab/>
      </w:r>
      <w:r w:rsidRPr="002570BE">
        <w:rPr>
          <w:lang w:val="fr-FR"/>
        </w:rPr>
        <w:tab/>
      </w:r>
      <w:r w:rsidRPr="002570BE">
        <w:rPr>
          <w:color w:val="000000"/>
          <w:lang w:val="fr-FR"/>
        </w:rPr>
        <w:t>16</w:t>
      </w:r>
    </w:p>
    <w:p w14:paraId="4AC14AB3" w14:textId="77777777" w:rsidR="00704A04" w:rsidRPr="002570BE" w:rsidRDefault="00704A04" w:rsidP="00704A04">
      <w:pPr>
        <w:rPr>
          <w:lang w:val="fr-FR"/>
        </w:rPr>
      </w:pPr>
    </w:p>
    <w:p w14:paraId="745BA125" w14:textId="77777777" w:rsidR="00704A04" w:rsidRPr="002570BE" w:rsidRDefault="00704A04" w:rsidP="00704A04">
      <w:pPr>
        <w:pStyle w:val="NormalBold"/>
        <w:keepNext/>
        <w:rPr>
          <w:lang w:val="fr-FR"/>
        </w:rPr>
      </w:pPr>
      <w:proofErr w:type="spellStart"/>
      <w:r w:rsidRPr="002570BE">
        <w:rPr>
          <w:lang w:val="fr-FR"/>
        </w:rPr>
        <w:t>Proposal</w:t>
      </w:r>
      <w:proofErr w:type="spellEnd"/>
      <w:r w:rsidRPr="002570BE">
        <w:rPr>
          <w:lang w:val="fr-FR"/>
        </w:rPr>
        <w:t xml:space="preserve"> for a directive</w:t>
      </w:r>
    </w:p>
    <w:p w14:paraId="7A420CC3"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3 – point c</w:t>
      </w:r>
    </w:p>
    <w:p w14:paraId="52F08CA6" w14:textId="77777777" w:rsidR="00704A04" w:rsidRPr="002570BE" w:rsidRDefault="00704A04" w:rsidP="00704A04">
      <w:pPr>
        <w:keepNext/>
        <w:rPr>
          <w:lang w:val="fr-FR"/>
        </w:rPr>
      </w:pPr>
      <w:r w:rsidRPr="002570BE">
        <w:rPr>
          <w:lang w:val="fr-FR"/>
        </w:rPr>
        <w:t>Directive 2011/65/EU</w:t>
      </w:r>
    </w:p>
    <w:p w14:paraId="7150A73A" w14:textId="77777777" w:rsidR="00704A04" w:rsidRPr="002570BE" w:rsidRDefault="00704A04" w:rsidP="00704A04">
      <w:pPr>
        <w:rPr>
          <w:lang w:val="fr-FR"/>
        </w:rPr>
      </w:pPr>
      <w:r w:rsidRPr="002570BE">
        <w:rPr>
          <w:lang w:val="fr-FR"/>
        </w:rPr>
        <w:t xml:space="preserve">Article 6 – </w:t>
      </w:r>
      <w:proofErr w:type="spellStart"/>
      <w:r w:rsidRPr="002570BE">
        <w:rPr>
          <w:lang w:val="fr-FR"/>
        </w:rPr>
        <w:t>paragraph</w:t>
      </w:r>
      <w:proofErr w:type="spellEnd"/>
      <w:r w:rsidRPr="002570BE">
        <w:rPr>
          <w:lang w:val="fr-FR"/>
        </w:rPr>
        <w:t xml:space="preserve"> 2 – </w:t>
      </w:r>
      <w:proofErr w:type="spellStart"/>
      <w:r w:rsidRPr="002570BE">
        <w:rPr>
          <w:lang w:val="fr-FR"/>
        </w:rPr>
        <w:t>subparagraph</w:t>
      </w:r>
      <w:proofErr w:type="spellEnd"/>
      <w:r w:rsidRPr="002570BE">
        <w:rPr>
          <w:lang w:val="fr-FR"/>
        </w:rPr>
        <w:t xml:space="preserve"> 3 – point b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B314FC" w14:paraId="42451025" w14:textId="77777777" w:rsidTr="00505DF8">
        <w:trPr>
          <w:jc w:val="center"/>
        </w:trPr>
        <w:tc>
          <w:tcPr>
            <w:tcW w:w="9752" w:type="dxa"/>
            <w:gridSpan w:val="2"/>
          </w:tcPr>
          <w:p w14:paraId="3E2C3DA1" w14:textId="77777777" w:rsidR="00704A04" w:rsidRPr="002570BE" w:rsidRDefault="00704A04" w:rsidP="00505DF8">
            <w:pPr>
              <w:keepNext/>
              <w:rPr>
                <w:lang w:val="fr-FR"/>
              </w:rPr>
            </w:pPr>
          </w:p>
        </w:tc>
      </w:tr>
      <w:tr w:rsidR="00704A04" w:rsidRPr="002570BE" w14:paraId="670C5868" w14:textId="77777777" w:rsidTr="00505DF8">
        <w:trPr>
          <w:jc w:val="center"/>
        </w:trPr>
        <w:tc>
          <w:tcPr>
            <w:tcW w:w="4876" w:type="dxa"/>
            <w:hideMark/>
          </w:tcPr>
          <w:p w14:paraId="6E89404B"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227469D2" w14:textId="77777777" w:rsidR="00704A04" w:rsidRPr="002570BE" w:rsidRDefault="00704A04" w:rsidP="00505DF8">
            <w:pPr>
              <w:pStyle w:val="ColumnHeading"/>
              <w:keepNext/>
              <w:rPr>
                <w:lang w:val="en-GB"/>
              </w:rPr>
            </w:pPr>
            <w:r w:rsidRPr="002570BE">
              <w:rPr>
                <w:lang w:val="en-GB"/>
              </w:rPr>
              <w:t>Amendment</w:t>
            </w:r>
          </w:p>
        </w:tc>
      </w:tr>
      <w:tr w:rsidR="00704A04" w:rsidRPr="002570BE" w14:paraId="0A77E41D" w14:textId="77777777" w:rsidTr="00505DF8">
        <w:trPr>
          <w:jc w:val="center"/>
        </w:trPr>
        <w:tc>
          <w:tcPr>
            <w:tcW w:w="4876" w:type="dxa"/>
          </w:tcPr>
          <w:p w14:paraId="5FA873AF" w14:textId="77777777" w:rsidR="00704A04" w:rsidRPr="002570BE" w:rsidRDefault="00704A04" w:rsidP="00505DF8">
            <w:pPr>
              <w:pStyle w:val="Normal6"/>
              <w:rPr>
                <w:lang w:val="en-GB"/>
              </w:rPr>
            </w:pPr>
          </w:p>
        </w:tc>
        <w:tc>
          <w:tcPr>
            <w:tcW w:w="4876" w:type="dxa"/>
            <w:hideMark/>
          </w:tcPr>
          <w:p w14:paraId="5C6ADB9C" w14:textId="77777777" w:rsidR="00704A04" w:rsidRPr="002570BE" w:rsidRDefault="00704A04" w:rsidP="00505DF8">
            <w:pPr>
              <w:pStyle w:val="Normal6"/>
              <w:rPr>
                <w:szCs w:val="24"/>
                <w:lang w:val="en-GB"/>
              </w:rPr>
            </w:pPr>
            <w:r w:rsidRPr="002570BE">
              <w:rPr>
                <w:b/>
                <w:i/>
                <w:lang w:val="en-GB"/>
              </w:rPr>
              <w:t>(</w:t>
            </w:r>
            <w:proofErr w:type="spellStart"/>
            <w:proofErr w:type="gramStart"/>
            <w:r w:rsidRPr="002570BE">
              <w:rPr>
                <w:b/>
                <w:i/>
                <w:lang w:val="en-GB"/>
              </w:rPr>
              <w:t>bc</w:t>
            </w:r>
            <w:proofErr w:type="spellEnd"/>
            <w:proofErr w:type="gramEnd"/>
            <w:r w:rsidRPr="002570BE">
              <w:rPr>
                <w:b/>
                <w:i/>
                <w:lang w:val="en-GB"/>
              </w:rPr>
              <w:t>)</w:t>
            </w:r>
            <w:r w:rsidRPr="002570BE">
              <w:rPr>
                <w:b/>
                <w:i/>
                <w:lang w:val="en-GB"/>
              </w:rPr>
              <w:tab/>
              <w:t>a socio-economic assessment.</w:t>
            </w:r>
          </w:p>
        </w:tc>
      </w:tr>
    </w:tbl>
    <w:p w14:paraId="3476EA5A" w14:textId="77777777" w:rsidR="00704A04" w:rsidRPr="002570BE" w:rsidRDefault="00704A04" w:rsidP="00704A04"/>
    <w:p w14:paraId="510952EA" w14:textId="77777777" w:rsidR="00704A04" w:rsidRPr="002570BE" w:rsidRDefault="00704A04" w:rsidP="00704A04">
      <w:pPr>
        <w:pStyle w:val="AmNumberTabs"/>
      </w:pPr>
      <w:r w:rsidRPr="002570BE">
        <w:lastRenderedPageBreak/>
        <w:t>Amendment</w:t>
      </w:r>
      <w:r w:rsidRPr="002570BE">
        <w:tab/>
      </w:r>
      <w:r w:rsidRPr="002570BE">
        <w:tab/>
      </w:r>
      <w:r w:rsidRPr="002570BE">
        <w:rPr>
          <w:color w:val="000000"/>
        </w:rPr>
        <w:t>17</w:t>
      </w:r>
    </w:p>
    <w:p w14:paraId="6DBEBB23" w14:textId="77777777" w:rsidR="00704A04" w:rsidRPr="002570BE" w:rsidRDefault="00704A04" w:rsidP="00704A04"/>
    <w:p w14:paraId="491E2FA4" w14:textId="77777777" w:rsidR="00704A04" w:rsidRPr="002570BE" w:rsidRDefault="00704A04" w:rsidP="00704A04">
      <w:pPr>
        <w:pStyle w:val="NormalBold"/>
        <w:keepNext/>
      </w:pPr>
      <w:r w:rsidRPr="002570BE">
        <w:t>Proposal for a directive</w:t>
      </w:r>
    </w:p>
    <w:p w14:paraId="26167F38"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4 a (new)</w:t>
      </w:r>
    </w:p>
    <w:p w14:paraId="481B5C9D" w14:textId="77777777" w:rsidR="00704A04" w:rsidRPr="002570BE" w:rsidRDefault="00704A04" w:rsidP="00704A04">
      <w:pPr>
        <w:keepNext/>
        <w:rPr>
          <w:lang w:val="fr-FR"/>
        </w:rPr>
      </w:pPr>
      <w:r w:rsidRPr="002570BE">
        <w:rPr>
          <w:lang w:val="fr-FR"/>
        </w:rPr>
        <w:t>Directive 2011/65/EU</w:t>
      </w:r>
    </w:p>
    <w:p w14:paraId="5CBCC1A2" w14:textId="77777777" w:rsidR="00704A04" w:rsidRPr="002570BE" w:rsidRDefault="00704A04" w:rsidP="00704A04">
      <w:pPr>
        <w:rPr>
          <w:lang w:val="fr-FR"/>
        </w:rPr>
      </w:pPr>
      <w:r w:rsidRPr="002570BE">
        <w:rPr>
          <w:lang w:val="fr-FR"/>
        </w:rPr>
        <w:t xml:space="preserve">Article 20 – </w:t>
      </w:r>
      <w:proofErr w:type="spellStart"/>
      <w:r w:rsidRPr="002570BE">
        <w:rPr>
          <w:lang w:val="fr-FR"/>
        </w:rPr>
        <w:t>paragraph</w:t>
      </w:r>
      <w:proofErr w:type="spellEnd"/>
      <w:r w:rsidRPr="002570BE">
        <w:rPr>
          <w:lang w:val="fr-FR"/>
        </w:rPr>
        <w:t xml:space="preserve">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B314FC" w14:paraId="2730BD27" w14:textId="77777777" w:rsidTr="00505DF8">
        <w:trPr>
          <w:jc w:val="center"/>
        </w:trPr>
        <w:tc>
          <w:tcPr>
            <w:tcW w:w="9752" w:type="dxa"/>
            <w:gridSpan w:val="2"/>
          </w:tcPr>
          <w:p w14:paraId="505D5272" w14:textId="77777777" w:rsidR="00704A04" w:rsidRPr="002570BE" w:rsidRDefault="00704A04" w:rsidP="00505DF8">
            <w:pPr>
              <w:keepNext/>
              <w:rPr>
                <w:lang w:val="fr-FR"/>
              </w:rPr>
            </w:pPr>
          </w:p>
        </w:tc>
      </w:tr>
      <w:tr w:rsidR="00704A04" w:rsidRPr="002570BE" w14:paraId="12EEEC6B" w14:textId="77777777" w:rsidTr="00505DF8">
        <w:trPr>
          <w:jc w:val="center"/>
        </w:trPr>
        <w:tc>
          <w:tcPr>
            <w:tcW w:w="4876" w:type="dxa"/>
            <w:hideMark/>
          </w:tcPr>
          <w:p w14:paraId="13D53D90"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76A78038" w14:textId="77777777" w:rsidR="00704A04" w:rsidRPr="002570BE" w:rsidRDefault="00704A04" w:rsidP="00505DF8">
            <w:pPr>
              <w:pStyle w:val="ColumnHeading"/>
              <w:keepNext/>
              <w:rPr>
                <w:lang w:val="en-GB"/>
              </w:rPr>
            </w:pPr>
            <w:r w:rsidRPr="002570BE">
              <w:rPr>
                <w:lang w:val="en-GB"/>
              </w:rPr>
              <w:t>Amendment</w:t>
            </w:r>
          </w:p>
        </w:tc>
      </w:tr>
      <w:tr w:rsidR="00704A04" w:rsidRPr="002570BE" w14:paraId="2115F7C7" w14:textId="77777777" w:rsidTr="00505DF8">
        <w:trPr>
          <w:jc w:val="center"/>
        </w:trPr>
        <w:tc>
          <w:tcPr>
            <w:tcW w:w="4876" w:type="dxa"/>
          </w:tcPr>
          <w:p w14:paraId="72F072F3" w14:textId="77777777" w:rsidR="00704A04" w:rsidRPr="002570BE" w:rsidRDefault="00704A04" w:rsidP="00505DF8">
            <w:pPr>
              <w:pStyle w:val="Normal6"/>
              <w:rPr>
                <w:lang w:val="en-GB"/>
              </w:rPr>
            </w:pPr>
          </w:p>
        </w:tc>
        <w:tc>
          <w:tcPr>
            <w:tcW w:w="4876" w:type="dxa"/>
            <w:hideMark/>
          </w:tcPr>
          <w:p w14:paraId="0D76C952" w14:textId="77777777" w:rsidR="00704A04" w:rsidRPr="002570BE" w:rsidRDefault="00704A04" w:rsidP="00505DF8">
            <w:pPr>
              <w:pStyle w:val="Normal6"/>
              <w:rPr>
                <w:szCs w:val="24"/>
                <w:lang w:val="en-GB"/>
              </w:rPr>
            </w:pPr>
            <w:r w:rsidRPr="002570BE">
              <w:rPr>
                <w:b/>
                <w:i/>
                <w:lang w:val="en-GB"/>
              </w:rPr>
              <w:t>(4a)</w:t>
            </w:r>
            <w:r w:rsidRPr="002570BE">
              <w:rPr>
                <w:b/>
                <w:i/>
                <w:lang w:val="en-GB"/>
              </w:rPr>
              <w:tab/>
              <w:t>In Article 20, the following paragraph is inserted:</w:t>
            </w:r>
          </w:p>
        </w:tc>
      </w:tr>
      <w:tr w:rsidR="00704A04" w:rsidRPr="002570BE" w14:paraId="6DB08A8A" w14:textId="77777777" w:rsidTr="00505DF8">
        <w:trPr>
          <w:jc w:val="center"/>
        </w:trPr>
        <w:tc>
          <w:tcPr>
            <w:tcW w:w="4876" w:type="dxa"/>
          </w:tcPr>
          <w:p w14:paraId="62CF4E7B" w14:textId="77777777" w:rsidR="00704A04" w:rsidRPr="002570BE" w:rsidRDefault="00704A04" w:rsidP="00505DF8">
            <w:pPr>
              <w:pStyle w:val="Normal6"/>
              <w:rPr>
                <w:lang w:val="en-GB"/>
              </w:rPr>
            </w:pPr>
          </w:p>
        </w:tc>
        <w:tc>
          <w:tcPr>
            <w:tcW w:w="4876" w:type="dxa"/>
            <w:hideMark/>
          </w:tcPr>
          <w:p w14:paraId="46029F92" w14:textId="77777777" w:rsidR="00704A04" w:rsidRPr="002570BE" w:rsidRDefault="00704A04" w:rsidP="00505DF8">
            <w:pPr>
              <w:pStyle w:val="Normal6"/>
              <w:rPr>
                <w:szCs w:val="24"/>
                <w:lang w:val="en-GB"/>
              </w:rPr>
            </w:pPr>
            <w:r w:rsidRPr="002570BE">
              <w:rPr>
                <w:b/>
                <w:i/>
                <w:lang w:val="en-GB"/>
              </w:rPr>
              <w:t>“1a.</w:t>
            </w:r>
            <w:r w:rsidRPr="002570BE">
              <w:rPr>
                <w:b/>
                <w:i/>
                <w:lang w:val="en-GB"/>
              </w:rPr>
              <w:tab/>
              <w:t xml:space="preserve">Before adopting a delegated act, the Commission shall consult experts designated by each Member State in accordance with the principles laid down in the </w:t>
            </w:r>
            <w:proofErr w:type="spellStart"/>
            <w:r w:rsidRPr="002570BE">
              <w:rPr>
                <w:b/>
                <w:i/>
                <w:lang w:val="en-GB"/>
              </w:rPr>
              <w:t>Interinstitutional</w:t>
            </w:r>
            <w:proofErr w:type="spellEnd"/>
            <w:r w:rsidRPr="002570BE">
              <w:rPr>
                <w:b/>
                <w:i/>
                <w:lang w:val="en-GB"/>
              </w:rPr>
              <w:t xml:space="preserve"> Agreement of 13 April 2016 on Better Law-Making.”</w:t>
            </w:r>
          </w:p>
        </w:tc>
      </w:tr>
    </w:tbl>
    <w:p w14:paraId="28BFBC8E" w14:textId="77777777" w:rsidR="00704A04" w:rsidRPr="002570BE" w:rsidRDefault="00704A04" w:rsidP="00704A04"/>
    <w:p w14:paraId="5EB16721" w14:textId="77777777" w:rsidR="00704A04" w:rsidRPr="002570BE" w:rsidRDefault="00704A04" w:rsidP="00704A04">
      <w:pPr>
        <w:pStyle w:val="AmNumberTabs"/>
      </w:pPr>
      <w:r w:rsidRPr="002570BE">
        <w:t>Amendment</w:t>
      </w:r>
      <w:r w:rsidRPr="002570BE">
        <w:tab/>
      </w:r>
      <w:r w:rsidRPr="002570BE">
        <w:tab/>
      </w:r>
      <w:r w:rsidRPr="002570BE">
        <w:rPr>
          <w:color w:val="000000"/>
        </w:rPr>
        <w:t>18</w:t>
      </w:r>
    </w:p>
    <w:p w14:paraId="56CE4B22" w14:textId="77777777" w:rsidR="00704A04" w:rsidRPr="002570BE" w:rsidRDefault="00704A04" w:rsidP="00704A04"/>
    <w:p w14:paraId="432531A4" w14:textId="77777777" w:rsidR="00704A04" w:rsidRPr="002570BE" w:rsidRDefault="00704A04" w:rsidP="00704A04">
      <w:pPr>
        <w:pStyle w:val="NormalBold"/>
        <w:keepNext/>
      </w:pPr>
      <w:r w:rsidRPr="002570BE">
        <w:t>Proposal for a directive</w:t>
      </w:r>
    </w:p>
    <w:p w14:paraId="04EE35B3" w14:textId="77777777" w:rsidR="00704A04" w:rsidRPr="002570BE" w:rsidRDefault="00704A04" w:rsidP="00704A04">
      <w:pPr>
        <w:pStyle w:val="NormalBold"/>
        <w:rPr>
          <w:lang w:val="fr-FR"/>
        </w:rPr>
      </w:pPr>
      <w:r w:rsidRPr="002570BE">
        <w:rPr>
          <w:lang w:val="fr-FR"/>
        </w:rPr>
        <w:t xml:space="preserve">Article 1 – </w:t>
      </w:r>
      <w:proofErr w:type="spellStart"/>
      <w:r w:rsidRPr="002570BE">
        <w:rPr>
          <w:lang w:val="fr-FR"/>
        </w:rPr>
        <w:t>paragraph</w:t>
      </w:r>
      <w:proofErr w:type="spellEnd"/>
      <w:r w:rsidRPr="002570BE">
        <w:rPr>
          <w:lang w:val="fr-FR"/>
        </w:rPr>
        <w:t xml:space="preserve"> 1 – point 4 b (new)</w:t>
      </w:r>
    </w:p>
    <w:p w14:paraId="418ED4B1" w14:textId="77777777" w:rsidR="00704A04" w:rsidRPr="002570BE" w:rsidRDefault="00704A04" w:rsidP="00704A04">
      <w:pPr>
        <w:keepNext/>
      </w:pPr>
      <w:r w:rsidRPr="002570BE">
        <w:t>Directive 2011/65/EU</w:t>
      </w:r>
    </w:p>
    <w:p w14:paraId="1F825AC7" w14:textId="77777777" w:rsidR="00704A04" w:rsidRPr="002570BE" w:rsidRDefault="00704A04" w:rsidP="00704A04">
      <w:r w:rsidRPr="002570BE">
        <w:t xml:space="preserve">Article 24 – paragraph </w:t>
      </w:r>
      <w:proofErr w:type="gramStart"/>
      <w:r w:rsidRPr="002570BE">
        <w:t>2</w:t>
      </w:r>
      <w:proofErr w:type="gramEnd"/>
      <w:r w:rsidRPr="002570BE">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2570BE" w14:paraId="699E0CCE" w14:textId="77777777" w:rsidTr="00505DF8">
        <w:trPr>
          <w:jc w:val="center"/>
        </w:trPr>
        <w:tc>
          <w:tcPr>
            <w:tcW w:w="9752" w:type="dxa"/>
            <w:gridSpan w:val="2"/>
          </w:tcPr>
          <w:p w14:paraId="66E13AEA" w14:textId="77777777" w:rsidR="00704A04" w:rsidRPr="002570BE" w:rsidRDefault="00704A04" w:rsidP="00505DF8">
            <w:pPr>
              <w:keepNext/>
            </w:pPr>
          </w:p>
        </w:tc>
      </w:tr>
      <w:tr w:rsidR="00704A04" w:rsidRPr="002570BE" w14:paraId="25266F2E" w14:textId="77777777" w:rsidTr="00505DF8">
        <w:trPr>
          <w:jc w:val="center"/>
        </w:trPr>
        <w:tc>
          <w:tcPr>
            <w:tcW w:w="4876" w:type="dxa"/>
            <w:hideMark/>
          </w:tcPr>
          <w:p w14:paraId="6F5E26F4"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0A0962F8" w14:textId="77777777" w:rsidR="00704A04" w:rsidRPr="002570BE" w:rsidRDefault="00704A04" w:rsidP="00505DF8">
            <w:pPr>
              <w:pStyle w:val="ColumnHeading"/>
              <w:keepNext/>
              <w:rPr>
                <w:lang w:val="en-GB"/>
              </w:rPr>
            </w:pPr>
            <w:r w:rsidRPr="002570BE">
              <w:rPr>
                <w:lang w:val="en-GB"/>
              </w:rPr>
              <w:t>Amendment</w:t>
            </w:r>
          </w:p>
        </w:tc>
      </w:tr>
      <w:tr w:rsidR="00704A04" w:rsidRPr="002570BE" w14:paraId="114A8ABF" w14:textId="77777777" w:rsidTr="00505DF8">
        <w:trPr>
          <w:jc w:val="center"/>
        </w:trPr>
        <w:tc>
          <w:tcPr>
            <w:tcW w:w="4876" w:type="dxa"/>
          </w:tcPr>
          <w:p w14:paraId="4E83FC32" w14:textId="77777777" w:rsidR="00704A04" w:rsidRPr="002570BE" w:rsidRDefault="00704A04" w:rsidP="00505DF8">
            <w:pPr>
              <w:pStyle w:val="Normal6"/>
              <w:rPr>
                <w:lang w:val="en-GB"/>
              </w:rPr>
            </w:pPr>
          </w:p>
        </w:tc>
        <w:tc>
          <w:tcPr>
            <w:tcW w:w="4876" w:type="dxa"/>
            <w:hideMark/>
          </w:tcPr>
          <w:p w14:paraId="386EE4C1" w14:textId="77777777" w:rsidR="00704A04" w:rsidRPr="002570BE" w:rsidRDefault="00704A04" w:rsidP="00505DF8">
            <w:pPr>
              <w:pStyle w:val="Normal6"/>
              <w:rPr>
                <w:szCs w:val="24"/>
                <w:lang w:val="en-GB"/>
              </w:rPr>
            </w:pPr>
            <w:r w:rsidRPr="002570BE">
              <w:rPr>
                <w:b/>
                <w:i/>
                <w:lang w:val="en-GB"/>
              </w:rPr>
              <w:t>(4b)</w:t>
            </w:r>
            <w:r w:rsidRPr="002570BE">
              <w:rPr>
                <w:b/>
                <w:i/>
                <w:lang w:val="en-GB"/>
              </w:rPr>
              <w:tab/>
              <w:t>In Article 24 , the following paragraph is added:</w:t>
            </w:r>
          </w:p>
        </w:tc>
      </w:tr>
      <w:tr w:rsidR="00704A04" w:rsidRPr="002570BE" w14:paraId="2B81445B" w14:textId="77777777" w:rsidTr="00505DF8">
        <w:trPr>
          <w:jc w:val="center"/>
        </w:trPr>
        <w:tc>
          <w:tcPr>
            <w:tcW w:w="4876" w:type="dxa"/>
          </w:tcPr>
          <w:p w14:paraId="73B97190" w14:textId="77777777" w:rsidR="00704A04" w:rsidRPr="002570BE" w:rsidRDefault="00704A04" w:rsidP="00505DF8">
            <w:pPr>
              <w:pStyle w:val="Normal6"/>
              <w:rPr>
                <w:lang w:val="en-GB"/>
              </w:rPr>
            </w:pPr>
          </w:p>
        </w:tc>
        <w:tc>
          <w:tcPr>
            <w:tcW w:w="4876" w:type="dxa"/>
            <w:hideMark/>
          </w:tcPr>
          <w:p w14:paraId="2C4699A6" w14:textId="77777777" w:rsidR="00704A04" w:rsidRPr="002570BE" w:rsidRDefault="00704A04" w:rsidP="00505DF8">
            <w:pPr>
              <w:pStyle w:val="Normal6"/>
              <w:rPr>
                <w:szCs w:val="24"/>
                <w:lang w:val="en-GB"/>
              </w:rPr>
            </w:pPr>
            <w:proofErr w:type="gramStart"/>
            <w:r w:rsidRPr="002570BE">
              <w:rPr>
                <w:b/>
                <w:i/>
                <w:lang w:val="en-GB"/>
              </w:rPr>
              <w:t>“2a.</w:t>
            </w:r>
            <w:r w:rsidRPr="002570BE">
              <w:rPr>
                <w:b/>
                <w:i/>
                <w:lang w:val="en-GB"/>
              </w:rPr>
              <w:tab/>
              <w:t>The Commission shall monitor the situation regarding the resources of the European Chemicals Agency and the tasks, workload and remit of the scientific committees of the European Chemicals Agency and present, where necessary, a legislative proposal to reflect any needs of the European Chemicals Agency stemming from tasks introduced by this Regulation and to improve the governance of its scientific committees. "</w:t>
            </w:r>
            <w:proofErr w:type="gramEnd"/>
          </w:p>
        </w:tc>
      </w:tr>
    </w:tbl>
    <w:p w14:paraId="192822BD" w14:textId="77777777" w:rsidR="00704A04" w:rsidRPr="002570BE" w:rsidRDefault="00704A04" w:rsidP="00704A04"/>
    <w:p w14:paraId="33C971AC" w14:textId="77777777" w:rsidR="00704A04" w:rsidRPr="002570BE" w:rsidRDefault="00704A04" w:rsidP="00704A04">
      <w:pPr>
        <w:pStyle w:val="AmNumberTabs"/>
      </w:pPr>
      <w:r w:rsidRPr="002570BE">
        <w:t>Amendment</w:t>
      </w:r>
      <w:r w:rsidRPr="002570BE">
        <w:tab/>
      </w:r>
      <w:r w:rsidRPr="002570BE">
        <w:tab/>
      </w:r>
      <w:r w:rsidRPr="002570BE">
        <w:rPr>
          <w:color w:val="000000"/>
        </w:rPr>
        <w:t>19</w:t>
      </w:r>
    </w:p>
    <w:p w14:paraId="521A9220" w14:textId="77777777" w:rsidR="00704A04" w:rsidRPr="002570BE" w:rsidRDefault="00704A04" w:rsidP="00704A04"/>
    <w:p w14:paraId="6064A9C5" w14:textId="77777777" w:rsidR="00704A04" w:rsidRPr="002570BE" w:rsidRDefault="00704A04" w:rsidP="00704A04">
      <w:pPr>
        <w:pStyle w:val="NormalBold"/>
        <w:keepNext/>
      </w:pPr>
      <w:r w:rsidRPr="002570BE">
        <w:t>Proposal for a directive</w:t>
      </w:r>
    </w:p>
    <w:p w14:paraId="10D1C3BC" w14:textId="77777777" w:rsidR="00704A04" w:rsidRPr="002570BE" w:rsidRDefault="00704A04" w:rsidP="00704A04">
      <w:pPr>
        <w:pStyle w:val="NormalBold"/>
      </w:pPr>
      <w:r w:rsidRPr="002570BE">
        <w:t xml:space="preserve">Article </w:t>
      </w:r>
      <w:proofErr w:type="gramStart"/>
      <w:r w:rsidRPr="002570BE">
        <w:t>2</w:t>
      </w:r>
      <w:proofErr w:type="gramEnd"/>
      <w:r w:rsidRPr="002570BE">
        <w:t xml:space="preserve">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704A04" w:rsidRPr="002570BE" w14:paraId="19A6D184" w14:textId="77777777" w:rsidTr="00505DF8">
        <w:trPr>
          <w:jc w:val="center"/>
        </w:trPr>
        <w:tc>
          <w:tcPr>
            <w:tcW w:w="9752" w:type="dxa"/>
            <w:gridSpan w:val="2"/>
          </w:tcPr>
          <w:p w14:paraId="5A4EBC9E" w14:textId="77777777" w:rsidR="00704A04" w:rsidRPr="002570BE" w:rsidRDefault="00704A04" w:rsidP="00505DF8">
            <w:pPr>
              <w:keepNext/>
            </w:pPr>
          </w:p>
        </w:tc>
      </w:tr>
      <w:tr w:rsidR="00704A04" w:rsidRPr="002570BE" w14:paraId="56E2CF20" w14:textId="77777777" w:rsidTr="00505DF8">
        <w:trPr>
          <w:jc w:val="center"/>
        </w:trPr>
        <w:tc>
          <w:tcPr>
            <w:tcW w:w="4876" w:type="dxa"/>
            <w:hideMark/>
          </w:tcPr>
          <w:p w14:paraId="2FC07FCF" w14:textId="77777777" w:rsidR="00704A04" w:rsidRPr="002570BE" w:rsidRDefault="00704A04" w:rsidP="00505DF8">
            <w:pPr>
              <w:pStyle w:val="ColumnHeading"/>
              <w:keepNext/>
              <w:rPr>
                <w:lang w:val="en-GB"/>
              </w:rPr>
            </w:pPr>
            <w:r w:rsidRPr="002570BE">
              <w:rPr>
                <w:lang w:val="en-GB"/>
              </w:rPr>
              <w:t>Text proposed by the Commission</w:t>
            </w:r>
          </w:p>
        </w:tc>
        <w:tc>
          <w:tcPr>
            <w:tcW w:w="4876" w:type="dxa"/>
            <w:hideMark/>
          </w:tcPr>
          <w:p w14:paraId="06F3ED49" w14:textId="77777777" w:rsidR="00704A04" w:rsidRPr="002570BE" w:rsidRDefault="00704A04" w:rsidP="00505DF8">
            <w:pPr>
              <w:pStyle w:val="ColumnHeading"/>
              <w:keepNext/>
              <w:rPr>
                <w:lang w:val="en-GB"/>
              </w:rPr>
            </w:pPr>
            <w:r w:rsidRPr="002570BE">
              <w:rPr>
                <w:lang w:val="en-GB"/>
              </w:rPr>
              <w:t>Amendment</w:t>
            </w:r>
          </w:p>
        </w:tc>
      </w:tr>
      <w:tr w:rsidR="00704A04" w:rsidRPr="00F24ED7" w14:paraId="0492F5A7" w14:textId="77777777" w:rsidTr="00505DF8">
        <w:trPr>
          <w:jc w:val="center"/>
        </w:trPr>
        <w:tc>
          <w:tcPr>
            <w:tcW w:w="4876" w:type="dxa"/>
            <w:hideMark/>
          </w:tcPr>
          <w:p w14:paraId="5630F503" w14:textId="77777777" w:rsidR="00704A04" w:rsidRPr="002570BE" w:rsidRDefault="00704A04" w:rsidP="00505DF8">
            <w:pPr>
              <w:pStyle w:val="Normal6"/>
              <w:rPr>
                <w:lang w:val="en-GB"/>
              </w:rPr>
            </w:pPr>
            <w:r w:rsidRPr="002570BE">
              <w:rPr>
                <w:lang w:val="en-GB"/>
              </w:rPr>
              <w:t xml:space="preserve">The provisions under this Directive shall be applicable from [OJ: </w:t>
            </w:r>
            <w:r w:rsidRPr="002570BE">
              <w:rPr>
                <w:b/>
                <w:i/>
                <w:lang w:val="en-GB"/>
              </w:rPr>
              <w:t>12</w:t>
            </w:r>
            <w:r w:rsidRPr="002570BE">
              <w:rPr>
                <w:lang w:val="en-GB"/>
              </w:rPr>
              <w:t xml:space="preserve"> months after the publication of this Directive].</w:t>
            </w:r>
          </w:p>
        </w:tc>
        <w:tc>
          <w:tcPr>
            <w:tcW w:w="4876" w:type="dxa"/>
            <w:hideMark/>
          </w:tcPr>
          <w:p w14:paraId="2F344DA1" w14:textId="77777777" w:rsidR="00704A04" w:rsidRPr="00F24ED7" w:rsidRDefault="00704A04" w:rsidP="00505DF8">
            <w:pPr>
              <w:pStyle w:val="Normal6"/>
              <w:rPr>
                <w:szCs w:val="24"/>
                <w:lang w:val="en-GB"/>
              </w:rPr>
            </w:pPr>
            <w:r w:rsidRPr="002570BE">
              <w:rPr>
                <w:lang w:val="en-GB"/>
              </w:rPr>
              <w:t xml:space="preserve">The provisions under this Directive shall be applicable from [OJ: </w:t>
            </w:r>
            <w:r w:rsidRPr="002570BE">
              <w:rPr>
                <w:b/>
                <w:i/>
                <w:lang w:val="en-GB"/>
              </w:rPr>
              <w:t>18</w:t>
            </w:r>
            <w:r w:rsidRPr="002570BE">
              <w:rPr>
                <w:lang w:val="en-GB"/>
              </w:rPr>
              <w:t xml:space="preserve"> months after the publication of this Directive].</w:t>
            </w:r>
          </w:p>
        </w:tc>
      </w:tr>
    </w:tbl>
    <w:p w14:paraId="14E6CB2E" w14:textId="77777777" w:rsidR="00E365E1" w:rsidRPr="00F24ED7" w:rsidRDefault="00E365E1" w:rsidP="00816A54"/>
    <w:sectPr w:rsidR="00E365E1" w:rsidRPr="00F24ED7" w:rsidSect="00F24ED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84A76" w14:textId="77777777" w:rsidR="00816A54" w:rsidRPr="00F24ED7" w:rsidRDefault="00816A54">
      <w:r w:rsidRPr="00F24ED7">
        <w:separator/>
      </w:r>
    </w:p>
  </w:endnote>
  <w:endnote w:type="continuationSeparator" w:id="0">
    <w:p w14:paraId="79DF7FD6" w14:textId="77777777" w:rsidR="00816A54" w:rsidRPr="00F24ED7" w:rsidRDefault="00816A54">
      <w:r w:rsidRPr="00F24E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7C827" w14:textId="77777777" w:rsidR="00064002" w:rsidRPr="00F24ED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2CD5B" w14:textId="77777777" w:rsidR="00064002" w:rsidRPr="00F24ED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6745F" w14:textId="77777777" w:rsidR="00064002" w:rsidRPr="00F24ED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E697A" w14:textId="77777777" w:rsidR="00816A54" w:rsidRPr="00F24ED7" w:rsidRDefault="00816A54">
      <w:r w:rsidRPr="00F24ED7">
        <w:separator/>
      </w:r>
    </w:p>
  </w:footnote>
  <w:footnote w:type="continuationSeparator" w:id="0">
    <w:p w14:paraId="13C87E27" w14:textId="77777777" w:rsidR="00816A54" w:rsidRPr="00F24ED7" w:rsidRDefault="00816A54">
      <w:r w:rsidRPr="00F24ED7">
        <w:continuationSeparator/>
      </w:r>
    </w:p>
  </w:footnote>
  <w:footnote w:id="1">
    <w:p w14:paraId="0C364DD2" w14:textId="4832DEDC" w:rsidR="0023620E" w:rsidRPr="00B314FC" w:rsidRDefault="0023620E" w:rsidP="00B314FC">
      <w:pPr>
        <w:pStyle w:val="FootnoteText"/>
        <w:ind w:left="709" w:hanging="709"/>
        <w:rPr>
          <w:sz w:val="24"/>
          <w:szCs w:val="24"/>
          <w:lang w:val="en-GB"/>
        </w:rPr>
      </w:pPr>
      <w:r w:rsidRPr="00B314FC">
        <w:rPr>
          <w:rStyle w:val="FootnoteReference"/>
          <w:sz w:val="24"/>
          <w:szCs w:val="24"/>
        </w:rPr>
        <w:footnoteRef/>
      </w:r>
      <w:r w:rsidRPr="00B314FC">
        <w:rPr>
          <w:sz w:val="24"/>
          <w:szCs w:val="24"/>
          <w:lang w:val="en-GB"/>
        </w:rPr>
        <w:t xml:space="preserve"> </w:t>
      </w:r>
      <w:r w:rsidRPr="00B314FC">
        <w:rPr>
          <w:sz w:val="24"/>
          <w:szCs w:val="24"/>
          <w:lang w:val="en-GB"/>
        </w:rPr>
        <w:tab/>
        <w:t xml:space="preserve">The matter </w:t>
      </w:r>
      <w:proofErr w:type="gramStart"/>
      <w:r w:rsidRPr="00B314FC">
        <w:rPr>
          <w:sz w:val="24"/>
          <w:szCs w:val="24"/>
          <w:lang w:val="en-GB"/>
        </w:rPr>
        <w:t>was referred</w:t>
      </w:r>
      <w:proofErr w:type="gramEnd"/>
      <w:r w:rsidRPr="00B314FC">
        <w:rPr>
          <w:sz w:val="24"/>
          <w:szCs w:val="24"/>
          <w:lang w:val="en-GB"/>
        </w:rPr>
        <w:t xml:space="preserve"> back for </w:t>
      </w:r>
      <w:proofErr w:type="spellStart"/>
      <w:r w:rsidRPr="00B314FC">
        <w:rPr>
          <w:sz w:val="24"/>
          <w:szCs w:val="24"/>
          <w:lang w:val="en-GB"/>
        </w:rPr>
        <w:t>interinstitutional</w:t>
      </w:r>
      <w:proofErr w:type="spellEnd"/>
      <w:r w:rsidRPr="00B314FC">
        <w:rPr>
          <w:sz w:val="24"/>
          <w:szCs w:val="24"/>
          <w:lang w:val="en-GB"/>
        </w:rPr>
        <w:t xml:space="preserve"> negotiations to the committee </w:t>
      </w:r>
      <w:r w:rsidR="005A7DDC" w:rsidRPr="00B314FC">
        <w:rPr>
          <w:sz w:val="24"/>
          <w:szCs w:val="24"/>
          <w:lang w:val="en-GB"/>
        </w:rPr>
        <w:t>responsible, pursuant to Rule 60</w:t>
      </w:r>
      <w:r w:rsidRPr="00B314FC">
        <w:rPr>
          <w:sz w:val="24"/>
          <w:szCs w:val="24"/>
          <w:lang w:val="en-GB"/>
        </w:rPr>
        <w:t>(4), fourth subparagraph (A10-0019/2025).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EA5BF" w14:textId="77777777" w:rsidR="00064002" w:rsidRPr="00F24ED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7FD71" w14:textId="77777777" w:rsidR="00064002" w:rsidRPr="00F24ED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D7498" w14:textId="77777777" w:rsidR="00064002" w:rsidRPr="00F24ED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9/2025"/>
    <w:docVar w:name="dvlangue" w:val="EN"/>
    <w:docVar w:name="dvnumam" w:val="19"/>
    <w:docVar w:name="dvpe" w:val="763.254"/>
    <w:docVar w:name="dvrapporteur" w:val="Rapporteur: "/>
    <w:docVar w:name="dvstar" w:val="***I"/>
    <w:docVar w:name="dvtitre" w:val="European Parliament legislative resolution of 1 April 2025 on the proposal for a directive of the European Parliament and of the Council amending Directive 2011/65/EU of the European Parliament and of the Council as regards the re-attribution of scientific and technical tasks to the European Chemicals Agency(COM(2023)0781 – C9-0448/2023 – 2023/0454(COD))"/>
  </w:docVars>
  <w:rsids>
    <w:rsidRoot w:val="00816A54"/>
    <w:rsid w:val="00002272"/>
    <w:rsid w:val="00064002"/>
    <w:rsid w:val="000677B9"/>
    <w:rsid w:val="000831BA"/>
    <w:rsid w:val="000A42CC"/>
    <w:rsid w:val="000E7DD9"/>
    <w:rsid w:val="0010095E"/>
    <w:rsid w:val="00125B37"/>
    <w:rsid w:val="00187494"/>
    <w:rsid w:val="001920A9"/>
    <w:rsid w:val="001F32AE"/>
    <w:rsid w:val="0023620E"/>
    <w:rsid w:val="002570BE"/>
    <w:rsid w:val="002767FF"/>
    <w:rsid w:val="002B18FE"/>
    <w:rsid w:val="002B5493"/>
    <w:rsid w:val="00343214"/>
    <w:rsid w:val="00361C00"/>
    <w:rsid w:val="00395FA1"/>
    <w:rsid w:val="003E15D4"/>
    <w:rsid w:val="00411CCE"/>
    <w:rsid w:val="0041666E"/>
    <w:rsid w:val="00421060"/>
    <w:rsid w:val="0044696C"/>
    <w:rsid w:val="00471C19"/>
    <w:rsid w:val="004867E3"/>
    <w:rsid w:val="00494A28"/>
    <w:rsid w:val="004C0004"/>
    <w:rsid w:val="004C5D52"/>
    <w:rsid w:val="0050519A"/>
    <w:rsid w:val="005072A1"/>
    <w:rsid w:val="00514517"/>
    <w:rsid w:val="00545827"/>
    <w:rsid w:val="00560270"/>
    <w:rsid w:val="00570E61"/>
    <w:rsid w:val="005A7DDC"/>
    <w:rsid w:val="005C2568"/>
    <w:rsid w:val="005F1B17"/>
    <w:rsid w:val="006037C0"/>
    <w:rsid w:val="006631B6"/>
    <w:rsid w:val="00680577"/>
    <w:rsid w:val="006F74FA"/>
    <w:rsid w:val="00704A04"/>
    <w:rsid w:val="00731ADD"/>
    <w:rsid w:val="00734777"/>
    <w:rsid w:val="00747932"/>
    <w:rsid w:val="00751A4A"/>
    <w:rsid w:val="00756632"/>
    <w:rsid w:val="00762C74"/>
    <w:rsid w:val="00786EC0"/>
    <w:rsid w:val="007D1690"/>
    <w:rsid w:val="007E22AD"/>
    <w:rsid w:val="00816A54"/>
    <w:rsid w:val="00817416"/>
    <w:rsid w:val="00840BA5"/>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67E9F"/>
    <w:rsid w:val="00A778C7"/>
    <w:rsid w:val="00AB441E"/>
    <w:rsid w:val="00AB6293"/>
    <w:rsid w:val="00AB6FE9"/>
    <w:rsid w:val="00AE0928"/>
    <w:rsid w:val="00AF3B82"/>
    <w:rsid w:val="00B12E95"/>
    <w:rsid w:val="00B22876"/>
    <w:rsid w:val="00B314FC"/>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24ED7"/>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1851D"/>
  <w15:chartTrackingRefBased/>
  <w15:docId w15:val="{69098EFB-7BCB-4A85-BCB2-5DA75EC6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704A04"/>
    <w:rPr>
      <w:b/>
    </w:rPr>
  </w:style>
  <w:style w:type="paragraph" w:customStyle="1" w:styleId="NormalHanging12a">
    <w:name w:val="NormalHanging12a"/>
    <w:basedOn w:val="Normal"/>
    <w:rsid w:val="00704A04"/>
    <w:pPr>
      <w:spacing w:after="240"/>
      <w:ind w:left="567" w:hanging="567"/>
    </w:pPr>
  </w:style>
  <w:style w:type="paragraph" w:customStyle="1" w:styleId="AmNumberTabs">
    <w:name w:val="AmNumberTabs"/>
    <w:basedOn w:val="Normal"/>
    <w:rsid w:val="00704A0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704A04"/>
    <w:pPr>
      <w:spacing w:before="480" w:after="240"/>
    </w:pPr>
  </w:style>
  <w:style w:type="character" w:customStyle="1" w:styleId="Normal6Char">
    <w:name w:val="Normal6 Char"/>
    <w:basedOn w:val="DefaultParagraphFont"/>
    <w:link w:val="Normal6"/>
    <w:locked/>
    <w:rsid w:val="00704A04"/>
    <w:rPr>
      <w:sz w:val="24"/>
      <w:lang w:val="fr-FR"/>
    </w:rPr>
  </w:style>
  <w:style w:type="paragraph" w:customStyle="1" w:styleId="Normal6">
    <w:name w:val="Normal6"/>
    <w:basedOn w:val="Normal"/>
    <w:link w:val="Normal6Char"/>
    <w:rsid w:val="00704A04"/>
    <w:pPr>
      <w:spacing w:after="120"/>
    </w:pPr>
    <w:rPr>
      <w:lang w:val="fr-FR"/>
    </w:rPr>
  </w:style>
  <w:style w:type="character" w:customStyle="1" w:styleId="NormalBoldChar">
    <w:name w:val="NormalBold Char"/>
    <w:basedOn w:val="DefaultParagraphFont"/>
    <w:link w:val="NormalBold"/>
    <w:locked/>
    <w:rsid w:val="00704A04"/>
    <w:rPr>
      <w:b/>
      <w:sz w:val="24"/>
    </w:rPr>
  </w:style>
  <w:style w:type="paragraph" w:customStyle="1" w:styleId="ColumnHeading">
    <w:name w:val="ColumnHeading"/>
    <w:basedOn w:val="Normal"/>
    <w:rsid w:val="00704A04"/>
    <w:pPr>
      <w:spacing w:after="240"/>
      <w:jc w:val="center"/>
    </w:pPr>
    <w:rPr>
      <w:i/>
      <w:lang w:val="fr-FR"/>
    </w:rPr>
  </w:style>
  <w:style w:type="paragraph" w:customStyle="1" w:styleId="CrossRef">
    <w:name w:val="CrossRef"/>
    <w:basedOn w:val="Normal"/>
    <w:rsid w:val="00704A04"/>
    <w:pPr>
      <w:spacing w:before="240"/>
      <w:jc w:val="center"/>
    </w:pPr>
    <w:rPr>
      <w:i/>
      <w:lang w:val="fr-FR"/>
    </w:rPr>
  </w:style>
  <w:style w:type="character" w:styleId="Hyperlink">
    <w:name w:val="Hyperlink"/>
    <w:basedOn w:val="DefaultParagraphFont"/>
    <w:rsid w:val="0044696C"/>
    <w:rPr>
      <w:color w:val="0563C1" w:themeColor="hyperlink"/>
      <w:u w:val="single"/>
    </w:rPr>
  </w:style>
  <w:style w:type="character" w:styleId="FollowedHyperlink">
    <w:name w:val="FollowedHyperlink"/>
    <w:basedOn w:val="DefaultParagraphFont"/>
    <w:rsid w:val="0044696C"/>
    <w:rPr>
      <w:color w:val="954F72" w:themeColor="followedHyperlink"/>
      <w:u w:val="single"/>
    </w:rPr>
  </w:style>
  <w:style w:type="character" w:styleId="CommentReference">
    <w:name w:val="annotation reference"/>
    <w:basedOn w:val="DefaultParagraphFont"/>
    <w:uiPriority w:val="99"/>
    <w:rsid w:val="00AB6FE9"/>
    <w:rPr>
      <w:sz w:val="16"/>
      <w:szCs w:val="16"/>
    </w:rPr>
  </w:style>
  <w:style w:type="paragraph" w:styleId="CommentText">
    <w:name w:val="annotation text"/>
    <w:basedOn w:val="Normal"/>
    <w:link w:val="CommentTextChar"/>
    <w:rsid w:val="00AB6FE9"/>
    <w:rPr>
      <w:sz w:val="20"/>
    </w:rPr>
  </w:style>
  <w:style w:type="character" w:customStyle="1" w:styleId="CommentTextChar">
    <w:name w:val="Comment Text Char"/>
    <w:basedOn w:val="DefaultParagraphFont"/>
    <w:link w:val="CommentText"/>
    <w:rsid w:val="00AB6FE9"/>
  </w:style>
  <w:style w:type="paragraph" w:styleId="CommentSubject">
    <w:name w:val="annotation subject"/>
    <w:basedOn w:val="CommentText"/>
    <w:next w:val="CommentText"/>
    <w:link w:val="CommentSubjectChar"/>
    <w:rsid w:val="00AB6FE9"/>
    <w:rPr>
      <w:b/>
      <w:bCs/>
    </w:rPr>
  </w:style>
  <w:style w:type="character" w:customStyle="1" w:styleId="CommentSubjectChar">
    <w:name w:val="Comment Subject Char"/>
    <w:basedOn w:val="CommentTextChar"/>
    <w:link w:val="CommentSubject"/>
    <w:rsid w:val="00AB6FE9"/>
    <w:rPr>
      <w:b/>
      <w:bCs/>
    </w:rPr>
  </w:style>
  <w:style w:type="paragraph" w:styleId="BalloonText">
    <w:name w:val="Balloon Text"/>
    <w:basedOn w:val="Normal"/>
    <w:link w:val="BalloonTextChar"/>
    <w:rsid w:val="00AB6FE9"/>
    <w:rPr>
      <w:rFonts w:ascii="Segoe UI" w:hAnsi="Segoe UI" w:cs="Segoe UI"/>
      <w:sz w:val="18"/>
      <w:szCs w:val="18"/>
    </w:rPr>
  </w:style>
  <w:style w:type="character" w:customStyle="1" w:styleId="BalloonTextChar">
    <w:name w:val="Balloon Text Char"/>
    <w:basedOn w:val="DefaultParagraphFont"/>
    <w:link w:val="BalloonText"/>
    <w:rsid w:val="00AB6F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60B38-A028-416D-B4FE-4E699624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2220</Words>
  <Characters>12783</Characters>
  <Application>Microsoft Office Word</Application>
  <DocSecurity>0</DocSecurity>
  <Lines>456</Lines>
  <Paragraphs>102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2025-04-01T14:14:00Z</dcterms:created>
  <dcterms:modified xsi:type="dcterms:W3CDTF">2025-04-01T14:14:00Z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A10-0019/2025</vt:lpwstr>
  </property>
  <property fmtid="{D5CDD505-2E9C-101B-9397-08002B2CF9AE}" pid="4" name="&lt;Type&gt;">
    <vt:lpwstr>RR</vt:lpwstr>
  </property>
</Properties>
</file>