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A91825" w14:paraId="6F168F3F" w14:textId="77777777" w:rsidTr="0010095E">
        <w:trPr>
          <w:trHeight w:hRule="exact" w:val="1418"/>
        </w:trPr>
        <w:tc>
          <w:tcPr>
            <w:tcW w:w="6804" w:type="dxa"/>
            <w:shd w:val="clear" w:color="auto" w:fill="auto"/>
            <w:vAlign w:val="center"/>
          </w:tcPr>
          <w:p w14:paraId="5981554D" w14:textId="77777777" w:rsidR="00751A4A" w:rsidRPr="00A91825" w:rsidRDefault="008F6566" w:rsidP="0010095E">
            <w:pPr>
              <w:pStyle w:val="EPName"/>
            </w:pPr>
            <w:r w:rsidRPr="00A91825">
              <w:t>Европейски</w:t>
            </w:r>
            <w:r w:rsidR="006E54CB" w:rsidRPr="00A91825">
              <w:t xml:space="preserve"> парламент</w:t>
            </w:r>
          </w:p>
          <w:p w14:paraId="51B242B7" w14:textId="77777777" w:rsidR="00751A4A" w:rsidRPr="00A91825" w:rsidRDefault="005F1B17" w:rsidP="005F1B17">
            <w:pPr>
              <w:pStyle w:val="EPTerm"/>
              <w:rPr>
                <w:rStyle w:val="HideTWBExt"/>
                <w:noProof w:val="0"/>
                <w:vanish w:val="0"/>
                <w:color w:val="auto"/>
              </w:rPr>
            </w:pPr>
            <w:r w:rsidRPr="00A91825">
              <w:t>2024</w:t>
            </w:r>
            <w:r w:rsidR="008F6566">
              <w:rPr>
                <w:lang w:val="en-GB"/>
              </w:rPr>
              <w:t> – </w:t>
            </w:r>
            <w:r w:rsidR="00817416" w:rsidRPr="00A91825">
              <w:t>202</w:t>
            </w:r>
            <w:r w:rsidRPr="00A91825">
              <w:t>9</w:t>
            </w:r>
          </w:p>
        </w:tc>
        <w:tc>
          <w:tcPr>
            <w:tcW w:w="2268" w:type="dxa"/>
            <w:shd w:val="clear" w:color="auto" w:fill="auto"/>
          </w:tcPr>
          <w:p w14:paraId="3EB634DB" w14:textId="77777777" w:rsidR="00751A4A" w:rsidRPr="00A91825" w:rsidRDefault="00187494" w:rsidP="0010095E">
            <w:pPr>
              <w:pStyle w:val="EPLogo"/>
            </w:pPr>
            <w:r w:rsidRPr="00A91825">
              <w:rPr>
                <w:noProof/>
                <w:lang w:val="en-GB"/>
              </w:rPr>
              <w:drawing>
                <wp:inline distT="0" distB="0" distL="0" distR="0" wp14:anchorId="37593C01" wp14:editId="755FBC3D">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4F824DFC" w14:textId="77777777" w:rsidR="00D058B8" w:rsidRPr="00A91825" w:rsidRDefault="00D058B8" w:rsidP="004C5D52">
      <w:pPr>
        <w:pStyle w:val="LineTop"/>
      </w:pPr>
    </w:p>
    <w:p w14:paraId="54F69E2D" w14:textId="77777777" w:rsidR="00680577" w:rsidRPr="00A91825" w:rsidRDefault="006E54CB" w:rsidP="00680577">
      <w:pPr>
        <w:pStyle w:val="EPBodyTA1"/>
      </w:pPr>
      <w:r w:rsidRPr="00A91825">
        <w:t>ПРИЕТИ ТЕКСТОВЕ</w:t>
      </w:r>
    </w:p>
    <w:p w14:paraId="141F1831" w14:textId="77777777" w:rsidR="00D058B8" w:rsidRPr="00A91825" w:rsidRDefault="00D058B8" w:rsidP="00D058B8">
      <w:pPr>
        <w:pStyle w:val="LineBottom"/>
      </w:pPr>
    </w:p>
    <w:p w14:paraId="07EFBC3D" w14:textId="51CF8973" w:rsidR="006E54CB" w:rsidRPr="00A91825" w:rsidRDefault="006E54CB" w:rsidP="006E54CB">
      <w:pPr>
        <w:pStyle w:val="ATHeading1"/>
      </w:pPr>
      <w:bookmarkStart w:id="0" w:name="TANumber"/>
      <w:r w:rsidRPr="00A91825">
        <w:t>P10_TA(2025)00</w:t>
      </w:r>
      <w:r w:rsidR="002F5831">
        <w:t>47</w:t>
      </w:r>
      <w:bookmarkEnd w:id="0"/>
    </w:p>
    <w:p w14:paraId="131518A0" w14:textId="77777777" w:rsidR="006E54CB" w:rsidRPr="00A91825" w:rsidRDefault="006E54CB" w:rsidP="006E54CB">
      <w:pPr>
        <w:pStyle w:val="ATHeading2"/>
      </w:pPr>
      <w:bookmarkStart w:id="1" w:name="title"/>
      <w:r w:rsidRPr="00A91825">
        <w:t>Прехвърляне на научни и технически задачи и подобряването на сътрудничеството между агенциите на Съюза в областта на химикалите</w:t>
      </w:r>
      <w:bookmarkEnd w:id="1"/>
    </w:p>
    <w:p w14:paraId="2B5E68E6" w14:textId="77777777" w:rsidR="006E54CB" w:rsidRPr="00A91825" w:rsidRDefault="006E54CB" w:rsidP="006E54CB">
      <w:pPr>
        <w:rPr>
          <w:i/>
          <w:vanish/>
        </w:rPr>
      </w:pPr>
      <w:r w:rsidRPr="00A91825">
        <w:rPr>
          <w:i/>
        </w:rPr>
        <w:fldChar w:fldCharType="begin"/>
      </w:r>
      <w:r w:rsidRPr="00A91825">
        <w:rPr>
          <w:i/>
        </w:rPr>
        <w:instrText xml:space="preserve"> TC"(</w:instrText>
      </w:r>
      <w:bookmarkStart w:id="2" w:name="DocNumber"/>
      <w:r w:rsidRPr="00A91825">
        <w:rPr>
          <w:i/>
        </w:rPr>
        <w:instrText>A10-0020/2025</w:instrText>
      </w:r>
      <w:bookmarkEnd w:id="2"/>
      <w:r w:rsidRPr="00A91825">
        <w:rPr>
          <w:i/>
        </w:rPr>
        <w:instrText xml:space="preserve"> - Докладчик: Димитрис </w:instrText>
      </w:r>
      <w:proofErr w:type="spellStart"/>
      <w:r w:rsidRPr="00A91825">
        <w:rPr>
          <w:i/>
        </w:rPr>
        <w:instrText>Циодрас</w:instrText>
      </w:r>
      <w:proofErr w:type="spellEnd"/>
      <w:r w:rsidRPr="00A91825">
        <w:rPr>
          <w:i/>
        </w:rPr>
        <w:instrText xml:space="preserve">)"\l3 \n&gt; \* MERGEFORMAT </w:instrText>
      </w:r>
      <w:r w:rsidRPr="00A91825">
        <w:rPr>
          <w:i/>
        </w:rPr>
        <w:fldChar w:fldCharType="end"/>
      </w:r>
    </w:p>
    <w:p w14:paraId="5FEB10ED" w14:textId="77777777" w:rsidR="006E54CB" w:rsidRPr="00A91825" w:rsidRDefault="006E54CB" w:rsidP="006E54CB">
      <w:pPr>
        <w:rPr>
          <w:vanish/>
        </w:rPr>
      </w:pPr>
      <w:bookmarkStart w:id="3" w:name="Commission"/>
      <w:r w:rsidRPr="00A91825">
        <w:rPr>
          <w:vanish/>
        </w:rPr>
        <w:t>Комисия по околна среда, климат и безопасност на храните</w:t>
      </w:r>
      <w:bookmarkEnd w:id="3"/>
    </w:p>
    <w:p w14:paraId="57F537FA" w14:textId="77777777" w:rsidR="006E54CB" w:rsidRPr="00A91825" w:rsidRDefault="006E54CB" w:rsidP="006E54CB">
      <w:pPr>
        <w:rPr>
          <w:vanish/>
        </w:rPr>
      </w:pPr>
      <w:bookmarkStart w:id="4" w:name="PE"/>
      <w:r w:rsidRPr="00A91825">
        <w:rPr>
          <w:vanish/>
        </w:rPr>
        <w:t>PE763.253</w:t>
      </w:r>
      <w:bookmarkEnd w:id="4"/>
    </w:p>
    <w:p w14:paraId="75715087" w14:textId="09D84056" w:rsidR="006E54CB" w:rsidRPr="00A91825" w:rsidRDefault="002F5831" w:rsidP="002F5831">
      <w:pPr>
        <w:pStyle w:val="ATHeading3"/>
        <w:spacing w:after="240"/>
      </w:pPr>
      <w:bookmarkStart w:id="5" w:name="Sujet"/>
      <w:r>
        <w:t>Изменения, приети от</w:t>
      </w:r>
      <w:r w:rsidR="008F6566">
        <w:t xml:space="preserve"> Европейския парламент </w:t>
      </w:r>
      <w:r>
        <w:t>на</w:t>
      </w:r>
      <w:r w:rsidR="008F6566">
        <w:t xml:space="preserve"> </w:t>
      </w:r>
      <w:r w:rsidR="008F6566" w:rsidRPr="002F5831">
        <w:t xml:space="preserve">1 </w:t>
      </w:r>
      <w:r w:rsidR="008F6566">
        <w:t>април</w:t>
      </w:r>
      <w:r w:rsidR="006E54CB" w:rsidRPr="00A91825">
        <w:t xml:space="preserve"> 2025 г. </w:t>
      </w:r>
      <w:r>
        <w:t>към п</w:t>
      </w:r>
      <w:r w:rsidR="006E54CB" w:rsidRPr="00A91825">
        <w:t>редложение</w:t>
      </w:r>
      <w:r>
        <w:t>то</w:t>
      </w:r>
      <w:r w:rsidR="006E54CB" w:rsidRPr="00A91825">
        <w:t xml:space="preserve"> за регламент на Европейския парламент и на Съвета за изменение на регламенти (ЕО) № 178/2002, (ЕО) № 401/2009, (ЕС) 2017/745 и (ЕС) 2019/1021 на Европейския парламент и на Съвета по отношение на прехвърлянето на научни и технически задачи и подобряването на сътрудничеството между агенциите на Съюза в областта на химикалите</w:t>
      </w:r>
      <w:bookmarkEnd w:id="5"/>
      <w:r w:rsidR="006E54CB" w:rsidRPr="00A91825">
        <w:t xml:space="preserve"> </w:t>
      </w:r>
      <w:bookmarkStart w:id="6" w:name="References"/>
      <w:r w:rsidR="006E54CB" w:rsidRPr="00A91825">
        <w:t>(COM(2023)0783 – C9-0447/2023 – 2023/0455(COD))</w:t>
      </w:r>
      <w:bookmarkEnd w:id="6"/>
      <w:r w:rsidRPr="002F5831">
        <w:rPr>
          <w:vertAlign w:val="superscript"/>
        </w:rPr>
        <w:footnoteReference w:id="1"/>
      </w:r>
    </w:p>
    <w:p w14:paraId="172B3BAA" w14:textId="77777777" w:rsidR="00EB554B" w:rsidRPr="00A91825" w:rsidRDefault="00EB554B" w:rsidP="00EB554B">
      <w:pPr>
        <w:pStyle w:val="NormalBold"/>
      </w:pPr>
      <w:r w:rsidRPr="00A91825">
        <w:t>(Обикновена законодателна процедура: първо четене)</w:t>
      </w:r>
    </w:p>
    <w:p w14:paraId="2DFDB239" w14:textId="54710D01" w:rsidR="00EB554B" w:rsidRPr="00A91825" w:rsidRDefault="002F5831" w:rsidP="002F5831">
      <w:pPr>
        <w:widowControl/>
      </w:pPr>
      <w:r>
        <w:br w:type="page"/>
      </w:r>
    </w:p>
    <w:p w14:paraId="58A7F8E9" w14:textId="77777777" w:rsidR="00EB554B" w:rsidRPr="00A91825" w:rsidRDefault="00EB554B" w:rsidP="00EB554B">
      <w:pPr>
        <w:pStyle w:val="AmNumberTabs"/>
      </w:pPr>
      <w:r w:rsidRPr="00A91825">
        <w:lastRenderedPageBreak/>
        <w:t>Изменение</w:t>
      </w:r>
      <w:r w:rsidRPr="00A91825">
        <w:tab/>
      </w:r>
      <w:r w:rsidRPr="00A91825">
        <w:tab/>
        <w:t>1</w:t>
      </w:r>
    </w:p>
    <w:p w14:paraId="3F04DB0F" w14:textId="77777777" w:rsidR="00EB554B" w:rsidRPr="00A91825" w:rsidRDefault="00EB554B" w:rsidP="00EB554B"/>
    <w:p w14:paraId="3854B52D" w14:textId="77777777" w:rsidR="00EB554B" w:rsidRPr="00A91825" w:rsidRDefault="00EB554B" w:rsidP="00EB554B">
      <w:pPr>
        <w:pStyle w:val="NormalBold"/>
        <w:keepNext/>
      </w:pPr>
      <w:r w:rsidRPr="00A91825">
        <w:t>Предложение за регламент</w:t>
      </w:r>
    </w:p>
    <w:p w14:paraId="24B75A50" w14:textId="77777777" w:rsidR="00EB554B" w:rsidRPr="00A91825" w:rsidRDefault="00EB554B" w:rsidP="00EB554B">
      <w:pPr>
        <w:pStyle w:val="NormalBold"/>
      </w:pPr>
      <w:r w:rsidRPr="00A91825">
        <w:t>Съображение 8</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B554B" w:rsidRPr="00A91825" w14:paraId="779237EB" w14:textId="77777777" w:rsidTr="00E31AD7">
        <w:trPr>
          <w:jc w:val="center"/>
        </w:trPr>
        <w:tc>
          <w:tcPr>
            <w:tcW w:w="9752" w:type="dxa"/>
            <w:gridSpan w:val="2"/>
          </w:tcPr>
          <w:p w14:paraId="2910762C" w14:textId="77777777" w:rsidR="00EB554B" w:rsidRPr="00A91825" w:rsidRDefault="00EB554B" w:rsidP="00E31AD7">
            <w:pPr>
              <w:keepNext/>
            </w:pPr>
          </w:p>
        </w:tc>
      </w:tr>
      <w:tr w:rsidR="00EB554B" w:rsidRPr="00A91825" w14:paraId="0D3991EA" w14:textId="77777777" w:rsidTr="00E31AD7">
        <w:trPr>
          <w:jc w:val="center"/>
        </w:trPr>
        <w:tc>
          <w:tcPr>
            <w:tcW w:w="4876" w:type="dxa"/>
            <w:hideMark/>
          </w:tcPr>
          <w:p w14:paraId="3F782C94" w14:textId="77777777" w:rsidR="00EB554B" w:rsidRPr="00A91825" w:rsidRDefault="00EB554B" w:rsidP="00E31AD7">
            <w:pPr>
              <w:pStyle w:val="ColumnHeading"/>
              <w:keepNext/>
            </w:pPr>
            <w:r w:rsidRPr="00A91825">
              <w:t>Текст, предложен от Комисията</w:t>
            </w:r>
          </w:p>
        </w:tc>
        <w:tc>
          <w:tcPr>
            <w:tcW w:w="4876" w:type="dxa"/>
            <w:hideMark/>
          </w:tcPr>
          <w:p w14:paraId="00530D80" w14:textId="77777777" w:rsidR="00EB554B" w:rsidRPr="00A91825" w:rsidRDefault="00EB554B" w:rsidP="00E31AD7">
            <w:pPr>
              <w:pStyle w:val="ColumnHeading"/>
              <w:keepNext/>
            </w:pPr>
            <w:r w:rsidRPr="00A91825">
              <w:t>Изменение</w:t>
            </w:r>
          </w:p>
        </w:tc>
      </w:tr>
      <w:tr w:rsidR="00EB554B" w:rsidRPr="00A91825" w14:paraId="00843543" w14:textId="77777777" w:rsidTr="00E31AD7">
        <w:trPr>
          <w:jc w:val="center"/>
        </w:trPr>
        <w:tc>
          <w:tcPr>
            <w:tcW w:w="4876" w:type="dxa"/>
            <w:hideMark/>
          </w:tcPr>
          <w:p w14:paraId="749F6A24" w14:textId="77777777" w:rsidR="00EB554B" w:rsidRPr="00A91825" w:rsidRDefault="00EB554B" w:rsidP="00E31AD7">
            <w:pPr>
              <w:pStyle w:val="Normal6"/>
            </w:pPr>
            <w:r w:rsidRPr="00A91825">
              <w:t>(8)</w:t>
            </w:r>
            <w:r w:rsidRPr="00A91825">
              <w:tab/>
              <w:t>Съответно настоящият регламент има за цел да се справя с възможните различия между научните становища на Европейския орган за безопасност на храните и тези на други агенции на Съюза. Регламент (ЕО) № 178/2002 на Европейския парламент и на Съвета вече съдържа разпоредби, с които се установява процедура за уреждане на различията в научните становища. Тези процедури за уреждане на различията следва да бъдат подсилени, като Европейският орган за безопасност на храните и другата несъгласна агенция следва да бъдат задължени да полагат максимални усилия за разрешаване на различията по научни въпроси от общ характер</w:t>
            </w:r>
            <w:r w:rsidRPr="00A91825">
              <w:rPr>
                <w:b/>
                <w:i/>
              </w:rPr>
              <w:t xml:space="preserve"> и</w:t>
            </w:r>
            <w:r w:rsidRPr="00A91825">
              <w:t xml:space="preserve"> само когато не са в състояние да разрешат различията, </w:t>
            </w:r>
            <w:r w:rsidRPr="00A91825">
              <w:rPr>
                <w:b/>
                <w:i/>
              </w:rPr>
              <w:t>да</w:t>
            </w:r>
            <w:r w:rsidRPr="00A91825">
              <w:t xml:space="preserve"> се обръщат към лицата, отговорни за управлението на риска.</w:t>
            </w:r>
          </w:p>
        </w:tc>
        <w:tc>
          <w:tcPr>
            <w:tcW w:w="4876" w:type="dxa"/>
            <w:hideMark/>
          </w:tcPr>
          <w:p w14:paraId="22B7CEC6" w14:textId="77777777" w:rsidR="00EB554B" w:rsidRPr="00A91825" w:rsidRDefault="00EB554B" w:rsidP="00E31AD7">
            <w:pPr>
              <w:pStyle w:val="Normal6"/>
              <w:rPr>
                <w:szCs w:val="24"/>
              </w:rPr>
            </w:pPr>
            <w:r w:rsidRPr="00A91825">
              <w:t>(8)</w:t>
            </w:r>
            <w:r w:rsidRPr="00A91825">
              <w:tab/>
              <w:t>Съответно настоящият регламент има за цел да се справя с възможните различия между научните становища на Европейския орган за безопасност на храните и тези на други агенции на Съюза. Регламент (ЕО) № 178/2002 на Европейския парламент и на Съвета вече съдържа разпоредби, с които се установява процедура за уреждане на различията в научните становища. Тези процедури за уреждане на различията следва да бъдат подсилени, като Европейският орган за безопасност на храните и другата несъгласна агенция следва да бъдат задължени да полагат максимални усилия за разрешаване на различията по научни въпроси от общ характер</w:t>
            </w:r>
            <w:r w:rsidRPr="00A91825">
              <w:rPr>
                <w:b/>
                <w:i/>
              </w:rPr>
              <w:t>. Разликите в методологиите за оценка, които водят до различия в становищата, особено по отношение на защитата на уязвимите групи, следва да бъдат надлежно обосновани. В такива случаи приоритет следва да се отдава на становището, което осигурява най-голяма защита за уязвимите групи.</w:t>
            </w:r>
            <w:r w:rsidRPr="00A91825">
              <w:t xml:space="preserve"> Само когато не са в състояние да разрешат различията, </w:t>
            </w:r>
            <w:r w:rsidRPr="00A91825">
              <w:rPr>
                <w:b/>
                <w:i/>
              </w:rPr>
              <w:t>те следва</w:t>
            </w:r>
            <w:r w:rsidRPr="00A91825">
              <w:t xml:space="preserve"> се обръщат към лицата, отговорни за управлението на риска.</w:t>
            </w:r>
          </w:p>
        </w:tc>
      </w:tr>
    </w:tbl>
    <w:p w14:paraId="6AFBE8B6" w14:textId="77777777" w:rsidR="00EB554B" w:rsidRPr="00A91825" w:rsidRDefault="00EB554B" w:rsidP="00EB554B"/>
    <w:p w14:paraId="5D1B6FC0" w14:textId="77777777" w:rsidR="00EB554B" w:rsidRPr="00A91825" w:rsidRDefault="00EB554B" w:rsidP="00EB554B">
      <w:pPr>
        <w:pStyle w:val="AmNumberTabs"/>
      </w:pPr>
      <w:r w:rsidRPr="00A91825">
        <w:t>Изменение</w:t>
      </w:r>
      <w:r w:rsidRPr="00A91825">
        <w:tab/>
      </w:r>
      <w:r w:rsidRPr="00A91825">
        <w:tab/>
        <w:t>2</w:t>
      </w:r>
    </w:p>
    <w:p w14:paraId="009AF1D8" w14:textId="77777777" w:rsidR="00EB554B" w:rsidRPr="00A91825" w:rsidRDefault="00EB554B" w:rsidP="00EB554B"/>
    <w:p w14:paraId="533C9DD2" w14:textId="77777777" w:rsidR="00EB554B" w:rsidRPr="00A91825" w:rsidRDefault="00EB554B" w:rsidP="00EB554B">
      <w:pPr>
        <w:pStyle w:val="NormalBold"/>
        <w:keepNext/>
      </w:pPr>
      <w:r w:rsidRPr="00A91825">
        <w:t>Предложение за регламент</w:t>
      </w:r>
    </w:p>
    <w:p w14:paraId="577F5D87" w14:textId="77777777" w:rsidR="00EB554B" w:rsidRPr="00A91825" w:rsidRDefault="00EB554B" w:rsidP="00EB554B">
      <w:pPr>
        <w:pStyle w:val="NormalBold"/>
      </w:pPr>
      <w:r w:rsidRPr="00A91825">
        <w:t>Съображение 9</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B554B" w:rsidRPr="00A91825" w14:paraId="7C3E7F7F" w14:textId="77777777" w:rsidTr="00E31AD7">
        <w:trPr>
          <w:jc w:val="center"/>
        </w:trPr>
        <w:tc>
          <w:tcPr>
            <w:tcW w:w="9752" w:type="dxa"/>
            <w:gridSpan w:val="2"/>
          </w:tcPr>
          <w:p w14:paraId="4C33D9FC" w14:textId="77777777" w:rsidR="00EB554B" w:rsidRPr="00A91825" w:rsidRDefault="00EB554B" w:rsidP="00E31AD7">
            <w:pPr>
              <w:keepNext/>
            </w:pPr>
          </w:p>
        </w:tc>
      </w:tr>
      <w:tr w:rsidR="00EB554B" w:rsidRPr="00A91825" w14:paraId="398982E4" w14:textId="77777777" w:rsidTr="00E31AD7">
        <w:trPr>
          <w:jc w:val="center"/>
        </w:trPr>
        <w:tc>
          <w:tcPr>
            <w:tcW w:w="4876" w:type="dxa"/>
            <w:hideMark/>
          </w:tcPr>
          <w:p w14:paraId="04AE1B02" w14:textId="77777777" w:rsidR="00EB554B" w:rsidRPr="00A91825" w:rsidRDefault="00EB554B" w:rsidP="00E31AD7">
            <w:pPr>
              <w:pStyle w:val="ColumnHeading"/>
              <w:keepNext/>
            </w:pPr>
            <w:r w:rsidRPr="00A91825">
              <w:t>Текст, предложен от Комисията</w:t>
            </w:r>
          </w:p>
        </w:tc>
        <w:tc>
          <w:tcPr>
            <w:tcW w:w="4876" w:type="dxa"/>
            <w:hideMark/>
          </w:tcPr>
          <w:p w14:paraId="264ED68C" w14:textId="77777777" w:rsidR="00EB554B" w:rsidRPr="00A91825" w:rsidRDefault="00EB554B" w:rsidP="00E31AD7">
            <w:pPr>
              <w:pStyle w:val="ColumnHeading"/>
              <w:keepNext/>
            </w:pPr>
            <w:r w:rsidRPr="00A91825">
              <w:t>Изменение</w:t>
            </w:r>
          </w:p>
        </w:tc>
      </w:tr>
      <w:tr w:rsidR="00EB554B" w:rsidRPr="00A91825" w14:paraId="061BD677" w14:textId="77777777" w:rsidTr="00E31AD7">
        <w:trPr>
          <w:jc w:val="center"/>
        </w:trPr>
        <w:tc>
          <w:tcPr>
            <w:tcW w:w="4876" w:type="dxa"/>
            <w:hideMark/>
          </w:tcPr>
          <w:p w14:paraId="6B6F29FC" w14:textId="62AAC24F" w:rsidR="00EB554B" w:rsidRPr="00A91825" w:rsidRDefault="00EB554B" w:rsidP="00F40AC3">
            <w:pPr>
              <w:pStyle w:val="Normal6"/>
            </w:pPr>
            <w:r w:rsidRPr="00A91825">
              <w:t>(9)</w:t>
            </w:r>
            <w:r w:rsidRPr="00A91825">
              <w:tab/>
              <w:t xml:space="preserve">В по-специфичния случай на разминаване в научните оценки по отношение на идентифицирането на опасностите от химични вещества следва да се установи нова процедура, </w:t>
            </w:r>
            <w:r w:rsidRPr="00A91825">
              <w:lastRenderedPageBreak/>
              <w:t xml:space="preserve">която да позволи разрешаване на разминаването. Тази процедура следва да дава възможност на Комисията да отправя искане към Европейската агенция по химикали, в качеството ѝ на агенция на Съюза, която разполага с най-голям експертен опит и капацитет в областта на оценката на опасността, както и с дългогодишен опит в процеса на хармонизирано класифициране и етикетиране, да разработи предложение за хармонизирано класифициране и етикетиране в съответствие с Регламент (ЕО) № 1272/2008 на Европейския парламент и на Съвета, с което да се доближим до визията „едно вещество — една оценка“, по отношение на уеднаквяването на оценките на опасностите от химикали в целия Съюз. Тази възможност следва да бъде отразена в съответната разпоредба, предвиждаща разрешаването на различаващи се научни становища, установена в Регламент (ЕО) № 178/2002. </w:t>
            </w:r>
          </w:p>
        </w:tc>
        <w:tc>
          <w:tcPr>
            <w:tcW w:w="4876" w:type="dxa"/>
            <w:hideMark/>
          </w:tcPr>
          <w:p w14:paraId="22AA9B7D" w14:textId="4BED3C5F" w:rsidR="00EB554B" w:rsidRPr="00A91825" w:rsidRDefault="00EB554B" w:rsidP="00F40AC3">
            <w:pPr>
              <w:pStyle w:val="Normal6"/>
              <w:rPr>
                <w:szCs w:val="24"/>
              </w:rPr>
            </w:pPr>
            <w:r w:rsidRPr="00A91825">
              <w:lastRenderedPageBreak/>
              <w:t>(9)</w:t>
            </w:r>
            <w:r w:rsidRPr="00A91825">
              <w:tab/>
              <w:t xml:space="preserve">В по-специфичния случай на разминаване в научните оценки по отношение на идентифицирането на опасностите от химични вещества следва да се установи нова процедура, </w:t>
            </w:r>
            <w:r w:rsidRPr="00A91825">
              <w:lastRenderedPageBreak/>
              <w:t>която да позволи разрешаване на разминаването. Тази процедура следва да дава възможност на Комисията да отправя искане към Европейската агенция по химикали, в качеството ѝ на агенция на Съюза, която разполага с най-голям експертен опит и капацитет в областта на оценката на опасността, както и с дългогодишен опит в процеса на хармонизирано класифициране и етикетиране, да разработи предложение за хармонизирано класифициране и етикетиране в съответствие с Регламент (ЕО) № 1272/2008 на Европейския парламент и на Съвета, с което да се доближим до визията „едно вещество — една оценка“, по отношение на уеднаквяването на оценките на опасностите от химикали в целия Съюз</w:t>
            </w:r>
            <w:r w:rsidRPr="00A91825">
              <w:rPr>
                <w:b/>
                <w:i/>
              </w:rPr>
              <w:t>, с цел подобряване на защитата на здравето и околната среда</w:t>
            </w:r>
            <w:r w:rsidRPr="00A91825">
              <w:t xml:space="preserve">. Тази възможност следва да бъде отразена в съответната разпоредба, предвиждаща разрешаването на различаващи се научни становища, установена в Регламент (ЕО) № 178/2002. </w:t>
            </w:r>
          </w:p>
        </w:tc>
      </w:tr>
    </w:tbl>
    <w:p w14:paraId="74FF54B7" w14:textId="77777777" w:rsidR="00EB554B" w:rsidRPr="00A91825" w:rsidRDefault="00EB554B" w:rsidP="00EB554B"/>
    <w:p w14:paraId="0261E73F" w14:textId="77777777" w:rsidR="00EB554B" w:rsidRPr="00A91825" w:rsidRDefault="00EB554B" w:rsidP="00EB554B">
      <w:pPr>
        <w:pStyle w:val="AmNumberTabs"/>
      </w:pPr>
      <w:r w:rsidRPr="00A91825">
        <w:t>Изменение</w:t>
      </w:r>
      <w:r w:rsidRPr="00A91825">
        <w:tab/>
      </w:r>
      <w:r w:rsidRPr="00A91825">
        <w:tab/>
        <w:t>3</w:t>
      </w:r>
    </w:p>
    <w:p w14:paraId="00F10B9F" w14:textId="77777777" w:rsidR="00EB554B" w:rsidRPr="00A91825" w:rsidRDefault="00EB554B" w:rsidP="00EB554B"/>
    <w:p w14:paraId="3A577AED" w14:textId="77777777" w:rsidR="00EB554B" w:rsidRPr="00A91825" w:rsidRDefault="00EB554B" w:rsidP="00EB554B">
      <w:pPr>
        <w:pStyle w:val="NormalBold"/>
        <w:keepNext/>
      </w:pPr>
      <w:r w:rsidRPr="00A91825">
        <w:t>Предложение за регламент</w:t>
      </w:r>
    </w:p>
    <w:p w14:paraId="4913AE5B" w14:textId="77777777" w:rsidR="00EB554B" w:rsidRPr="00A91825" w:rsidRDefault="00EB554B" w:rsidP="00EB554B">
      <w:pPr>
        <w:pStyle w:val="NormalBold"/>
      </w:pPr>
      <w:r w:rsidRPr="00A91825">
        <w:t>Съображение 14 a (ново)</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B554B" w:rsidRPr="00A91825" w14:paraId="1EDA73CD" w14:textId="77777777" w:rsidTr="00E31AD7">
        <w:trPr>
          <w:jc w:val="center"/>
        </w:trPr>
        <w:tc>
          <w:tcPr>
            <w:tcW w:w="9752" w:type="dxa"/>
            <w:gridSpan w:val="2"/>
          </w:tcPr>
          <w:p w14:paraId="1314C51C" w14:textId="77777777" w:rsidR="00EB554B" w:rsidRPr="00A91825" w:rsidRDefault="00EB554B" w:rsidP="00E31AD7">
            <w:pPr>
              <w:keepNext/>
            </w:pPr>
          </w:p>
        </w:tc>
      </w:tr>
      <w:tr w:rsidR="00EB554B" w:rsidRPr="00A91825" w14:paraId="32A15523" w14:textId="77777777" w:rsidTr="00E31AD7">
        <w:trPr>
          <w:jc w:val="center"/>
        </w:trPr>
        <w:tc>
          <w:tcPr>
            <w:tcW w:w="4876" w:type="dxa"/>
            <w:hideMark/>
          </w:tcPr>
          <w:p w14:paraId="3D9954E4" w14:textId="77777777" w:rsidR="00EB554B" w:rsidRPr="00A91825" w:rsidRDefault="00EB554B" w:rsidP="00E31AD7">
            <w:pPr>
              <w:pStyle w:val="ColumnHeading"/>
              <w:keepNext/>
            </w:pPr>
            <w:r w:rsidRPr="00A91825">
              <w:t>Текст, предложен от Комисията</w:t>
            </w:r>
          </w:p>
        </w:tc>
        <w:tc>
          <w:tcPr>
            <w:tcW w:w="4876" w:type="dxa"/>
            <w:hideMark/>
          </w:tcPr>
          <w:p w14:paraId="3E5A8B5D" w14:textId="77777777" w:rsidR="00EB554B" w:rsidRPr="00A91825" w:rsidRDefault="00EB554B" w:rsidP="00E31AD7">
            <w:pPr>
              <w:pStyle w:val="ColumnHeading"/>
              <w:keepNext/>
            </w:pPr>
            <w:r w:rsidRPr="00A91825">
              <w:t>Изменение</w:t>
            </w:r>
          </w:p>
        </w:tc>
      </w:tr>
      <w:tr w:rsidR="00EB554B" w:rsidRPr="00A91825" w14:paraId="56B8F896" w14:textId="77777777" w:rsidTr="00E31AD7">
        <w:trPr>
          <w:jc w:val="center"/>
        </w:trPr>
        <w:tc>
          <w:tcPr>
            <w:tcW w:w="4876" w:type="dxa"/>
          </w:tcPr>
          <w:p w14:paraId="724BFE32" w14:textId="77777777" w:rsidR="00EB554B" w:rsidRPr="00A91825" w:rsidRDefault="00EB554B" w:rsidP="00E31AD7">
            <w:pPr>
              <w:pStyle w:val="Normal6"/>
            </w:pPr>
          </w:p>
        </w:tc>
        <w:tc>
          <w:tcPr>
            <w:tcW w:w="4876" w:type="dxa"/>
            <w:hideMark/>
          </w:tcPr>
          <w:p w14:paraId="6863C63D" w14:textId="77777777" w:rsidR="00EB554B" w:rsidRPr="00A91825" w:rsidRDefault="00EB554B" w:rsidP="00E31AD7">
            <w:pPr>
              <w:pStyle w:val="Normal6"/>
              <w:rPr>
                <w:szCs w:val="24"/>
              </w:rPr>
            </w:pPr>
            <w:r w:rsidRPr="00A91825">
              <w:rPr>
                <w:b/>
                <w:i/>
              </w:rPr>
              <w:t>(14а)</w:t>
            </w:r>
            <w:r w:rsidRPr="00A91825">
              <w:rPr>
                <w:b/>
                <w:i/>
              </w:rPr>
              <w:tab/>
              <w:t xml:space="preserve">Настоящият регламент разширява задачите, работното натоварване и правомощията на научните комитети на Европейската агенция по химикали. За да се гарантират адекватни експертни познания, подкрепа и задълбочени научни оценки, следва да се осигурят подходящи и стабилни ресурси, капацитет и управление на научните комитети. Във връзка с това Европейската комисия следва редовно да следи нуждите на Европейската агенция по химикали, произтичащи </w:t>
            </w:r>
            <w:r w:rsidRPr="00A91825">
              <w:rPr>
                <w:b/>
                <w:i/>
              </w:rPr>
              <w:lastRenderedPageBreak/>
              <w:t>от настоящия регламент, и предоставя на Агенцията достатъчни и стабилни ресурси.</w:t>
            </w:r>
          </w:p>
        </w:tc>
      </w:tr>
    </w:tbl>
    <w:p w14:paraId="112577F3" w14:textId="77777777" w:rsidR="00EB554B" w:rsidRPr="00A91825" w:rsidRDefault="00EB554B" w:rsidP="00EB554B"/>
    <w:p w14:paraId="65775681" w14:textId="77777777" w:rsidR="00EB554B" w:rsidRPr="00A91825" w:rsidRDefault="00EB554B" w:rsidP="00EB554B">
      <w:pPr>
        <w:pStyle w:val="AmNumberTabs"/>
      </w:pPr>
      <w:r w:rsidRPr="00A91825">
        <w:t>Изменение</w:t>
      </w:r>
      <w:r w:rsidRPr="00A91825">
        <w:tab/>
      </w:r>
      <w:r w:rsidRPr="00A91825">
        <w:tab/>
        <w:t>4</w:t>
      </w:r>
    </w:p>
    <w:p w14:paraId="2E3E79AB" w14:textId="77777777" w:rsidR="00EB554B" w:rsidRPr="00A91825" w:rsidRDefault="00EB554B" w:rsidP="00EB554B"/>
    <w:p w14:paraId="2DCE50B1" w14:textId="77777777" w:rsidR="00EB554B" w:rsidRPr="00A91825" w:rsidRDefault="00EB554B" w:rsidP="00EB554B">
      <w:pPr>
        <w:pStyle w:val="NormalBold"/>
        <w:keepNext/>
      </w:pPr>
      <w:r w:rsidRPr="00A91825">
        <w:t>Предложение за регламент</w:t>
      </w:r>
    </w:p>
    <w:p w14:paraId="5EFA5949" w14:textId="77777777" w:rsidR="00EB554B" w:rsidRPr="00A91825" w:rsidRDefault="00EB554B" w:rsidP="00EB554B">
      <w:pPr>
        <w:pStyle w:val="NormalBold"/>
      </w:pPr>
      <w:r w:rsidRPr="00A91825">
        <w:t>Член 1 – параграф 1 – точка 2</w:t>
      </w:r>
    </w:p>
    <w:p w14:paraId="45402E32" w14:textId="77777777" w:rsidR="00EB554B" w:rsidRPr="00A91825" w:rsidRDefault="00EB554B" w:rsidP="00EB554B">
      <w:pPr>
        <w:keepNext/>
      </w:pPr>
      <w:r w:rsidRPr="00A91825">
        <w:t>Регламент (ЕО) № 178/2002</w:t>
      </w:r>
    </w:p>
    <w:p w14:paraId="4A39047D" w14:textId="77777777" w:rsidR="00EB554B" w:rsidRPr="00A91825" w:rsidRDefault="00EB554B" w:rsidP="00EB554B">
      <w:r w:rsidRPr="00A91825">
        <w:t>Член 30 – параграф 2 – алинея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B554B" w:rsidRPr="00A91825" w14:paraId="7EC7C08B" w14:textId="77777777" w:rsidTr="00E31AD7">
        <w:trPr>
          <w:jc w:val="center"/>
        </w:trPr>
        <w:tc>
          <w:tcPr>
            <w:tcW w:w="9752" w:type="dxa"/>
            <w:gridSpan w:val="2"/>
          </w:tcPr>
          <w:p w14:paraId="086DFE77" w14:textId="77777777" w:rsidR="00EB554B" w:rsidRPr="00A91825" w:rsidRDefault="00EB554B" w:rsidP="00E31AD7">
            <w:pPr>
              <w:keepNext/>
            </w:pPr>
          </w:p>
        </w:tc>
      </w:tr>
      <w:tr w:rsidR="00EB554B" w:rsidRPr="00A91825" w14:paraId="556C56AF" w14:textId="77777777" w:rsidTr="00E31AD7">
        <w:trPr>
          <w:jc w:val="center"/>
        </w:trPr>
        <w:tc>
          <w:tcPr>
            <w:tcW w:w="4876" w:type="dxa"/>
            <w:hideMark/>
          </w:tcPr>
          <w:p w14:paraId="50327FDE" w14:textId="77777777" w:rsidR="00EB554B" w:rsidRPr="00A91825" w:rsidRDefault="00EB554B" w:rsidP="00E31AD7">
            <w:pPr>
              <w:pStyle w:val="ColumnHeading"/>
              <w:keepNext/>
            </w:pPr>
            <w:r w:rsidRPr="00A91825">
              <w:t>Текст, предложен от Комисията</w:t>
            </w:r>
          </w:p>
        </w:tc>
        <w:tc>
          <w:tcPr>
            <w:tcW w:w="4876" w:type="dxa"/>
            <w:hideMark/>
          </w:tcPr>
          <w:p w14:paraId="3C604CBA" w14:textId="77777777" w:rsidR="00EB554B" w:rsidRPr="00A91825" w:rsidRDefault="00EB554B" w:rsidP="00E31AD7">
            <w:pPr>
              <w:pStyle w:val="ColumnHeading"/>
              <w:keepNext/>
            </w:pPr>
            <w:r w:rsidRPr="00A91825">
              <w:t>Изменение</w:t>
            </w:r>
          </w:p>
        </w:tc>
      </w:tr>
      <w:tr w:rsidR="00EB554B" w:rsidRPr="00A91825" w14:paraId="2DA14219" w14:textId="77777777" w:rsidTr="00E31AD7">
        <w:trPr>
          <w:jc w:val="center"/>
        </w:trPr>
        <w:tc>
          <w:tcPr>
            <w:tcW w:w="4876" w:type="dxa"/>
            <w:hideMark/>
          </w:tcPr>
          <w:p w14:paraId="38464C9E" w14:textId="77777777" w:rsidR="00EB554B" w:rsidRPr="00A91825" w:rsidRDefault="00EB554B" w:rsidP="00E31AD7">
            <w:pPr>
              <w:pStyle w:val="Normal6"/>
            </w:pPr>
            <w:r w:rsidRPr="00A91825">
              <w:t>Когато Органът установи потенциален източник на различие, той влиза във връзка със съответната институция, за да се гарантира споделянето на цялата относима научна или техническа информация и за да се установят потенциално спорните научни или технически въпроси.</w:t>
            </w:r>
          </w:p>
        </w:tc>
        <w:tc>
          <w:tcPr>
            <w:tcW w:w="4876" w:type="dxa"/>
            <w:hideMark/>
          </w:tcPr>
          <w:p w14:paraId="7BF62974" w14:textId="77777777" w:rsidR="00EB554B" w:rsidRPr="00A91825" w:rsidRDefault="00EB554B" w:rsidP="00E31AD7">
            <w:pPr>
              <w:pStyle w:val="Normal6"/>
              <w:rPr>
                <w:szCs w:val="24"/>
              </w:rPr>
            </w:pPr>
            <w:r w:rsidRPr="00A91825">
              <w:t xml:space="preserve">Когато Органът установи потенциален източник на различие, той влиза във връзка със съответната институция, за да се гарантира споделянето на цялата относима научна или техническа информация и за да се установят потенциално спорните научни или технически въпроси. </w:t>
            </w:r>
            <w:r w:rsidRPr="00A91825">
              <w:rPr>
                <w:b/>
                <w:i/>
              </w:rPr>
              <w:t>Разликите в методологиите за оценка, водещи до различия в становищата, са надлежно обосновани, особено по отношение на защитата на уязвимите групи.</w:t>
            </w:r>
          </w:p>
        </w:tc>
      </w:tr>
    </w:tbl>
    <w:p w14:paraId="1E7195C5" w14:textId="77777777" w:rsidR="00EB554B" w:rsidRPr="00A91825" w:rsidRDefault="00EB554B" w:rsidP="00EB554B"/>
    <w:p w14:paraId="068B747F" w14:textId="77777777" w:rsidR="00EB554B" w:rsidRPr="00A91825" w:rsidRDefault="00EB554B" w:rsidP="00EB554B">
      <w:pPr>
        <w:pStyle w:val="AmNumberTabs"/>
      </w:pPr>
      <w:r w:rsidRPr="00A91825">
        <w:t>Изменение</w:t>
      </w:r>
      <w:r w:rsidRPr="00A91825">
        <w:tab/>
      </w:r>
      <w:r w:rsidRPr="00A91825">
        <w:tab/>
        <w:t>5</w:t>
      </w:r>
    </w:p>
    <w:p w14:paraId="2F00DC04" w14:textId="77777777" w:rsidR="00EB554B" w:rsidRPr="00A91825" w:rsidRDefault="00EB554B" w:rsidP="00EB554B"/>
    <w:p w14:paraId="4F0561EA" w14:textId="77777777" w:rsidR="00EB554B" w:rsidRPr="00A91825" w:rsidRDefault="00EB554B" w:rsidP="00EB554B">
      <w:pPr>
        <w:pStyle w:val="NormalBold"/>
        <w:keepNext/>
      </w:pPr>
      <w:r w:rsidRPr="00A91825">
        <w:t>Предложение за регламент</w:t>
      </w:r>
    </w:p>
    <w:p w14:paraId="1C8A2D65" w14:textId="77777777" w:rsidR="00EB554B" w:rsidRPr="00A91825" w:rsidRDefault="00EB554B" w:rsidP="00EB554B">
      <w:pPr>
        <w:pStyle w:val="NormalBold"/>
      </w:pPr>
      <w:r w:rsidRPr="00A91825">
        <w:t>Член 1 – параграф 1 – точка 2</w:t>
      </w:r>
    </w:p>
    <w:p w14:paraId="7BFC37EE" w14:textId="77777777" w:rsidR="00EB554B" w:rsidRPr="00A91825" w:rsidRDefault="00EB554B" w:rsidP="00EB554B">
      <w:pPr>
        <w:keepNext/>
      </w:pPr>
      <w:r w:rsidRPr="00A91825">
        <w:t>Регламент (ЕО) № 178/2002</w:t>
      </w:r>
    </w:p>
    <w:p w14:paraId="15FAA72A" w14:textId="77777777" w:rsidR="00EB554B" w:rsidRPr="00A91825" w:rsidRDefault="00EB554B" w:rsidP="00EB554B">
      <w:r w:rsidRPr="00A91825">
        <w:t>Член 30 – параграф 2 – алинея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B554B" w:rsidRPr="00A91825" w14:paraId="2D484709" w14:textId="77777777" w:rsidTr="00E31AD7">
        <w:trPr>
          <w:jc w:val="center"/>
        </w:trPr>
        <w:tc>
          <w:tcPr>
            <w:tcW w:w="9752" w:type="dxa"/>
            <w:gridSpan w:val="2"/>
          </w:tcPr>
          <w:p w14:paraId="4BEBB9EB" w14:textId="77777777" w:rsidR="00EB554B" w:rsidRPr="00A91825" w:rsidRDefault="00EB554B" w:rsidP="00E31AD7">
            <w:pPr>
              <w:keepNext/>
            </w:pPr>
          </w:p>
        </w:tc>
      </w:tr>
      <w:tr w:rsidR="00EB554B" w:rsidRPr="00A91825" w14:paraId="3A3A3CE3" w14:textId="77777777" w:rsidTr="00E31AD7">
        <w:trPr>
          <w:jc w:val="center"/>
        </w:trPr>
        <w:tc>
          <w:tcPr>
            <w:tcW w:w="4876" w:type="dxa"/>
            <w:hideMark/>
          </w:tcPr>
          <w:p w14:paraId="48D9F5DE" w14:textId="77777777" w:rsidR="00EB554B" w:rsidRPr="00A91825" w:rsidRDefault="00EB554B" w:rsidP="00E31AD7">
            <w:pPr>
              <w:pStyle w:val="ColumnHeading"/>
              <w:keepNext/>
            </w:pPr>
            <w:r w:rsidRPr="00A91825">
              <w:t>Текст, предложен от Комисията</w:t>
            </w:r>
          </w:p>
        </w:tc>
        <w:tc>
          <w:tcPr>
            <w:tcW w:w="4876" w:type="dxa"/>
            <w:hideMark/>
          </w:tcPr>
          <w:p w14:paraId="6CBA1811" w14:textId="77777777" w:rsidR="00EB554B" w:rsidRPr="00A91825" w:rsidRDefault="00EB554B" w:rsidP="00E31AD7">
            <w:pPr>
              <w:pStyle w:val="ColumnHeading"/>
              <w:keepNext/>
            </w:pPr>
            <w:r w:rsidRPr="00A91825">
              <w:t>Изменение</w:t>
            </w:r>
          </w:p>
        </w:tc>
      </w:tr>
      <w:tr w:rsidR="00EB554B" w:rsidRPr="00A91825" w14:paraId="0B266F1D" w14:textId="77777777" w:rsidTr="00E31AD7">
        <w:trPr>
          <w:jc w:val="center"/>
        </w:trPr>
        <w:tc>
          <w:tcPr>
            <w:tcW w:w="4876" w:type="dxa"/>
            <w:hideMark/>
          </w:tcPr>
          <w:p w14:paraId="673E9BEA" w14:textId="77777777" w:rsidR="00EB554B" w:rsidRPr="00A91825" w:rsidRDefault="00EB554B" w:rsidP="00E31AD7">
            <w:pPr>
              <w:pStyle w:val="Normal6"/>
            </w:pPr>
            <w:r w:rsidRPr="00A91825">
              <w:t>Органът и съответната институция си сътрудничат за разрешаване на различията. Ако Органът и съответната институция не са в състояние да разрешат различията, те изготвят съвместен доклад. В доклада ясно се очертават спорните научни въпроси и се посочва съответната несигурност в данните, като документът се публикува.</w:t>
            </w:r>
          </w:p>
        </w:tc>
        <w:tc>
          <w:tcPr>
            <w:tcW w:w="4876" w:type="dxa"/>
            <w:hideMark/>
          </w:tcPr>
          <w:p w14:paraId="67F05CD6" w14:textId="77777777" w:rsidR="00EB554B" w:rsidRPr="00A91825" w:rsidRDefault="00EB554B" w:rsidP="00E31AD7">
            <w:pPr>
              <w:pStyle w:val="Normal6"/>
              <w:rPr>
                <w:szCs w:val="24"/>
              </w:rPr>
            </w:pPr>
            <w:r w:rsidRPr="00A91825">
              <w:t>Органът и съответната институция си сътрудничат за разрешаване на различията</w:t>
            </w:r>
            <w:r w:rsidRPr="00A91825">
              <w:rPr>
                <w:b/>
                <w:i/>
              </w:rPr>
              <w:t xml:space="preserve"> с цел осигуряване на най-висока степен на защита на здравето и околната среда. Приоритет се отдава на становището, което осигурява най-висока степен на защита за най-уязвимите групи</w:t>
            </w:r>
            <w:r w:rsidRPr="00A91825">
              <w:t xml:space="preserve">. Ако Органът и съответната институция не са в състояние да разрешат различията, те изготвят съвместен доклад. В доклада ясно се очертават спорните научни </w:t>
            </w:r>
            <w:r w:rsidRPr="00A91825">
              <w:lastRenderedPageBreak/>
              <w:t>въпроси и се посочва съответната несигурност в данните</w:t>
            </w:r>
            <w:r w:rsidRPr="00A91825">
              <w:rPr>
                <w:b/>
                <w:i/>
              </w:rPr>
              <w:t xml:space="preserve"> и възможните причини за различията в становищата, включително методологичните разлики</w:t>
            </w:r>
            <w:r w:rsidRPr="00A91825">
              <w:t>, като документът се публикува.</w:t>
            </w:r>
          </w:p>
        </w:tc>
      </w:tr>
    </w:tbl>
    <w:p w14:paraId="5C815831" w14:textId="77777777" w:rsidR="00EB554B" w:rsidRPr="00A91825" w:rsidRDefault="00EB554B" w:rsidP="00EB554B"/>
    <w:p w14:paraId="69213387" w14:textId="77777777" w:rsidR="00EB554B" w:rsidRPr="00A91825" w:rsidRDefault="00EB554B" w:rsidP="00EB554B">
      <w:pPr>
        <w:pStyle w:val="AmNumberTabs"/>
      </w:pPr>
      <w:r w:rsidRPr="00A91825">
        <w:t>Изменение</w:t>
      </w:r>
      <w:r w:rsidRPr="00A91825">
        <w:tab/>
      </w:r>
      <w:r w:rsidRPr="00A91825">
        <w:tab/>
        <w:t>6</w:t>
      </w:r>
    </w:p>
    <w:p w14:paraId="39C2B92E" w14:textId="77777777" w:rsidR="00EB554B" w:rsidRPr="00A91825" w:rsidRDefault="00EB554B" w:rsidP="00EB554B"/>
    <w:p w14:paraId="7E46EC34" w14:textId="77777777" w:rsidR="00EB554B" w:rsidRPr="00A91825" w:rsidRDefault="00EB554B" w:rsidP="00EB554B">
      <w:pPr>
        <w:pStyle w:val="NormalBold"/>
        <w:keepNext/>
      </w:pPr>
      <w:r w:rsidRPr="00A91825">
        <w:t>Предложение за регламент</w:t>
      </w:r>
    </w:p>
    <w:p w14:paraId="01E08693" w14:textId="77777777" w:rsidR="00EB554B" w:rsidRPr="00A91825" w:rsidRDefault="00EB554B" w:rsidP="00EB554B">
      <w:pPr>
        <w:pStyle w:val="NormalBold"/>
      </w:pPr>
      <w:r w:rsidRPr="00A91825">
        <w:t>Член 1 – параграф 1 – точка 2</w:t>
      </w:r>
    </w:p>
    <w:p w14:paraId="1D97564C" w14:textId="77777777" w:rsidR="00EB554B" w:rsidRPr="00A91825" w:rsidRDefault="00EB554B" w:rsidP="00EB554B">
      <w:pPr>
        <w:keepNext/>
      </w:pPr>
      <w:r w:rsidRPr="00A91825">
        <w:t>Регламент (ЕО) № 178/2002</w:t>
      </w:r>
    </w:p>
    <w:p w14:paraId="51D6717C" w14:textId="77777777" w:rsidR="00EB554B" w:rsidRPr="00A91825" w:rsidRDefault="00EB554B" w:rsidP="00EB554B">
      <w:r w:rsidRPr="00A91825">
        <w:t>Член 30 – параграф 3 а (нов)</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B554B" w:rsidRPr="00A91825" w14:paraId="0309D602" w14:textId="77777777" w:rsidTr="00E31AD7">
        <w:trPr>
          <w:jc w:val="center"/>
        </w:trPr>
        <w:tc>
          <w:tcPr>
            <w:tcW w:w="9752" w:type="dxa"/>
            <w:gridSpan w:val="2"/>
          </w:tcPr>
          <w:p w14:paraId="2ACC84A7" w14:textId="77777777" w:rsidR="00EB554B" w:rsidRPr="00A91825" w:rsidRDefault="00EB554B" w:rsidP="00E31AD7">
            <w:pPr>
              <w:keepNext/>
            </w:pPr>
          </w:p>
        </w:tc>
      </w:tr>
      <w:tr w:rsidR="00EB554B" w:rsidRPr="00A91825" w14:paraId="14804D33" w14:textId="77777777" w:rsidTr="00E31AD7">
        <w:trPr>
          <w:jc w:val="center"/>
        </w:trPr>
        <w:tc>
          <w:tcPr>
            <w:tcW w:w="4876" w:type="dxa"/>
            <w:hideMark/>
          </w:tcPr>
          <w:p w14:paraId="2B63CE50" w14:textId="77777777" w:rsidR="00EB554B" w:rsidRPr="00A91825" w:rsidRDefault="00EB554B" w:rsidP="00E31AD7">
            <w:pPr>
              <w:pStyle w:val="ColumnHeading"/>
              <w:keepNext/>
            </w:pPr>
            <w:r w:rsidRPr="00A91825">
              <w:t>Текст, предложен от Комисията</w:t>
            </w:r>
          </w:p>
        </w:tc>
        <w:tc>
          <w:tcPr>
            <w:tcW w:w="4876" w:type="dxa"/>
            <w:hideMark/>
          </w:tcPr>
          <w:p w14:paraId="2EEEA6C3" w14:textId="77777777" w:rsidR="00EB554B" w:rsidRPr="00A91825" w:rsidRDefault="00EB554B" w:rsidP="00E31AD7">
            <w:pPr>
              <w:pStyle w:val="ColumnHeading"/>
              <w:keepNext/>
            </w:pPr>
            <w:r w:rsidRPr="00A91825">
              <w:t>Изменение</w:t>
            </w:r>
          </w:p>
        </w:tc>
      </w:tr>
      <w:tr w:rsidR="00EB554B" w:rsidRPr="00A91825" w14:paraId="061F9A48" w14:textId="77777777" w:rsidTr="00E31AD7">
        <w:trPr>
          <w:jc w:val="center"/>
        </w:trPr>
        <w:tc>
          <w:tcPr>
            <w:tcW w:w="4876" w:type="dxa"/>
          </w:tcPr>
          <w:p w14:paraId="191E6683" w14:textId="77777777" w:rsidR="00EB554B" w:rsidRPr="00A91825" w:rsidRDefault="00EB554B" w:rsidP="00E31AD7">
            <w:pPr>
              <w:pStyle w:val="Normal6"/>
            </w:pPr>
          </w:p>
        </w:tc>
        <w:tc>
          <w:tcPr>
            <w:tcW w:w="4876" w:type="dxa"/>
            <w:hideMark/>
          </w:tcPr>
          <w:p w14:paraId="3E4F5FEB" w14:textId="77777777" w:rsidR="00EB554B" w:rsidRPr="00A91825" w:rsidRDefault="00EB554B" w:rsidP="00E31AD7">
            <w:pPr>
              <w:pStyle w:val="Normal6"/>
              <w:rPr>
                <w:szCs w:val="24"/>
              </w:rPr>
            </w:pPr>
            <w:r w:rsidRPr="00A91825">
              <w:rPr>
                <w:b/>
                <w:i/>
              </w:rPr>
              <w:t>3а.</w:t>
            </w:r>
            <w:r w:rsidRPr="00A91825">
              <w:rPr>
                <w:b/>
                <w:i/>
              </w:rPr>
              <w:tab/>
              <w:t>Когато е установено съществено различие по научни въпроси и въпросната институция е институция на държава членка, Органът и националната институция се задължават да си сътрудничат за разрешаване на различието или за изготвяне на съвместен документ, в който се изясняват спорните научни въпроси и се посочва съответната несигурност в данните. Този документ се публикува.</w:t>
            </w:r>
          </w:p>
        </w:tc>
      </w:tr>
    </w:tbl>
    <w:p w14:paraId="056E82D1" w14:textId="77777777" w:rsidR="00EB554B" w:rsidRPr="00A91825" w:rsidRDefault="00EB554B" w:rsidP="00EB554B"/>
    <w:p w14:paraId="7B9D4A6A" w14:textId="77777777" w:rsidR="00EB554B" w:rsidRPr="00A91825" w:rsidRDefault="00EB554B" w:rsidP="00EB554B">
      <w:pPr>
        <w:pStyle w:val="AmNumberTabs"/>
      </w:pPr>
      <w:r w:rsidRPr="00A91825">
        <w:t>Изменение</w:t>
      </w:r>
      <w:r w:rsidRPr="00A91825">
        <w:tab/>
      </w:r>
      <w:r w:rsidRPr="00A91825">
        <w:tab/>
        <w:t>7</w:t>
      </w:r>
    </w:p>
    <w:p w14:paraId="5C3CB114" w14:textId="77777777" w:rsidR="00EB554B" w:rsidRPr="00A91825" w:rsidRDefault="00EB554B" w:rsidP="00EB554B"/>
    <w:p w14:paraId="1F622DC0" w14:textId="77777777" w:rsidR="00EB554B" w:rsidRPr="00A91825" w:rsidRDefault="00EB554B" w:rsidP="00EB554B">
      <w:pPr>
        <w:pStyle w:val="NormalBold"/>
        <w:keepNext/>
      </w:pPr>
      <w:r w:rsidRPr="00A91825">
        <w:t>Предложение за регламент</w:t>
      </w:r>
    </w:p>
    <w:p w14:paraId="1481DE4B" w14:textId="77777777" w:rsidR="00EB554B" w:rsidRPr="00A91825" w:rsidRDefault="00EB554B" w:rsidP="00EB554B">
      <w:pPr>
        <w:pStyle w:val="NormalBold"/>
      </w:pPr>
      <w:r w:rsidRPr="00A91825">
        <w:t>Член 1 – параграф 1 – точка 2</w:t>
      </w:r>
    </w:p>
    <w:p w14:paraId="553997EB" w14:textId="77777777" w:rsidR="00EB554B" w:rsidRPr="00A91825" w:rsidRDefault="00EB554B" w:rsidP="00EB554B">
      <w:pPr>
        <w:keepNext/>
      </w:pPr>
      <w:r w:rsidRPr="00A91825">
        <w:t>Регламент (ЕО) № 178/2002</w:t>
      </w:r>
    </w:p>
    <w:p w14:paraId="1D8606D0" w14:textId="77777777" w:rsidR="00EB554B" w:rsidRPr="00A91825" w:rsidRDefault="00EB554B" w:rsidP="00EB554B">
      <w:r w:rsidRPr="00A91825">
        <w:t>Член 3 – параграф 3 б (нов)</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B554B" w:rsidRPr="00A91825" w14:paraId="194DB876" w14:textId="77777777" w:rsidTr="00E31AD7">
        <w:trPr>
          <w:jc w:val="center"/>
        </w:trPr>
        <w:tc>
          <w:tcPr>
            <w:tcW w:w="9752" w:type="dxa"/>
            <w:gridSpan w:val="2"/>
          </w:tcPr>
          <w:p w14:paraId="39C01761" w14:textId="77777777" w:rsidR="00EB554B" w:rsidRPr="00A91825" w:rsidRDefault="00EB554B" w:rsidP="00E31AD7">
            <w:pPr>
              <w:keepNext/>
            </w:pPr>
          </w:p>
        </w:tc>
      </w:tr>
      <w:tr w:rsidR="00EB554B" w:rsidRPr="00A91825" w14:paraId="345212C9" w14:textId="77777777" w:rsidTr="00E31AD7">
        <w:trPr>
          <w:jc w:val="center"/>
        </w:trPr>
        <w:tc>
          <w:tcPr>
            <w:tcW w:w="4876" w:type="dxa"/>
            <w:hideMark/>
          </w:tcPr>
          <w:p w14:paraId="55AA40A3" w14:textId="77777777" w:rsidR="00EB554B" w:rsidRPr="00A91825" w:rsidRDefault="00EB554B" w:rsidP="00E31AD7">
            <w:pPr>
              <w:pStyle w:val="ColumnHeading"/>
              <w:keepNext/>
            </w:pPr>
            <w:r w:rsidRPr="00A91825">
              <w:t>Текст, предложен от Комисията</w:t>
            </w:r>
          </w:p>
        </w:tc>
        <w:tc>
          <w:tcPr>
            <w:tcW w:w="4876" w:type="dxa"/>
            <w:hideMark/>
          </w:tcPr>
          <w:p w14:paraId="7F7E88C6" w14:textId="77777777" w:rsidR="00EB554B" w:rsidRPr="00A91825" w:rsidRDefault="00EB554B" w:rsidP="00E31AD7">
            <w:pPr>
              <w:pStyle w:val="ColumnHeading"/>
              <w:keepNext/>
            </w:pPr>
            <w:r w:rsidRPr="00A91825">
              <w:t>Изменение</w:t>
            </w:r>
          </w:p>
        </w:tc>
      </w:tr>
      <w:tr w:rsidR="00EB554B" w:rsidRPr="00A91825" w14:paraId="5E70F681" w14:textId="77777777" w:rsidTr="00E31AD7">
        <w:trPr>
          <w:jc w:val="center"/>
        </w:trPr>
        <w:tc>
          <w:tcPr>
            <w:tcW w:w="4876" w:type="dxa"/>
          </w:tcPr>
          <w:p w14:paraId="4BA7706D" w14:textId="77777777" w:rsidR="00EB554B" w:rsidRPr="00A91825" w:rsidRDefault="00EB554B" w:rsidP="00E31AD7">
            <w:pPr>
              <w:pStyle w:val="Normal6"/>
            </w:pPr>
          </w:p>
        </w:tc>
        <w:tc>
          <w:tcPr>
            <w:tcW w:w="4876" w:type="dxa"/>
            <w:hideMark/>
          </w:tcPr>
          <w:p w14:paraId="7190E368" w14:textId="77777777" w:rsidR="00EB554B" w:rsidRPr="00A91825" w:rsidRDefault="00EB554B" w:rsidP="00E31AD7">
            <w:pPr>
              <w:pStyle w:val="Normal6"/>
              <w:rPr>
                <w:szCs w:val="24"/>
              </w:rPr>
            </w:pPr>
            <w:r w:rsidRPr="00A91825">
              <w:rPr>
                <w:b/>
                <w:i/>
              </w:rPr>
              <w:t>3б.</w:t>
            </w:r>
            <w:r w:rsidRPr="00A91825">
              <w:rPr>
                <w:b/>
                <w:i/>
              </w:rPr>
              <w:tab/>
              <w:t xml:space="preserve">В случаите, когато е установено различие и Органът поиска допълнителна информация от другия орган на Съюза или от орган на държава членка, срокът, в който тези органи трябва да одобрят съответните си резултати или съвместните резултати, посочени в параграф 2, може да бъде удължен. </w:t>
            </w:r>
            <w:r w:rsidRPr="00A91825">
              <w:rPr>
                <w:b/>
                <w:i/>
              </w:rPr>
              <w:lastRenderedPageBreak/>
              <w:t>След консултация със съответната институция, Органът определя срок, в който тази информация трябва да бъде предоставена, и информира Комисията за необходимия допълнителен срок. Комисията информира съответните стопански субекти и държави членки за удължаването.</w:t>
            </w:r>
          </w:p>
        </w:tc>
      </w:tr>
    </w:tbl>
    <w:p w14:paraId="2EAD9818" w14:textId="77777777" w:rsidR="00EB554B" w:rsidRPr="00A91825" w:rsidRDefault="00EB554B" w:rsidP="00EB554B"/>
    <w:p w14:paraId="54B09367" w14:textId="77777777" w:rsidR="00EB554B" w:rsidRPr="00A91825" w:rsidRDefault="00EB554B" w:rsidP="00EB554B">
      <w:pPr>
        <w:pStyle w:val="AmNumberTabs"/>
      </w:pPr>
      <w:r w:rsidRPr="00A91825">
        <w:t>Изменение</w:t>
      </w:r>
      <w:r w:rsidRPr="00A91825">
        <w:tab/>
      </w:r>
      <w:r w:rsidRPr="00A91825">
        <w:tab/>
        <w:t>8</w:t>
      </w:r>
    </w:p>
    <w:p w14:paraId="1513C996" w14:textId="77777777" w:rsidR="00EB554B" w:rsidRPr="00A91825" w:rsidRDefault="00EB554B" w:rsidP="00EB554B"/>
    <w:p w14:paraId="332939F0" w14:textId="77777777" w:rsidR="00EB554B" w:rsidRPr="00A91825" w:rsidRDefault="00EB554B" w:rsidP="00EB554B">
      <w:pPr>
        <w:pStyle w:val="NormalBold"/>
        <w:keepNext/>
      </w:pPr>
      <w:r w:rsidRPr="00A91825">
        <w:t>Предложение за регламент</w:t>
      </w:r>
    </w:p>
    <w:p w14:paraId="4FA079BD" w14:textId="77777777" w:rsidR="00EB554B" w:rsidRPr="00A91825" w:rsidRDefault="00EB554B" w:rsidP="00EB554B">
      <w:pPr>
        <w:pStyle w:val="NormalBold"/>
      </w:pPr>
      <w:r w:rsidRPr="00A91825">
        <w:t>Член 3 – параграф 1 – точка 1</w:t>
      </w:r>
    </w:p>
    <w:p w14:paraId="5A6B216C" w14:textId="77777777" w:rsidR="00EB554B" w:rsidRPr="00A91825" w:rsidRDefault="00EB554B" w:rsidP="00EB554B">
      <w:pPr>
        <w:keepNext/>
      </w:pPr>
      <w:r w:rsidRPr="00A91825">
        <w:t>Регламент (ЕС) 2017/745</w:t>
      </w:r>
    </w:p>
    <w:p w14:paraId="5AEE1D4D" w14:textId="77777777" w:rsidR="00EB554B" w:rsidRPr="00A91825" w:rsidRDefault="00EB554B" w:rsidP="00EB554B">
      <w:r w:rsidRPr="00A91825">
        <w:t>Приложение I – раздел 10.4.1 – буква б</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B554B" w:rsidRPr="00A91825" w14:paraId="65A492E5" w14:textId="77777777" w:rsidTr="00E31AD7">
        <w:trPr>
          <w:jc w:val="center"/>
        </w:trPr>
        <w:tc>
          <w:tcPr>
            <w:tcW w:w="9752" w:type="dxa"/>
            <w:gridSpan w:val="2"/>
          </w:tcPr>
          <w:p w14:paraId="7BE6F07B" w14:textId="77777777" w:rsidR="00EB554B" w:rsidRPr="00A91825" w:rsidRDefault="00EB554B" w:rsidP="00E31AD7">
            <w:pPr>
              <w:keepNext/>
            </w:pPr>
          </w:p>
        </w:tc>
      </w:tr>
      <w:tr w:rsidR="00EB554B" w:rsidRPr="00A91825" w14:paraId="6632F7A1" w14:textId="77777777" w:rsidTr="00E31AD7">
        <w:trPr>
          <w:jc w:val="center"/>
        </w:trPr>
        <w:tc>
          <w:tcPr>
            <w:tcW w:w="4876" w:type="dxa"/>
            <w:hideMark/>
          </w:tcPr>
          <w:p w14:paraId="75A450E7" w14:textId="77777777" w:rsidR="00EB554B" w:rsidRPr="00A91825" w:rsidRDefault="00EB554B" w:rsidP="00E31AD7">
            <w:pPr>
              <w:pStyle w:val="ColumnHeading"/>
              <w:keepNext/>
            </w:pPr>
            <w:r w:rsidRPr="00A91825">
              <w:t>Текст, предложен от Комисията</w:t>
            </w:r>
          </w:p>
        </w:tc>
        <w:tc>
          <w:tcPr>
            <w:tcW w:w="4876" w:type="dxa"/>
            <w:hideMark/>
          </w:tcPr>
          <w:p w14:paraId="3BC09578" w14:textId="77777777" w:rsidR="00EB554B" w:rsidRPr="00A91825" w:rsidRDefault="00EB554B" w:rsidP="00E31AD7">
            <w:pPr>
              <w:pStyle w:val="ColumnHeading"/>
              <w:keepNext/>
            </w:pPr>
            <w:r w:rsidRPr="00A91825">
              <w:t>Изменение</w:t>
            </w:r>
          </w:p>
        </w:tc>
      </w:tr>
      <w:tr w:rsidR="00EB554B" w:rsidRPr="00A91825" w14:paraId="2BF4C704" w14:textId="77777777" w:rsidTr="00E31AD7">
        <w:trPr>
          <w:jc w:val="center"/>
        </w:trPr>
        <w:tc>
          <w:tcPr>
            <w:tcW w:w="4876" w:type="dxa"/>
            <w:hideMark/>
          </w:tcPr>
          <w:p w14:paraId="4C52CFED" w14:textId="77777777" w:rsidR="00EB554B" w:rsidRPr="00A91825" w:rsidRDefault="00EB554B" w:rsidP="00E31AD7">
            <w:pPr>
              <w:pStyle w:val="Normal6"/>
            </w:pPr>
            <w:r w:rsidRPr="00A91825">
              <w:t>б)</w:t>
            </w:r>
            <w:r w:rsidRPr="00A91825">
              <w:tab/>
              <w:t xml:space="preserve">вещества, </w:t>
            </w:r>
            <w:r w:rsidRPr="00A91825">
              <w:rPr>
                <w:b/>
                <w:i/>
              </w:rPr>
              <w:t xml:space="preserve">за </w:t>
            </w:r>
            <w:r w:rsidRPr="00A91825">
              <w:t xml:space="preserve">които </w:t>
            </w:r>
            <w:r w:rsidRPr="00A91825">
              <w:rPr>
                <w:b/>
                <w:i/>
              </w:rPr>
              <w:t>е установено, че влияят</w:t>
            </w:r>
            <w:r w:rsidRPr="00A91825">
              <w:t xml:space="preserve"> на здравето на човека като нарушават функциите на ендокринната система, и които попадат в категория 1 съгласно приложение VI, част 3 от Регламент (ЕО) № 1272/2008 на Европейския парламент и на Съвета, и вещества със свойства, които нарушават функциите на ендокринната система, за които има научни доказателства за вероятни сериозни последици за здравето на човека и които са идентифицирани съгласно процедурата по член 59 от Регламент (ЕО) № 1907/2006 на Европейския парламент и на Съвета, или вещества със свойства, които нарушават функциите на ендокринната система, които влияят на здравето на човека и са идентифицирани в съответствие с Регламент (ЕС) № 528/2012.“;</w:t>
            </w:r>
          </w:p>
        </w:tc>
        <w:tc>
          <w:tcPr>
            <w:tcW w:w="4876" w:type="dxa"/>
            <w:hideMark/>
          </w:tcPr>
          <w:p w14:paraId="1FFF9B47" w14:textId="77777777" w:rsidR="00EB554B" w:rsidRPr="00A91825" w:rsidRDefault="00EB554B" w:rsidP="00E31AD7">
            <w:pPr>
              <w:pStyle w:val="Normal6"/>
              <w:rPr>
                <w:szCs w:val="24"/>
              </w:rPr>
            </w:pPr>
            <w:r w:rsidRPr="00A91825">
              <w:t>б)</w:t>
            </w:r>
            <w:r w:rsidRPr="00A91825">
              <w:tab/>
              <w:t xml:space="preserve">вещества, които </w:t>
            </w:r>
            <w:r w:rsidRPr="00A91825">
              <w:rPr>
                <w:b/>
                <w:i/>
              </w:rPr>
              <w:t>са класифицирани като влияещи</w:t>
            </w:r>
            <w:r w:rsidRPr="00A91825">
              <w:t xml:space="preserve"> на здравето на човека като нарушават функциите на ендокринната система, и които попадат в категория 1 съгласно приложение VI, част 3 от Регламент (ЕО) № 1272/2008 на Европейския парламент и на Съвета, и вещества със свойства, които нарушават функциите на ендокринната система, за които има научни доказателства за вероятни сериозни последици за здравето на човека и които са идентифицирани съгласно процедурата по член 59 от Регламент (ЕО) № 1907/2006 на Европейския парламент и на Съвета, или вещества със свойства, които нарушават функциите на ендокринната система, които влияят на здравето на човека и са идентифицирани в съответствие с Регламент (ЕС) № 528/2012.“;</w:t>
            </w:r>
          </w:p>
        </w:tc>
      </w:tr>
      <w:tr w:rsidR="00EB554B" w:rsidRPr="00A91825" w14:paraId="3BFE4B8F" w14:textId="77777777" w:rsidTr="00E31AD7">
        <w:trPr>
          <w:jc w:val="center"/>
        </w:trPr>
        <w:tc>
          <w:tcPr>
            <w:tcW w:w="4876" w:type="dxa"/>
            <w:hideMark/>
          </w:tcPr>
          <w:p w14:paraId="68839E38" w14:textId="77777777" w:rsidR="00EB554B" w:rsidRPr="00A91825" w:rsidRDefault="00EB554B" w:rsidP="00E31AD7">
            <w:pPr>
              <w:pStyle w:val="Normal6"/>
            </w:pPr>
            <w:r w:rsidRPr="00A91825">
              <w:t>__________________</w:t>
            </w:r>
          </w:p>
        </w:tc>
        <w:tc>
          <w:tcPr>
            <w:tcW w:w="4876" w:type="dxa"/>
            <w:hideMark/>
          </w:tcPr>
          <w:p w14:paraId="1C59CC46" w14:textId="77777777" w:rsidR="00EB554B" w:rsidRPr="00A91825" w:rsidRDefault="00EB554B" w:rsidP="00E31AD7">
            <w:pPr>
              <w:pStyle w:val="Normal6"/>
              <w:rPr>
                <w:szCs w:val="24"/>
              </w:rPr>
            </w:pPr>
            <w:r w:rsidRPr="00A91825">
              <w:t>__________________</w:t>
            </w:r>
          </w:p>
        </w:tc>
      </w:tr>
      <w:tr w:rsidR="00EB554B" w:rsidRPr="00A91825" w14:paraId="3614587C" w14:textId="77777777" w:rsidTr="00E31AD7">
        <w:trPr>
          <w:jc w:val="center"/>
        </w:trPr>
        <w:tc>
          <w:tcPr>
            <w:tcW w:w="4876" w:type="dxa"/>
            <w:hideMark/>
          </w:tcPr>
          <w:p w14:paraId="25A57448" w14:textId="77777777" w:rsidR="00EB554B" w:rsidRPr="00A91825" w:rsidRDefault="00EB554B" w:rsidP="00E31AD7">
            <w:pPr>
              <w:pStyle w:val="Normal6"/>
            </w:pPr>
            <w:r w:rsidRPr="00A91825">
              <w:rPr>
                <w:vertAlign w:val="superscript"/>
              </w:rPr>
              <w:t>12</w:t>
            </w:r>
            <w:r w:rsidRPr="00A91825">
              <w:t xml:space="preserve"> Регламент (ЕО) № 1272/2008 на Европейския парламент и на Съвета от 16 декември 2008 г. относно класифицирането, етикетирането и опаковането на вещества и смеси, за изменение и за отмяна на </w:t>
            </w:r>
            <w:r w:rsidRPr="00A91825">
              <w:lastRenderedPageBreak/>
              <w:t>директиви 67/548/ЕИО и 1999/45/ЕО и за изменение на Регламент (ЕО) № 1907/2006 (ОВ L 353, 31.12.2008 г., стр. 1).</w:t>
            </w:r>
          </w:p>
        </w:tc>
        <w:tc>
          <w:tcPr>
            <w:tcW w:w="4876" w:type="dxa"/>
            <w:hideMark/>
          </w:tcPr>
          <w:p w14:paraId="576AC4FF" w14:textId="77777777" w:rsidR="00EB554B" w:rsidRPr="00A91825" w:rsidRDefault="00EB554B" w:rsidP="00E31AD7">
            <w:pPr>
              <w:pStyle w:val="Normal6"/>
              <w:rPr>
                <w:szCs w:val="24"/>
              </w:rPr>
            </w:pPr>
            <w:r w:rsidRPr="00A91825">
              <w:rPr>
                <w:vertAlign w:val="superscript"/>
              </w:rPr>
              <w:lastRenderedPageBreak/>
              <w:t>12</w:t>
            </w:r>
            <w:r w:rsidRPr="00A91825">
              <w:t xml:space="preserve"> Регламент (ЕО) № 1272/2008 на Европейския парламент и на Съвета от 16 декември 2008 г. относно класифицирането, етикетирането и опаковането на вещества и смеси, за изменение и за отмяна на </w:t>
            </w:r>
            <w:r w:rsidRPr="00A91825">
              <w:lastRenderedPageBreak/>
              <w:t>директиви 67/548/ЕИО и 1999/45/ЕО и за изменение на Регламент (ЕО) № 1907/2006 (ОВ L 353, 31.12.2008 г., стр. 1).</w:t>
            </w:r>
          </w:p>
        </w:tc>
      </w:tr>
    </w:tbl>
    <w:p w14:paraId="45934B76" w14:textId="77777777" w:rsidR="00EB554B" w:rsidRPr="00A91825" w:rsidRDefault="00EB554B" w:rsidP="00EB554B"/>
    <w:p w14:paraId="3EC2D378" w14:textId="77777777" w:rsidR="00EB554B" w:rsidRPr="00A91825" w:rsidRDefault="00EB554B" w:rsidP="00EB554B">
      <w:pPr>
        <w:pStyle w:val="AmNumberTabs"/>
      </w:pPr>
      <w:r w:rsidRPr="00A91825">
        <w:t>Изменение</w:t>
      </w:r>
      <w:r w:rsidRPr="00A91825">
        <w:tab/>
      </w:r>
      <w:r w:rsidRPr="00A91825">
        <w:tab/>
        <w:t>9</w:t>
      </w:r>
    </w:p>
    <w:p w14:paraId="5337881F" w14:textId="77777777" w:rsidR="00EB554B" w:rsidRPr="00A91825" w:rsidRDefault="00EB554B" w:rsidP="00EB554B"/>
    <w:p w14:paraId="146DEBD3" w14:textId="77777777" w:rsidR="00EB554B" w:rsidRPr="00A91825" w:rsidRDefault="00EB554B" w:rsidP="00EB554B">
      <w:pPr>
        <w:pStyle w:val="NormalBold"/>
        <w:keepNext/>
      </w:pPr>
      <w:r w:rsidRPr="00A91825">
        <w:t>Предложение за регламент</w:t>
      </w:r>
    </w:p>
    <w:p w14:paraId="57FCB9F8" w14:textId="77777777" w:rsidR="00EB554B" w:rsidRPr="00A91825" w:rsidRDefault="00EB554B" w:rsidP="00EB554B">
      <w:pPr>
        <w:pStyle w:val="NormalBold"/>
      </w:pPr>
      <w:r w:rsidRPr="00A91825">
        <w:t>Член 4 – параграф 1 – точка 2</w:t>
      </w:r>
    </w:p>
    <w:p w14:paraId="15774167" w14:textId="77777777" w:rsidR="00EB554B" w:rsidRPr="00A91825" w:rsidRDefault="00EB554B" w:rsidP="00EB554B">
      <w:pPr>
        <w:keepNext/>
      </w:pPr>
      <w:r w:rsidRPr="00A91825">
        <w:t>Регламент (ЕС) 2019/1021</w:t>
      </w:r>
    </w:p>
    <w:p w14:paraId="1B14CBE3" w14:textId="77777777" w:rsidR="00EB554B" w:rsidRPr="00A91825" w:rsidRDefault="00EB554B" w:rsidP="00EB554B">
      <w:r w:rsidRPr="00A91825">
        <w:t>Член 8 – параграф 1a – алинея 1 – буква а</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B554B" w:rsidRPr="00A91825" w14:paraId="7BA8772D" w14:textId="77777777" w:rsidTr="00E31AD7">
        <w:trPr>
          <w:jc w:val="center"/>
        </w:trPr>
        <w:tc>
          <w:tcPr>
            <w:tcW w:w="9752" w:type="dxa"/>
            <w:gridSpan w:val="2"/>
          </w:tcPr>
          <w:p w14:paraId="07DE712D" w14:textId="77777777" w:rsidR="00EB554B" w:rsidRPr="00A91825" w:rsidRDefault="00EB554B" w:rsidP="00E31AD7">
            <w:pPr>
              <w:keepNext/>
            </w:pPr>
          </w:p>
        </w:tc>
      </w:tr>
      <w:tr w:rsidR="00EB554B" w:rsidRPr="00A91825" w14:paraId="7F0D9909" w14:textId="77777777" w:rsidTr="00E31AD7">
        <w:trPr>
          <w:jc w:val="center"/>
        </w:trPr>
        <w:tc>
          <w:tcPr>
            <w:tcW w:w="4876" w:type="dxa"/>
            <w:hideMark/>
          </w:tcPr>
          <w:p w14:paraId="08F10385" w14:textId="77777777" w:rsidR="00EB554B" w:rsidRPr="00A91825" w:rsidRDefault="00EB554B" w:rsidP="00E31AD7">
            <w:pPr>
              <w:pStyle w:val="ColumnHeading"/>
              <w:keepNext/>
            </w:pPr>
            <w:r w:rsidRPr="00A91825">
              <w:t>Текст, предложен от Комисията</w:t>
            </w:r>
          </w:p>
        </w:tc>
        <w:tc>
          <w:tcPr>
            <w:tcW w:w="4876" w:type="dxa"/>
            <w:hideMark/>
          </w:tcPr>
          <w:p w14:paraId="2120B6B2" w14:textId="77777777" w:rsidR="00EB554B" w:rsidRPr="00A91825" w:rsidRDefault="00EB554B" w:rsidP="00E31AD7">
            <w:pPr>
              <w:pStyle w:val="ColumnHeading"/>
              <w:keepNext/>
            </w:pPr>
            <w:r w:rsidRPr="00A91825">
              <w:t>Изменение</w:t>
            </w:r>
          </w:p>
        </w:tc>
      </w:tr>
      <w:tr w:rsidR="00EB554B" w:rsidRPr="00A91825" w14:paraId="23B02AF8" w14:textId="77777777" w:rsidTr="00E31AD7">
        <w:trPr>
          <w:jc w:val="center"/>
        </w:trPr>
        <w:tc>
          <w:tcPr>
            <w:tcW w:w="4876" w:type="dxa"/>
            <w:hideMark/>
          </w:tcPr>
          <w:p w14:paraId="47B4EE52" w14:textId="77777777" w:rsidR="00EB554B" w:rsidRPr="00A91825" w:rsidRDefault="00EB554B" w:rsidP="00E31AD7">
            <w:pPr>
              <w:pStyle w:val="Normal6"/>
            </w:pPr>
            <w:r w:rsidRPr="00A91825">
              <w:t>а)</w:t>
            </w:r>
            <w:r w:rsidRPr="00A91825">
              <w:tab/>
            </w:r>
            <w:r w:rsidRPr="00A91825">
              <w:rPr>
                <w:b/>
                <w:i/>
              </w:rPr>
              <w:t xml:space="preserve">по целесъобразност, </w:t>
            </w:r>
            <w:r w:rsidRPr="00A91825">
              <w:t>информация за въздействието на отпадъците, състоящи се от УОЗ, съдържащи или замърсени с УОЗ, върху здравето на човека и околната среда, включително въздействието върху управлението на отпадъците;</w:t>
            </w:r>
          </w:p>
        </w:tc>
        <w:tc>
          <w:tcPr>
            <w:tcW w:w="4876" w:type="dxa"/>
            <w:hideMark/>
          </w:tcPr>
          <w:p w14:paraId="0327A9F7" w14:textId="77777777" w:rsidR="00EB554B" w:rsidRPr="00A91825" w:rsidRDefault="00EB554B" w:rsidP="00E31AD7">
            <w:pPr>
              <w:pStyle w:val="Normal6"/>
              <w:rPr>
                <w:szCs w:val="24"/>
              </w:rPr>
            </w:pPr>
            <w:r w:rsidRPr="00A91825">
              <w:t>а)</w:t>
            </w:r>
            <w:r w:rsidRPr="00A91825">
              <w:tab/>
              <w:t>информация за въздействието на отпадъците, състоящи се от УОЗ, съдържащи или замърсени с УОЗ, върху здравето на човека и околната среда, включително въздействието върху управлението на отпадъците;</w:t>
            </w:r>
          </w:p>
        </w:tc>
      </w:tr>
    </w:tbl>
    <w:p w14:paraId="386D3574" w14:textId="77777777" w:rsidR="00EB554B" w:rsidRPr="00A91825" w:rsidRDefault="00EB554B" w:rsidP="00EB554B"/>
    <w:p w14:paraId="50A866F3" w14:textId="77777777" w:rsidR="00EB554B" w:rsidRPr="00A91825" w:rsidRDefault="00EB554B" w:rsidP="00EB554B">
      <w:pPr>
        <w:pStyle w:val="AmNumberTabs"/>
      </w:pPr>
      <w:r w:rsidRPr="00A91825">
        <w:t>Изменение</w:t>
      </w:r>
      <w:r w:rsidRPr="00A91825">
        <w:tab/>
      </w:r>
      <w:r w:rsidRPr="00A91825">
        <w:tab/>
        <w:t>10</w:t>
      </w:r>
    </w:p>
    <w:p w14:paraId="678260E0" w14:textId="77777777" w:rsidR="00EB554B" w:rsidRPr="00A91825" w:rsidRDefault="00EB554B" w:rsidP="00EB554B"/>
    <w:p w14:paraId="0FCB6119" w14:textId="77777777" w:rsidR="00EB554B" w:rsidRPr="00A91825" w:rsidRDefault="00EB554B" w:rsidP="00EB554B">
      <w:pPr>
        <w:pStyle w:val="NormalBold"/>
        <w:keepNext/>
      </w:pPr>
      <w:r w:rsidRPr="00A91825">
        <w:t>Предложение за регламент</w:t>
      </w:r>
    </w:p>
    <w:p w14:paraId="0858A8E5" w14:textId="77777777" w:rsidR="00EB554B" w:rsidRPr="00A91825" w:rsidRDefault="00EB554B" w:rsidP="00EB554B">
      <w:pPr>
        <w:pStyle w:val="NormalBold"/>
      </w:pPr>
      <w:r w:rsidRPr="00A91825">
        <w:t>Член 4 – параграф 1 – точка 2</w:t>
      </w:r>
    </w:p>
    <w:p w14:paraId="4C53FE21" w14:textId="77777777" w:rsidR="00EB554B" w:rsidRPr="00A91825" w:rsidRDefault="00EB554B" w:rsidP="00EB554B">
      <w:pPr>
        <w:keepNext/>
      </w:pPr>
      <w:r w:rsidRPr="00A91825">
        <w:t>Регламент (ЕС) 2019/1021</w:t>
      </w:r>
    </w:p>
    <w:p w14:paraId="4D4926E2" w14:textId="77777777" w:rsidR="00EB554B" w:rsidRPr="00A91825" w:rsidRDefault="00EB554B" w:rsidP="00EB554B">
      <w:r w:rsidRPr="00A91825">
        <w:t>Член 8 – параграф 1a – алинея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B554B" w:rsidRPr="00A91825" w14:paraId="72D34B9A" w14:textId="77777777" w:rsidTr="00E31AD7">
        <w:trPr>
          <w:jc w:val="center"/>
        </w:trPr>
        <w:tc>
          <w:tcPr>
            <w:tcW w:w="9752" w:type="dxa"/>
            <w:gridSpan w:val="2"/>
          </w:tcPr>
          <w:p w14:paraId="0A657F5A" w14:textId="77777777" w:rsidR="00EB554B" w:rsidRPr="00A91825" w:rsidRDefault="00EB554B" w:rsidP="00E31AD7">
            <w:pPr>
              <w:keepNext/>
            </w:pPr>
          </w:p>
        </w:tc>
      </w:tr>
      <w:tr w:rsidR="00EB554B" w:rsidRPr="00A91825" w14:paraId="7D7376D9" w14:textId="77777777" w:rsidTr="00E31AD7">
        <w:trPr>
          <w:jc w:val="center"/>
        </w:trPr>
        <w:tc>
          <w:tcPr>
            <w:tcW w:w="4876" w:type="dxa"/>
            <w:hideMark/>
          </w:tcPr>
          <w:p w14:paraId="2F083DB8" w14:textId="77777777" w:rsidR="00EB554B" w:rsidRPr="00A91825" w:rsidRDefault="00EB554B" w:rsidP="00E31AD7">
            <w:pPr>
              <w:pStyle w:val="ColumnHeading"/>
              <w:keepNext/>
            </w:pPr>
            <w:r w:rsidRPr="00A91825">
              <w:t>Текст, предложен от Комисията</w:t>
            </w:r>
          </w:p>
        </w:tc>
        <w:tc>
          <w:tcPr>
            <w:tcW w:w="4876" w:type="dxa"/>
            <w:hideMark/>
          </w:tcPr>
          <w:p w14:paraId="6A348F89" w14:textId="77777777" w:rsidR="00EB554B" w:rsidRPr="00A91825" w:rsidRDefault="00EB554B" w:rsidP="00E31AD7">
            <w:pPr>
              <w:pStyle w:val="ColumnHeading"/>
              <w:keepNext/>
            </w:pPr>
            <w:r w:rsidRPr="00A91825">
              <w:t>Изменение</w:t>
            </w:r>
          </w:p>
        </w:tc>
      </w:tr>
      <w:tr w:rsidR="00EB554B" w:rsidRPr="00A91825" w14:paraId="5359CF2E" w14:textId="77777777" w:rsidTr="00E31AD7">
        <w:trPr>
          <w:jc w:val="center"/>
        </w:trPr>
        <w:tc>
          <w:tcPr>
            <w:tcW w:w="4876" w:type="dxa"/>
            <w:hideMark/>
          </w:tcPr>
          <w:p w14:paraId="51A35B3E" w14:textId="77777777" w:rsidR="00EB554B" w:rsidRPr="00A91825" w:rsidRDefault="00EB554B" w:rsidP="00E31AD7">
            <w:pPr>
              <w:pStyle w:val="Normal6"/>
            </w:pPr>
            <w:r w:rsidRPr="00A91825">
              <w:t>Веднага щом получи искането, посочено в параграф 1, буква и), агенцията публикува на своя уебсайт известие, че ще бъде изготвен доклад относно евентуално изменение на приложение IV или V, като приканва всички заинтересовани страни, включително операторите, извършващи дейности по управление на отпадъците, и ползвателите на рециклирани материали да представят коментари в рамките на 8 седмици. Агенцията публикува тези коментари на своя уебсайт.</w:t>
            </w:r>
          </w:p>
        </w:tc>
        <w:tc>
          <w:tcPr>
            <w:tcW w:w="4876" w:type="dxa"/>
            <w:hideMark/>
          </w:tcPr>
          <w:p w14:paraId="02F02F78" w14:textId="77777777" w:rsidR="00EB554B" w:rsidRPr="00A91825" w:rsidRDefault="00EB554B" w:rsidP="00E31AD7">
            <w:pPr>
              <w:pStyle w:val="Normal6"/>
              <w:rPr>
                <w:szCs w:val="24"/>
              </w:rPr>
            </w:pPr>
            <w:r w:rsidRPr="00A91825">
              <w:t xml:space="preserve">Веднага щом получи искането, посочено в </w:t>
            </w:r>
            <w:r w:rsidRPr="00A91825">
              <w:rPr>
                <w:b/>
                <w:i/>
              </w:rPr>
              <w:t xml:space="preserve">член 8, </w:t>
            </w:r>
            <w:r w:rsidRPr="00A91825">
              <w:t>параграф 1, буква и), агенцията публикува на своя уебсайт известие, че ще бъде изготвен доклад относно евентуално изменение на приложение IV или V, като приканва всички заинтересовани страни, включително операторите, извършващи дейности по управление на отпадъците, и ползвателите на рециклирани материали да представят коментари в рамките на 8 седмици. Агенцията публикува тези коментари на своя уебсайт.</w:t>
            </w:r>
          </w:p>
        </w:tc>
      </w:tr>
    </w:tbl>
    <w:p w14:paraId="376E0795" w14:textId="77777777" w:rsidR="00EB554B" w:rsidRPr="00A91825" w:rsidRDefault="00EB554B" w:rsidP="00EB554B"/>
    <w:p w14:paraId="1325B0E1" w14:textId="77777777" w:rsidR="00EB554B" w:rsidRPr="00A91825" w:rsidRDefault="00EB554B" w:rsidP="00EB554B">
      <w:pPr>
        <w:pStyle w:val="AmNumberTabs"/>
      </w:pPr>
      <w:r w:rsidRPr="00A91825">
        <w:t>Изменение</w:t>
      </w:r>
      <w:r w:rsidRPr="00A91825">
        <w:tab/>
      </w:r>
      <w:r w:rsidRPr="00A91825">
        <w:tab/>
        <w:t>11</w:t>
      </w:r>
    </w:p>
    <w:p w14:paraId="27FF61BC" w14:textId="77777777" w:rsidR="00EB554B" w:rsidRPr="00A91825" w:rsidRDefault="00EB554B" w:rsidP="00EB554B"/>
    <w:p w14:paraId="0B553368" w14:textId="77777777" w:rsidR="00EB554B" w:rsidRPr="00A91825" w:rsidRDefault="00EB554B" w:rsidP="00EB554B">
      <w:pPr>
        <w:pStyle w:val="NormalBold"/>
        <w:keepNext/>
      </w:pPr>
      <w:r w:rsidRPr="00A91825">
        <w:t>Предложение за регламент</w:t>
      </w:r>
    </w:p>
    <w:p w14:paraId="5EA1C28B" w14:textId="77777777" w:rsidR="00EB554B" w:rsidRPr="00A91825" w:rsidRDefault="00EB554B" w:rsidP="00EB554B">
      <w:pPr>
        <w:pStyle w:val="NormalBold"/>
      </w:pPr>
      <w:r w:rsidRPr="00A91825">
        <w:t>Член 4 – параграф 1 – точка 2</w:t>
      </w:r>
    </w:p>
    <w:p w14:paraId="7EB13D50" w14:textId="77777777" w:rsidR="00EB554B" w:rsidRPr="00A91825" w:rsidRDefault="00EB554B" w:rsidP="00EB554B">
      <w:pPr>
        <w:keepNext/>
      </w:pPr>
      <w:r w:rsidRPr="00A91825">
        <w:t>Регламент (ЕС) 2019/1021</w:t>
      </w:r>
    </w:p>
    <w:p w14:paraId="708A18B3" w14:textId="77777777" w:rsidR="00EB554B" w:rsidRPr="00A91825" w:rsidRDefault="00EB554B" w:rsidP="00EB554B">
      <w:r w:rsidRPr="00A91825">
        <w:t>Член 8 – параграф 1</w:t>
      </w:r>
      <w:r w:rsidR="008F6566">
        <w:t xml:space="preserve"> </w:t>
      </w:r>
      <w:r w:rsidRPr="00A91825">
        <w:t>a – алинея 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B554B" w:rsidRPr="00A91825" w14:paraId="1985ADE0" w14:textId="77777777" w:rsidTr="00E31AD7">
        <w:trPr>
          <w:jc w:val="center"/>
        </w:trPr>
        <w:tc>
          <w:tcPr>
            <w:tcW w:w="9752" w:type="dxa"/>
            <w:gridSpan w:val="2"/>
          </w:tcPr>
          <w:p w14:paraId="7CE287EE" w14:textId="77777777" w:rsidR="00EB554B" w:rsidRPr="00A91825" w:rsidRDefault="00EB554B" w:rsidP="00E31AD7">
            <w:pPr>
              <w:keepNext/>
            </w:pPr>
          </w:p>
        </w:tc>
      </w:tr>
      <w:tr w:rsidR="00EB554B" w:rsidRPr="00A91825" w14:paraId="161A6CBA" w14:textId="77777777" w:rsidTr="00E31AD7">
        <w:trPr>
          <w:jc w:val="center"/>
        </w:trPr>
        <w:tc>
          <w:tcPr>
            <w:tcW w:w="4876" w:type="dxa"/>
            <w:hideMark/>
          </w:tcPr>
          <w:p w14:paraId="386C19F5" w14:textId="77777777" w:rsidR="00EB554B" w:rsidRPr="00A91825" w:rsidRDefault="00EB554B" w:rsidP="00E31AD7">
            <w:pPr>
              <w:pStyle w:val="ColumnHeading"/>
              <w:keepNext/>
            </w:pPr>
            <w:r w:rsidRPr="00A91825">
              <w:t>Текст, предложен от Комисията</w:t>
            </w:r>
          </w:p>
        </w:tc>
        <w:tc>
          <w:tcPr>
            <w:tcW w:w="4876" w:type="dxa"/>
            <w:hideMark/>
          </w:tcPr>
          <w:p w14:paraId="262C8C98" w14:textId="77777777" w:rsidR="00EB554B" w:rsidRPr="00A91825" w:rsidRDefault="00EB554B" w:rsidP="00E31AD7">
            <w:pPr>
              <w:pStyle w:val="ColumnHeading"/>
              <w:keepNext/>
            </w:pPr>
            <w:r w:rsidRPr="00A91825">
              <w:t>Изменение</w:t>
            </w:r>
          </w:p>
        </w:tc>
      </w:tr>
      <w:tr w:rsidR="00EB554B" w:rsidRPr="00A91825" w14:paraId="6EC618B0" w14:textId="77777777" w:rsidTr="00E31AD7">
        <w:trPr>
          <w:jc w:val="center"/>
        </w:trPr>
        <w:tc>
          <w:tcPr>
            <w:tcW w:w="4876" w:type="dxa"/>
            <w:hideMark/>
          </w:tcPr>
          <w:p w14:paraId="0EC9D651" w14:textId="03269ABD" w:rsidR="00EB554B" w:rsidRPr="00A91825" w:rsidRDefault="00EB554B" w:rsidP="00E31AD7">
            <w:pPr>
              <w:pStyle w:val="Normal6"/>
            </w:pPr>
            <w:r w:rsidRPr="00A91825">
              <w:t xml:space="preserve">Не по-късно от 9 месеца след представянето на Комисията на доклада Комитетът за социално-икономически анализ на агенцията, създаден съгласно член 76, параграф 1, буква г) от Регламент (ЕО) № 1907/2006, следва да приеме становище относно доклада и относно предложените в него стойности на максимално допустимите концентрации. За целите на приемането на становище относно доклада член 87 от Регламент (ЕО) 1907/2006 се прилага </w:t>
            </w:r>
            <w:proofErr w:type="spellStart"/>
            <w:r w:rsidRPr="00A91825">
              <w:t>mutatis</w:t>
            </w:r>
            <w:proofErr w:type="spellEnd"/>
            <w:r w:rsidRPr="00A91825">
              <w:t xml:space="preserve"> mutandis.</w:t>
            </w:r>
          </w:p>
        </w:tc>
        <w:tc>
          <w:tcPr>
            <w:tcW w:w="4876" w:type="dxa"/>
            <w:hideMark/>
          </w:tcPr>
          <w:p w14:paraId="702FA47C" w14:textId="1655B812" w:rsidR="00EB554B" w:rsidRPr="00A91825" w:rsidRDefault="00EB554B" w:rsidP="00E31AD7">
            <w:pPr>
              <w:pStyle w:val="Normal6"/>
              <w:rPr>
                <w:szCs w:val="24"/>
              </w:rPr>
            </w:pPr>
            <w:r w:rsidRPr="00A91825">
              <w:t>Не по-късно от 9 месеца след представянето на Комисията на доклада</w:t>
            </w:r>
            <w:r w:rsidRPr="00A91825">
              <w:rPr>
                <w:b/>
                <w:i/>
              </w:rPr>
              <w:t>, посочен в член 8, параграф 1, буква и)</w:t>
            </w:r>
            <w:r w:rsidRPr="00A91825">
              <w:t>, Комитетът за социално-икономически анализ на агенцията, създаден съгласно член 76, параграф 1, буква г) от Регламент (ЕО) № 1907/2006, следва да приеме становище относно доклада и относно предложените в него стойности на максимално допустимите концентрации. За целите на приемането на становище относно доклада член 87 от Регламент (ЕО)</w:t>
            </w:r>
            <w:r w:rsidR="0008631F">
              <w:rPr>
                <w:lang w:val="sl-SI"/>
              </w:rPr>
              <w:t xml:space="preserve"> </w:t>
            </w:r>
            <w:r w:rsidR="0008631F" w:rsidRPr="0008631F">
              <w:rPr>
                <w:b/>
                <w:bCs/>
                <w:i/>
                <w:iCs/>
              </w:rPr>
              <w:t>№</w:t>
            </w:r>
            <w:r w:rsidRPr="0008631F">
              <w:rPr>
                <w:b/>
                <w:bCs/>
                <w:i/>
                <w:iCs/>
              </w:rPr>
              <w:t> </w:t>
            </w:r>
            <w:r w:rsidRPr="00A91825">
              <w:t xml:space="preserve">1907/2006 се прилага </w:t>
            </w:r>
            <w:proofErr w:type="spellStart"/>
            <w:r w:rsidRPr="00A91825">
              <w:t>mutatis</w:t>
            </w:r>
            <w:proofErr w:type="spellEnd"/>
            <w:r w:rsidRPr="00A91825">
              <w:t xml:space="preserve"> mutandis.</w:t>
            </w:r>
          </w:p>
        </w:tc>
      </w:tr>
    </w:tbl>
    <w:p w14:paraId="40AE0AA7" w14:textId="77777777" w:rsidR="00EB554B" w:rsidRPr="00A91825" w:rsidRDefault="00EB554B" w:rsidP="00EB554B"/>
    <w:p w14:paraId="6FDB861A" w14:textId="77777777" w:rsidR="00EB554B" w:rsidRPr="00A91825" w:rsidRDefault="00EB554B" w:rsidP="00EB554B">
      <w:pPr>
        <w:pStyle w:val="AmNumberTabs"/>
      </w:pPr>
      <w:r w:rsidRPr="00A91825">
        <w:t>Изменение</w:t>
      </w:r>
      <w:r w:rsidRPr="00A91825">
        <w:tab/>
      </w:r>
      <w:r w:rsidRPr="00A91825">
        <w:tab/>
        <w:t>12</w:t>
      </w:r>
    </w:p>
    <w:p w14:paraId="53B480B1" w14:textId="77777777" w:rsidR="00EB554B" w:rsidRPr="00A91825" w:rsidRDefault="00EB554B" w:rsidP="00EB554B"/>
    <w:p w14:paraId="4EB9D9D8" w14:textId="77777777" w:rsidR="00EB554B" w:rsidRPr="00A91825" w:rsidRDefault="00EB554B" w:rsidP="00EB554B">
      <w:pPr>
        <w:pStyle w:val="NormalBold"/>
        <w:keepNext/>
      </w:pPr>
      <w:r w:rsidRPr="00A91825">
        <w:t>Предложение за регламент</w:t>
      </w:r>
    </w:p>
    <w:p w14:paraId="4AE7219D" w14:textId="77777777" w:rsidR="00EB554B" w:rsidRPr="00A91825" w:rsidRDefault="00EB554B" w:rsidP="00EB554B">
      <w:pPr>
        <w:pStyle w:val="NormalBold"/>
      </w:pPr>
      <w:r w:rsidRPr="00A91825">
        <w:t>Член 4 – параграф 1 – точка 4</w:t>
      </w:r>
    </w:p>
    <w:p w14:paraId="20015E53" w14:textId="77777777" w:rsidR="00EB554B" w:rsidRPr="00A91825" w:rsidRDefault="00EB554B" w:rsidP="00EB554B">
      <w:pPr>
        <w:keepNext/>
      </w:pPr>
      <w:r w:rsidRPr="00A91825">
        <w:t>Регламент (ЕС) 2019/1021</w:t>
      </w:r>
    </w:p>
    <w:p w14:paraId="6F8C6B45" w14:textId="77777777" w:rsidR="00EB554B" w:rsidRPr="00A91825" w:rsidRDefault="00EB554B" w:rsidP="00EB554B">
      <w:r w:rsidRPr="00A91825">
        <w:t>Член 15 – параграф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B554B" w:rsidRPr="00A91825" w14:paraId="7AF4F243" w14:textId="77777777" w:rsidTr="00E31AD7">
        <w:trPr>
          <w:jc w:val="center"/>
        </w:trPr>
        <w:tc>
          <w:tcPr>
            <w:tcW w:w="9752" w:type="dxa"/>
            <w:gridSpan w:val="2"/>
          </w:tcPr>
          <w:p w14:paraId="78FC1D17" w14:textId="77777777" w:rsidR="00EB554B" w:rsidRPr="00A91825" w:rsidRDefault="00EB554B" w:rsidP="00E31AD7">
            <w:pPr>
              <w:keepNext/>
            </w:pPr>
          </w:p>
        </w:tc>
      </w:tr>
      <w:tr w:rsidR="00EB554B" w:rsidRPr="00A91825" w14:paraId="01AD4E04" w14:textId="77777777" w:rsidTr="00E31AD7">
        <w:trPr>
          <w:jc w:val="center"/>
        </w:trPr>
        <w:tc>
          <w:tcPr>
            <w:tcW w:w="4876" w:type="dxa"/>
            <w:hideMark/>
          </w:tcPr>
          <w:p w14:paraId="21FEFEBC" w14:textId="77777777" w:rsidR="00EB554B" w:rsidRPr="00A91825" w:rsidRDefault="00EB554B" w:rsidP="00E31AD7">
            <w:pPr>
              <w:pStyle w:val="ColumnHeading"/>
              <w:keepNext/>
            </w:pPr>
            <w:r w:rsidRPr="00A91825">
              <w:t>Текст, предложен от Комисията</w:t>
            </w:r>
          </w:p>
        </w:tc>
        <w:tc>
          <w:tcPr>
            <w:tcW w:w="4876" w:type="dxa"/>
            <w:hideMark/>
          </w:tcPr>
          <w:p w14:paraId="4E7F38A7" w14:textId="77777777" w:rsidR="00EB554B" w:rsidRPr="00A91825" w:rsidRDefault="00EB554B" w:rsidP="00E31AD7">
            <w:pPr>
              <w:pStyle w:val="ColumnHeading"/>
              <w:keepNext/>
            </w:pPr>
            <w:r w:rsidRPr="00A91825">
              <w:t>Изменение</w:t>
            </w:r>
          </w:p>
        </w:tc>
      </w:tr>
      <w:tr w:rsidR="00EB554B" w:rsidRPr="00A91825" w14:paraId="1068E76A" w14:textId="77777777" w:rsidTr="00E31AD7">
        <w:trPr>
          <w:jc w:val="center"/>
        </w:trPr>
        <w:tc>
          <w:tcPr>
            <w:tcW w:w="4876" w:type="dxa"/>
            <w:hideMark/>
          </w:tcPr>
          <w:p w14:paraId="70969FC7" w14:textId="77777777" w:rsidR="00EB554B" w:rsidRPr="00A91825" w:rsidRDefault="00EB554B" w:rsidP="00E31AD7">
            <w:pPr>
              <w:pStyle w:val="Normal6"/>
            </w:pPr>
            <w:r w:rsidRPr="00A91825">
              <w:t>2.</w:t>
            </w:r>
            <w:r w:rsidRPr="00A91825">
              <w:tab/>
              <w:t>На Комисията се предоставя правомощието да приема делегирани актове в съответствие с член 18, за да изменя приложения IV и V с цел да ги адаптира към промените в списъка на веществата, поместен в приложенията към Конвенцията или Протокола, или да ги адаптира към научния и техническия напредък.“;</w:t>
            </w:r>
          </w:p>
        </w:tc>
        <w:tc>
          <w:tcPr>
            <w:tcW w:w="4876" w:type="dxa"/>
            <w:hideMark/>
          </w:tcPr>
          <w:p w14:paraId="5D7C9B91" w14:textId="77777777" w:rsidR="00EB554B" w:rsidRPr="00A91825" w:rsidRDefault="00EB554B" w:rsidP="00E31AD7">
            <w:pPr>
              <w:pStyle w:val="Normal6"/>
              <w:rPr>
                <w:szCs w:val="24"/>
              </w:rPr>
            </w:pPr>
            <w:r w:rsidRPr="00A91825">
              <w:t>2.</w:t>
            </w:r>
            <w:r w:rsidRPr="00A91825">
              <w:tab/>
              <w:t xml:space="preserve">На Комисията се предоставя правомощието да приема делегирани актове в съответствие с член 18, за да изменя приложения IV и V с цел да ги адаптира към промените в списъка на веществата, поместен в </w:t>
            </w:r>
            <w:r w:rsidRPr="00A91825">
              <w:rPr>
                <w:b/>
                <w:i/>
              </w:rPr>
              <w:t xml:space="preserve">приложения I, II или III към Регламент (ЕС) 2019/1021 или в </w:t>
            </w:r>
            <w:r w:rsidRPr="00A91825">
              <w:t>приложенията към Конвенцията или Протокола, или да ги адаптира към научния и техническия напредък.“;</w:t>
            </w:r>
          </w:p>
        </w:tc>
      </w:tr>
    </w:tbl>
    <w:p w14:paraId="238289E7" w14:textId="77777777" w:rsidR="00EB554B" w:rsidRPr="00A91825" w:rsidRDefault="00EB554B" w:rsidP="00EB554B"/>
    <w:p w14:paraId="61F125D4" w14:textId="77777777" w:rsidR="00EB554B" w:rsidRPr="00A91825" w:rsidRDefault="00EB554B" w:rsidP="00EB554B">
      <w:pPr>
        <w:pStyle w:val="AmNumberTabs"/>
      </w:pPr>
      <w:r w:rsidRPr="00A91825">
        <w:t>Изменение</w:t>
      </w:r>
      <w:r w:rsidRPr="00A91825">
        <w:tab/>
      </w:r>
      <w:r w:rsidRPr="00A91825">
        <w:tab/>
        <w:t>13</w:t>
      </w:r>
    </w:p>
    <w:p w14:paraId="7B4517B8" w14:textId="77777777" w:rsidR="00EB554B" w:rsidRPr="00A91825" w:rsidRDefault="00EB554B" w:rsidP="00EB554B"/>
    <w:p w14:paraId="24ABE8A7" w14:textId="77777777" w:rsidR="00EB554B" w:rsidRPr="00A91825" w:rsidRDefault="00EB554B" w:rsidP="00EB554B">
      <w:pPr>
        <w:pStyle w:val="NormalBold"/>
        <w:keepNext/>
      </w:pPr>
      <w:r w:rsidRPr="00A91825">
        <w:t>Предложение за регламент</w:t>
      </w:r>
    </w:p>
    <w:p w14:paraId="72091D6A" w14:textId="77777777" w:rsidR="00EB554B" w:rsidRPr="00A91825" w:rsidRDefault="00EB554B" w:rsidP="00EB554B">
      <w:pPr>
        <w:pStyle w:val="NormalBold"/>
      </w:pPr>
      <w:r w:rsidRPr="00A91825">
        <w:t>Член 4 – параграф 1 – точка 4 a (нова)</w:t>
      </w:r>
    </w:p>
    <w:p w14:paraId="62BA6809" w14:textId="77777777" w:rsidR="00EB554B" w:rsidRPr="00A91825" w:rsidRDefault="00EB554B" w:rsidP="00EB554B">
      <w:pPr>
        <w:keepNext/>
      </w:pPr>
      <w:r w:rsidRPr="00A91825">
        <w:lastRenderedPageBreak/>
        <w:t>Регламент (ЕС) 2019/1021</w:t>
      </w:r>
    </w:p>
    <w:p w14:paraId="24361D47" w14:textId="77777777" w:rsidR="00EB554B" w:rsidRPr="00A91825" w:rsidRDefault="00EB554B" w:rsidP="00EB554B">
      <w:r w:rsidRPr="00A91825">
        <w:t>Член 16 – параграф 2 a (нов)</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B554B" w:rsidRPr="00A91825" w14:paraId="71EAFFFF" w14:textId="77777777" w:rsidTr="00E31AD7">
        <w:trPr>
          <w:jc w:val="center"/>
        </w:trPr>
        <w:tc>
          <w:tcPr>
            <w:tcW w:w="9752" w:type="dxa"/>
            <w:gridSpan w:val="2"/>
          </w:tcPr>
          <w:p w14:paraId="4B0DF7DF" w14:textId="77777777" w:rsidR="00EB554B" w:rsidRPr="00A91825" w:rsidRDefault="00EB554B" w:rsidP="00E31AD7">
            <w:pPr>
              <w:keepNext/>
            </w:pPr>
          </w:p>
        </w:tc>
      </w:tr>
      <w:tr w:rsidR="00EB554B" w:rsidRPr="00A91825" w14:paraId="46ED2B43" w14:textId="77777777" w:rsidTr="00E31AD7">
        <w:trPr>
          <w:jc w:val="center"/>
        </w:trPr>
        <w:tc>
          <w:tcPr>
            <w:tcW w:w="4876" w:type="dxa"/>
            <w:hideMark/>
          </w:tcPr>
          <w:p w14:paraId="5F6BDF9B" w14:textId="77777777" w:rsidR="00EB554B" w:rsidRPr="00A91825" w:rsidRDefault="00EB554B" w:rsidP="00E31AD7">
            <w:pPr>
              <w:pStyle w:val="ColumnHeading"/>
              <w:keepNext/>
            </w:pPr>
            <w:r w:rsidRPr="00A91825">
              <w:t>Текст, предложен от Комисията</w:t>
            </w:r>
          </w:p>
        </w:tc>
        <w:tc>
          <w:tcPr>
            <w:tcW w:w="4876" w:type="dxa"/>
            <w:hideMark/>
          </w:tcPr>
          <w:p w14:paraId="486E34D2" w14:textId="77777777" w:rsidR="00EB554B" w:rsidRPr="00A91825" w:rsidRDefault="00EB554B" w:rsidP="00E31AD7">
            <w:pPr>
              <w:pStyle w:val="ColumnHeading"/>
              <w:keepNext/>
            </w:pPr>
            <w:r w:rsidRPr="00A91825">
              <w:t>Изменение</w:t>
            </w:r>
          </w:p>
        </w:tc>
      </w:tr>
      <w:tr w:rsidR="00EB554B" w:rsidRPr="00A91825" w14:paraId="5612A4D8" w14:textId="77777777" w:rsidTr="00E31AD7">
        <w:trPr>
          <w:jc w:val="center"/>
        </w:trPr>
        <w:tc>
          <w:tcPr>
            <w:tcW w:w="4876" w:type="dxa"/>
          </w:tcPr>
          <w:p w14:paraId="13A1946A" w14:textId="77777777" w:rsidR="00EB554B" w:rsidRPr="00A91825" w:rsidRDefault="00EB554B" w:rsidP="00E31AD7">
            <w:pPr>
              <w:pStyle w:val="Normal6"/>
            </w:pPr>
          </w:p>
        </w:tc>
        <w:tc>
          <w:tcPr>
            <w:tcW w:w="4876" w:type="dxa"/>
            <w:hideMark/>
          </w:tcPr>
          <w:p w14:paraId="38C76FA3" w14:textId="77777777" w:rsidR="00EB554B" w:rsidRPr="00A91825" w:rsidRDefault="00EB554B" w:rsidP="00E31AD7">
            <w:pPr>
              <w:pStyle w:val="Normal6"/>
              <w:rPr>
                <w:szCs w:val="24"/>
              </w:rPr>
            </w:pPr>
            <w:r w:rsidRPr="00A91825">
              <w:rPr>
                <w:b/>
                <w:i/>
              </w:rPr>
              <w:t>4а.</w:t>
            </w:r>
            <w:r w:rsidRPr="00A91825">
              <w:rPr>
                <w:b/>
                <w:i/>
              </w:rPr>
              <w:tab/>
              <w:t>В член 16 се добавя следният параграф:</w:t>
            </w:r>
          </w:p>
        </w:tc>
      </w:tr>
      <w:tr w:rsidR="00EB554B" w:rsidRPr="00A91825" w14:paraId="095C4B13" w14:textId="77777777" w:rsidTr="00E31AD7">
        <w:trPr>
          <w:jc w:val="center"/>
        </w:trPr>
        <w:tc>
          <w:tcPr>
            <w:tcW w:w="4876" w:type="dxa"/>
          </w:tcPr>
          <w:p w14:paraId="244ACA23" w14:textId="77777777" w:rsidR="00EB554B" w:rsidRPr="00A91825" w:rsidRDefault="00EB554B" w:rsidP="00E31AD7">
            <w:pPr>
              <w:pStyle w:val="Normal6"/>
            </w:pPr>
          </w:p>
        </w:tc>
        <w:tc>
          <w:tcPr>
            <w:tcW w:w="4876" w:type="dxa"/>
            <w:hideMark/>
          </w:tcPr>
          <w:p w14:paraId="6439681F" w14:textId="77777777" w:rsidR="00EB554B" w:rsidRPr="00A91825" w:rsidRDefault="00EB554B" w:rsidP="00E31AD7">
            <w:pPr>
              <w:pStyle w:val="Normal6"/>
              <w:rPr>
                <w:szCs w:val="24"/>
              </w:rPr>
            </w:pPr>
            <w:r w:rsidRPr="00A91825">
              <w:rPr>
                <w:b/>
                <w:i/>
              </w:rPr>
              <w:t>„2a)</w:t>
            </w:r>
            <w:r w:rsidRPr="00A91825">
              <w:rPr>
                <w:b/>
                <w:i/>
              </w:rPr>
              <w:tab/>
              <w:t>Комисията следи ситуацията по отношение на ресурсите на Европейската агенция по химикали и задачите, работното натоварване и правомощията на научните комитети на Европейската агенция по химикали и при необходимост представя законодателно предложение, за да бъдат отчетени всички нужди на Европейската агенция по химикали, произтичащи от задачите, въведени с настоящия регламент, и да се подобри управлението на нейните научни комитети.“</w:t>
            </w:r>
          </w:p>
        </w:tc>
      </w:tr>
    </w:tbl>
    <w:p w14:paraId="34B8DB44" w14:textId="77777777" w:rsidR="00EB554B" w:rsidRPr="00A91825" w:rsidRDefault="00EB554B" w:rsidP="00EB554B"/>
    <w:p w14:paraId="32C07E7F" w14:textId="77777777" w:rsidR="00EB554B" w:rsidRPr="00A91825" w:rsidRDefault="00EB554B" w:rsidP="00EB554B">
      <w:pPr>
        <w:pStyle w:val="AmNumberTabs"/>
      </w:pPr>
      <w:r w:rsidRPr="00A91825">
        <w:t>Изменение</w:t>
      </w:r>
      <w:r w:rsidRPr="00A91825">
        <w:tab/>
      </w:r>
      <w:r w:rsidRPr="00A91825">
        <w:tab/>
        <w:t>14</w:t>
      </w:r>
    </w:p>
    <w:p w14:paraId="1DC189DB" w14:textId="77777777" w:rsidR="00EB554B" w:rsidRPr="00A91825" w:rsidRDefault="00EB554B" w:rsidP="00EB554B"/>
    <w:p w14:paraId="24D2677C" w14:textId="77777777" w:rsidR="00EB554B" w:rsidRPr="00A91825" w:rsidRDefault="00EB554B" w:rsidP="00EB554B">
      <w:pPr>
        <w:pStyle w:val="NormalBold"/>
        <w:keepNext/>
      </w:pPr>
      <w:r w:rsidRPr="00A91825">
        <w:t>Предложение за регламент</w:t>
      </w:r>
    </w:p>
    <w:p w14:paraId="36D8BA1E" w14:textId="77777777" w:rsidR="00EB554B" w:rsidRPr="00A91825" w:rsidRDefault="00EB554B" w:rsidP="00EB554B">
      <w:pPr>
        <w:pStyle w:val="NormalBold"/>
      </w:pPr>
      <w:r w:rsidRPr="00A91825">
        <w:t>Член 4 – параграф 1 – точка 5 – буква в</w:t>
      </w:r>
    </w:p>
    <w:p w14:paraId="3368E1F9" w14:textId="77777777" w:rsidR="00EB554B" w:rsidRPr="00A91825" w:rsidRDefault="00EB554B" w:rsidP="00EB554B">
      <w:pPr>
        <w:keepNext/>
      </w:pPr>
      <w:r w:rsidRPr="00A91825">
        <w:t>Регламент (ЕС) 2019/1021</w:t>
      </w:r>
    </w:p>
    <w:p w14:paraId="59B1D576" w14:textId="77777777" w:rsidR="00EB554B" w:rsidRPr="00A91825" w:rsidRDefault="00EB554B" w:rsidP="00EB554B">
      <w:r w:rsidRPr="00A91825">
        <w:t>Член 18 – параграф 6</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B554B" w:rsidRPr="00A91825" w14:paraId="2283D192" w14:textId="77777777" w:rsidTr="00E31AD7">
        <w:trPr>
          <w:jc w:val="center"/>
        </w:trPr>
        <w:tc>
          <w:tcPr>
            <w:tcW w:w="9752" w:type="dxa"/>
            <w:gridSpan w:val="2"/>
          </w:tcPr>
          <w:p w14:paraId="1656FF10" w14:textId="77777777" w:rsidR="00EB554B" w:rsidRPr="00A91825" w:rsidRDefault="00EB554B" w:rsidP="00E31AD7">
            <w:pPr>
              <w:keepNext/>
            </w:pPr>
          </w:p>
        </w:tc>
      </w:tr>
      <w:tr w:rsidR="00EB554B" w:rsidRPr="00A91825" w14:paraId="3F80B2A2" w14:textId="77777777" w:rsidTr="00E31AD7">
        <w:trPr>
          <w:jc w:val="center"/>
        </w:trPr>
        <w:tc>
          <w:tcPr>
            <w:tcW w:w="4876" w:type="dxa"/>
            <w:hideMark/>
          </w:tcPr>
          <w:p w14:paraId="360B8FD4" w14:textId="77777777" w:rsidR="00EB554B" w:rsidRPr="00A91825" w:rsidRDefault="00EB554B" w:rsidP="00E31AD7">
            <w:pPr>
              <w:pStyle w:val="ColumnHeading"/>
              <w:keepNext/>
            </w:pPr>
            <w:r w:rsidRPr="00A91825">
              <w:t>Текст, предложен от Комисията</w:t>
            </w:r>
          </w:p>
        </w:tc>
        <w:tc>
          <w:tcPr>
            <w:tcW w:w="4876" w:type="dxa"/>
            <w:hideMark/>
          </w:tcPr>
          <w:p w14:paraId="74997DEC" w14:textId="77777777" w:rsidR="00EB554B" w:rsidRPr="00A91825" w:rsidRDefault="00EB554B" w:rsidP="00E31AD7">
            <w:pPr>
              <w:pStyle w:val="ColumnHeading"/>
              <w:keepNext/>
            </w:pPr>
            <w:r w:rsidRPr="00A91825">
              <w:t>Изменение</w:t>
            </w:r>
          </w:p>
        </w:tc>
      </w:tr>
      <w:tr w:rsidR="00EB554B" w:rsidRPr="00A91825" w14:paraId="6923B756" w14:textId="77777777" w:rsidTr="00E31AD7">
        <w:trPr>
          <w:jc w:val="center"/>
        </w:trPr>
        <w:tc>
          <w:tcPr>
            <w:tcW w:w="4876" w:type="dxa"/>
            <w:hideMark/>
          </w:tcPr>
          <w:p w14:paraId="4751B9E8" w14:textId="77777777" w:rsidR="00EB554B" w:rsidRPr="00A91825" w:rsidRDefault="00EB554B" w:rsidP="00E31AD7">
            <w:pPr>
              <w:pStyle w:val="Normal6"/>
            </w:pPr>
            <w:r w:rsidRPr="00A91825">
              <w:t>6.</w:t>
            </w:r>
            <w:r w:rsidRPr="00A91825">
              <w:tab/>
              <w:t xml:space="preserve">Делегиран акт, приет съгласно член 4, параграф 3, член 10, параграф 2 и член 15, влиза в сила единствено ако нито Европейският парламент, нито Съветът не са представили възражения в срок от два месеца след </w:t>
            </w:r>
            <w:proofErr w:type="spellStart"/>
            <w:r w:rsidRPr="00A91825">
              <w:t>нотифицирането</w:t>
            </w:r>
            <w:proofErr w:type="spellEnd"/>
            <w:r w:rsidRPr="00A91825">
              <w:t xml:space="preserve"> на същия акт на Европейския парламент и Съвета или ако преди изтичането на този срок и Европейският парламент, и Съветът са уведомили Комисията, че няма да представят възражения.“.</w:t>
            </w:r>
          </w:p>
        </w:tc>
        <w:tc>
          <w:tcPr>
            <w:tcW w:w="4876" w:type="dxa"/>
            <w:hideMark/>
          </w:tcPr>
          <w:p w14:paraId="2555D6F2" w14:textId="77777777" w:rsidR="00EB554B" w:rsidRPr="00A91825" w:rsidRDefault="00EB554B" w:rsidP="00E31AD7">
            <w:pPr>
              <w:pStyle w:val="Normal6"/>
              <w:rPr>
                <w:szCs w:val="24"/>
              </w:rPr>
            </w:pPr>
            <w:r w:rsidRPr="00A91825">
              <w:t>6.</w:t>
            </w:r>
            <w:r w:rsidRPr="00A91825">
              <w:tab/>
              <w:t xml:space="preserve">Делегиран акт, приет съгласно член 4, параграф 3, член 10, параграф 2 и член 15, влиза в сила единствено ако нито Европейският парламент, нито Съветът не са представили възражения в срок от два месеца след </w:t>
            </w:r>
            <w:proofErr w:type="spellStart"/>
            <w:r w:rsidRPr="00A91825">
              <w:t>нотифицирането</w:t>
            </w:r>
            <w:proofErr w:type="spellEnd"/>
            <w:r w:rsidRPr="00A91825">
              <w:t xml:space="preserve"> на същия акт на Европейския парламент и Съвета или ако преди изтичането на този срок и Европейският парламент, и Съветът са уведомили Комисията, че няма да представят възражения. </w:t>
            </w:r>
            <w:r w:rsidRPr="00A91825">
              <w:rPr>
                <w:b/>
                <w:i/>
              </w:rPr>
              <w:t>Този срок може да бъде удължен с два месеца по инициатива на Европейския парламент или на Съвета.</w:t>
            </w:r>
            <w:r w:rsidRPr="00A91825">
              <w:t>“.</w:t>
            </w:r>
          </w:p>
        </w:tc>
      </w:tr>
    </w:tbl>
    <w:p w14:paraId="1A3D4BA4" w14:textId="77777777" w:rsidR="00EB554B" w:rsidRPr="00A91825" w:rsidRDefault="00EB554B" w:rsidP="00EB554B"/>
    <w:p w14:paraId="3C8B8D8C" w14:textId="2F30C600" w:rsidR="00EB554B" w:rsidRPr="00A91825" w:rsidRDefault="00EB554B" w:rsidP="00EB554B">
      <w:pPr>
        <w:pStyle w:val="AmNumberTabs"/>
      </w:pPr>
      <w:r w:rsidRPr="00A91825">
        <w:lastRenderedPageBreak/>
        <w:t>Изменение</w:t>
      </w:r>
      <w:r w:rsidRPr="00A91825">
        <w:tab/>
      </w:r>
      <w:r w:rsidR="008E0DC7">
        <w:t xml:space="preserve"> </w:t>
      </w:r>
      <w:r w:rsidRPr="00A91825">
        <w:t>15</w:t>
      </w:r>
    </w:p>
    <w:p w14:paraId="50C20BD3" w14:textId="77777777" w:rsidR="00EB554B" w:rsidRPr="00A91825" w:rsidRDefault="00EB554B" w:rsidP="00EB554B">
      <w:pPr>
        <w:rPr>
          <w:b/>
        </w:rPr>
      </w:pPr>
      <w:r w:rsidRPr="00A91825">
        <w:t>Предложение за регламент</w:t>
      </w:r>
    </w:p>
    <w:p w14:paraId="3F4C80EF" w14:textId="77777777" w:rsidR="00EB554B" w:rsidRPr="00A91825" w:rsidRDefault="00EB554B" w:rsidP="00EB554B">
      <w:pPr>
        <w:pStyle w:val="NormalBold"/>
      </w:pPr>
      <w:r w:rsidRPr="00A91825">
        <w:t>Член 4 – параграф 1 – точка 5 – буква в а (нова)</w:t>
      </w:r>
    </w:p>
    <w:p w14:paraId="74FB1E26" w14:textId="77777777" w:rsidR="00EB554B" w:rsidRPr="00A91825" w:rsidRDefault="00EB554B" w:rsidP="00EB554B">
      <w:r w:rsidRPr="00A91825">
        <w:t>Регламент (ЕС) 2019/1021</w:t>
      </w:r>
    </w:p>
    <w:p w14:paraId="60C08307" w14:textId="77777777" w:rsidR="00EB554B" w:rsidRPr="00A91825" w:rsidRDefault="00EB554B" w:rsidP="00EB554B">
      <w:r w:rsidRPr="00A91825">
        <w:t>Приложение IV – таблица 1 – ред 5</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65"/>
        <w:gridCol w:w="1558"/>
        <w:gridCol w:w="1417"/>
        <w:gridCol w:w="3820"/>
      </w:tblGrid>
      <w:tr w:rsidR="00EB554B" w:rsidRPr="00A91825" w14:paraId="53C26EEE" w14:textId="77777777" w:rsidTr="00E31AD7">
        <w:tc>
          <w:tcPr>
            <w:tcW w:w="9060" w:type="dxa"/>
            <w:gridSpan w:val="4"/>
            <w:tcBorders>
              <w:top w:val="single" w:sz="4" w:space="0" w:color="auto"/>
              <w:left w:val="single" w:sz="4" w:space="0" w:color="auto"/>
              <w:bottom w:val="single" w:sz="4" w:space="0" w:color="auto"/>
              <w:right w:val="single" w:sz="4" w:space="0" w:color="auto"/>
            </w:tcBorders>
            <w:hideMark/>
          </w:tcPr>
          <w:p w14:paraId="546F7AAF" w14:textId="77777777" w:rsidR="00EB554B" w:rsidRPr="00A91825" w:rsidRDefault="00EB554B" w:rsidP="00E31AD7">
            <w:pPr>
              <w:pStyle w:val="AmColumnHeading"/>
            </w:pPr>
            <w:r w:rsidRPr="00A91825">
              <w:t>Текст в сила</w:t>
            </w:r>
          </w:p>
        </w:tc>
      </w:tr>
      <w:tr w:rsidR="00EB554B" w:rsidRPr="00A91825" w14:paraId="03926338" w14:textId="77777777" w:rsidTr="00E31AD7">
        <w:tc>
          <w:tcPr>
            <w:tcW w:w="2265" w:type="dxa"/>
            <w:tcBorders>
              <w:top w:val="single" w:sz="4" w:space="0" w:color="auto"/>
              <w:left w:val="single" w:sz="4" w:space="0" w:color="auto"/>
              <w:bottom w:val="single" w:sz="4" w:space="0" w:color="auto"/>
              <w:right w:val="single" w:sz="4" w:space="0" w:color="auto"/>
            </w:tcBorders>
            <w:hideMark/>
          </w:tcPr>
          <w:p w14:paraId="652674C1" w14:textId="77777777" w:rsidR="00EB554B" w:rsidRPr="00A91825" w:rsidRDefault="00EB554B" w:rsidP="00E31AD7">
            <w:pPr>
              <w:pStyle w:val="Normal6a"/>
            </w:pPr>
            <w:proofErr w:type="spellStart"/>
            <w:r w:rsidRPr="00A91825">
              <w:t>Хлороалкани</w:t>
            </w:r>
            <w:proofErr w:type="spellEnd"/>
            <w:r w:rsidRPr="00A91825">
              <w:t xml:space="preserve"> C10-C13 (</w:t>
            </w:r>
            <w:proofErr w:type="spellStart"/>
            <w:r w:rsidRPr="00A91825">
              <w:t>късоверижни</w:t>
            </w:r>
            <w:proofErr w:type="spellEnd"/>
            <w:r w:rsidRPr="00A91825">
              <w:t xml:space="preserve"> хлорирани парафини) (SCCP);</w:t>
            </w:r>
          </w:p>
        </w:tc>
        <w:tc>
          <w:tcPr>
            <w:tcW w:w="1558" w:type="dxa"/>
            <w:tcBorders>
              <w:top w:val="single" w:sz="4" w:space="0" w:color="auto"/>
              <w:left w:val="single" w:sz="4" w:space="0" w:color="auto"/>
              <w:bottom w:val="single" w:sz="4" w:space="0" w:color="auto"/>
              <w:right w:val="single" w:sz="4" w:space="0" w:color="auto"/>
            </w:tcBorders>
            <w:hideMark/>
          </w:tcPr>
          <w:p w14:paraId="0F59F738" w14:textId="77777777" w:rsidR="00EB554B" w:rsidRPr="00A91825" w:rsidRDefault="00EB554B" w:rsidP="00E31AD7">
            <w:pPr>
              <w:pStyle w:val="Normal6a"/>
            </w:pPr>
            <w:r w:rsidRPr="00A91825">
              <w:t>85535-84-8</w:t>
            </w:r>
          </w:p>
        </w:tc>
        <w:tc>
          <w:tcPr>
            <w:tcW w:w="1417" w:type="dxa"/>
            <w:tcBorders>
              <w:top w:val="single" w:sz="4" w:space="0" w:color="auto"/>
              <w:left w:val="single" w:sz="4" w:space="0" w:color="auto"/>
              <w:bottom w:val="single" w:sz="4" w:space="0" w:color="auto"/>
              <w:right w:val="single" w:sz="4" w:space="0" w:color="auto"/>
            </w:tcBorders>
            <w:hideMark/>
          </w:tcPr>
          <w:p w14:paraId="096DD06D" w14:textId="77777777" w:rsidR="00EB554B" w:rsidRPr="00A91825" w:rsidRDefault="00EB554B" w:rsidP="00E31AD7">
            <w:pPr>
              <w:pStyle w:val="Normal6a"/>
            </w:pPr>
            <w:r w:rsidRPr="00A91825">
              <w:t>287-476-5</w:t>
            </w:r>
          </w:p>
        </w:tc>
        <w:tc>
          <w:tcPr>
            <w:tcW w:w="3820" w:type="dxa"/>
            <w:tcBorders>
              <w:top w:val="single" w:sz="4" w:space="0" w:color="auto"/>
              <w:left w:val="single" w:sz="4" w:space="0" w:color="auto"/>
              <w:bottom w:val="single" w:sz="4" w:space="0" w:color="auto"/>
              <w:right w:val="single" w:sz="4" w:space="0" w:color="auto"/>
            </w:tcBorders>
            <w:hideMark/>
          </w:tcPr>
          <w:p w14:paraId="54E19819" w14:textId="77777777" w:rsidR="00EB554B" w:rsidRPr="00A91825" w:rsidRDefault="00EB554B" w:rsidP="00E31AD7">
            <w:pPr>
              <w:pStyle w:val="Normal6a"/>
            </w:pPr>
            <w:r w:rsidRPr="00A91825">
              <w:t>1500 </w:t>
            </w:r>
            <w:proofErr w:type="spellStart"/>
            <w:r w:rsidRPr="00A91825">
              <w:t>mg</w:t>
            </w:r>
            <w:proofErr w:type="spellEnd"/>
            <w:r w:rsidRPr="00A91825">
              <w:t>/</w:t>
            </w:r>
            <w:proofErr w:type="spellStart"/>
            <w:r w:rsidRPr="00A91825">
              <w:t>kg</w:t>
            </w:r>
            <w:proofErr w:type="spellEnd"/>
          </w:p>
          <w:p w14:paraId="6D94E141" w14:textId="77777777" w:rsidR="00EB554B" w:rsidRPr="00A91825" w:rsidRDefault="00EB554B" w:rsidP="00E31AD7">
            <w:pPr>
              <w:pStyle w:val="Normal6a"/>
            </w:pPr>
            <w:r w:rsidRPr="00A91825">
              <w:t xml:space="preserve">Комисията преразглежда тази максимално допустима концентрация и, ако е целесъобразно, приема </w:t>
            </w:r>
            <w:r w:rsidRPr="00A91825">
              <w:rPr>
                <w:b/>
                <w:bCs/>
                <w:i/>
                <w:iCs/>
              </w:rPr>
              <w:t>законодателно предложение</w:t>
            </w:r>
            <w:r w:rsidRPr="00A91825">
              <w:t xml:space="preserve"> за намаляване на тази стойност </w:t>
            </w:r>
            <w:r w:rsidRPr="00A91825">
              <w:rPr>
                <w:b/>
                <w:bCs/>
                <w:i/>
                <w:iCs/>
              </w:rPr>
              <w:t>не по-късно от 30 декември 2027 г</w:t>
            </w:r>
            <w:r w:rsidRPr="00A91825">
              <w:t>.</w:t>
            </w:r>
          </w:p>
        </w:tc>
      </w:tr>
    </w:tbl>
    <w:p w14:paraId="21F4FE56" w14:textId="77777777" w:rsidR="00EB554B" w:rsidRPr="00A91825" w:rsidRDefault="00EB554B" w:rsidP="00EB554B"/>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65"/>
        <w:gridCol w:w="1558"/>
        <w:gridCol w:w="1417"/>
        <w:gridCol w:w="3820"/>
      </w:tblGrid>
      <w:tr w:rsidR="00EB554B" w:rsidRPr="00A91825" w14:paraId="4F5939CF" w14:textId="77777777" w:rsidTr="00E31AD7">
        <w:tc>
          <w:tcPr>
            <w:tcW w:w="9060" w:type="dxa"/>
            <w:gridSpan w:val="4"/>
            <w:tcBorders>
              <w:top w:val="single" w:sz="4" w:space="0" w:color="auto"/>
              <w:left w:val="single" w:sz="4" w:space="0" w:color="auto"/>
              <w:bottom w:val="single" w:sz="4" w:space="0" w:color="auto"/>
              <w:right w:val="single" w:sz="4" w:space="0" w:color="auto"/>
            </w:tcBorders>
            <w:hideMark/>
          </w:tcPr>
          <w:p w14:paraId="4ECDFC69" w14:textId="77777777" w:rsidR="00EB554B" w:rsidRPr="00A91825" w:rsidRDefault="00EB554B" w:rsidP="00E31AD7">
            <w:pPr>
              <w:pStyle w:val="AmColumnHeading"/>
            </w:pPr>
            <w:r w:rsidRPr="00A91825">
              <w:t>Изменение</w:t>
            </w:r>
          </w:p>
        </w:tc>
      </w:tr>
      <w:tr w:rsidR="00EB554B" w:rsidRPr="00A91825" w14:paraId="3362D0F7" w14:textId="77777777" w:rsidTr="00E31AD7">
        <w:tc>
          <w:tcPr>
            <w:tcW w:w="9060" w:type="dxa"/>
            <w:gridSpan w:val="4"/>
            <w:tcBorders>
              <w:top w:val="single" w:sz="4" w:space="0" w:color="auto"/>
              <w:left w:val="single" w:sz="4" w:space="0" w:color="auto"/>
              <w:bottom w:val="single" w:sz="4" w:space="0" w:color="auto"/>
              <w:right w:val="single" w:sz="4" w:space="0" w:color="auto"/>
            </w:tcBorders>
          </w:tcPr>
          <w:p w14:paraId="2D0BA918" w14:textId="77777777" w:rsidR="00EB554B" w:rsidRPr="00A91825" w:rsidRDefault="00EB554B" w:rsidP="00E31AD7">
            <w:pPr>
              <w:pStyle w:val="AmColumnHeading"/>
              <w:jc w:val="left"/>
              <w:rPr>
                <w:b/>
              </w:rPr>
            </w:pPr>
            <w:r w:rsidRPr="00A91825">
              <w:rPr>
                <w:b/>
              </w:rPr>
              <w:t>ва)</w:t>
            </w:r>
            <w:r w:rsidRPr="00A91825">
              <w:rPr>
                <w:b/>
              </w:rPr>
              <w:tab/>
              <w:t>в приложение IV, таблица 1 ред 5 се заменя със следното:</w:t>
            </w:r>
          </w:p>
        </w:tc>
      </w:tr>
      <w:tr w:rsidR="00EB554B" w:rsidRPr="00A91825" w14:paraId="251387D3" w14:textId="77777777" w:rsidTr="00E31AD7">
        <w:tc>
          <w:tcPr>
            <w:tcW w:w="2265" w:type="dxa"/>
            <w:tcBorders>
              <w:top w:val="single" w:sz="4" w:space="0" w:color="auto"/>
              <w:left w:val="single" w:sz="4" w:space="0" w:color="auto"/>
              <w:bottom w:val="single" w:sz="4" w:space="0" w:color="auto"/>
              <w:right w:val="single" w:sz="4" w:space="0" w:color="auto"/>
            </w:tcBorders>
            <w:hideMark/>
          </w:tcPr>
          <w:p w14:paraId="70F76600" w14:textId="77777777" w:rsidR="00EB554B" w:rsidRPr="00A91825" w:rsidRDefault="00EB554B" w:rsidP="00E31AD7">
            <w:pPr>
              <w:pStyle w:val="Normal6a"/>
            </w:pPr>
            <w:proofErr w:type="spellStart"/>
            <w:r w:rsidRPr="00A91825">
              <w:t>Хлороалкани</w:t>
            </w:r>
            <w:proofErr w:type="spellEnd"/>
            <w:r w:rsidRPr="00A91825">
              <w:t xml:space="preserve"> C10-C13 (</w:t>
            </w:r>
            <w:proofErr w:type="spellStart"/>
            <w:r w:rsidRPr="00A91825">
              <w:t>късоверижни</w:t>
            </w:r>
            <w:proofErr w:type="spellEnd"/>
            <w:r w:rsidRPr="00A91825">
              <w:t xml:space="preserve"> хлорирани парафини) (SCCP);</w:t>
            </w:r>
          </w:p>
        </w:tc>
        <w:tc>
          <w:tcPr>
            <w:tcW w:w="1558" w:type="dxa"/>
            <w:tcBorders>
              <w:top w:val="single" w:sz="4" w:space="0" w:color="auto"/>
              <w:left w:val="single" w:sz="4" w:space="0" w:color="auto"/>
              <w:bottom w:val="single" w:sz="4" w:space="0" w:color="auto"/>
              <w:right w:val="single" w:sz="4" w:space="0" w:color="auto"/>
            </w:tcBorders>
            <w:hideMark/>
          </w:tcPr>
          <w:p w14:paraId="5E10F8C5" w14:textId="77777777" w:rsidR="00EB554B" w:rsidRPr="00A91825" w:rsidRDefault="00EB554B" w:rsidP="00E31AD7">
            <w:pPr>
              <w:pStyle w:val="Normal6a"/>
            </w:pPr>
            <w:r w:rsidRPr="00A91825">
              <w:t>85535-84-8</w:t>
            </w:r>
          </w:p>
        </w:tc>
        <w:tc>
          <w:tcPr>
            <w:tcW w:w="1417" w:type="dxa"/>
            <w:tcBorders>
              <w:top w:val="single" w:sz="4" w:space="0" w:color="auto"/>
              <w:left w:val="single" w:sz="4" w:space="0" w:color="auto"/>
              <w:bottom w:val="single" w:sz="4" w:space="0" w:color="auto"/>
              <w:right w:val="single" w:sz="4" w:space="0" w:color="auto"/>
            </w:tcBorders>
            <w:hideMark/>
          </w:tcPr>
          <w:p w14:paraId="4C2497A0" w14:textId="77777777" w:rsidR="00EB554B" w:rsidRPr="00A91825" w:rsidRDefault="00EB554B" w:rsidP="00E31AD7">
            <w:pPr>
              <w:pStyle w:val="Normal6a"/>
            </w:pPr>
            <w:r w:rsidRPr="00A91825">
              <w:t>287-476-5</w:t>
            </w:r>
          </w:p>
        </w:tc>
        <w:tc>
          <w:tcPr>
            <w:tcW w:w="3820" w:type="dxa"/>
            <w:tcBorders>
              <w:top w:val="single" w:sz="4" w:space="0" w:color="auto"/>
              <w:left w:val="single" w:sz="4" w:space="0" w:color="auto"/>
              <w:bottom w:val="single" w:sz="4" w:space="0" w:color="auto"/>
              <w:right w:val="single" w:sz="4" w:space="0" w:color="auto"/>
            </w:tcBorders>
            <w:hideMark/>
          </w:tcPr>
          <w:p w14:paraId="32D9AAD8" w14:textId="77777777" w:rsidR="00EB554B" w:rsidRPr="00A91825" w:rsidRDefault="00EB554B" w:rsidP="00E31AD7">
            <w:pPr>
              <w:pStyle w:val="Normal6a"/>
            </w:pPr>
            <w:r w:rsidRPr="00A91825">
              <w:t>1500 </w:t>
            </w:r>
            <w:proofErr w:type="spellStart"/>
            <w:r w:rsidRPr="00A91825">
              <w:t>mg</w:t>
            </w:r>
            <w:proofErr w:type="spellEnd"/>
            <w:r w:rsidRPr="00A91825">
              <w:t>/</w:t>
            </w:r>
            <w:proofErr w:type="spellStart"/>
            <w:r w:rsidRPr="00A91825">
              <w:t>kg</w:t>
            </w:r>
            <w:proofErr w:type="spellEnd"/>
          </w:p>
          <w:p w14:paraId="637BF283" w14:textId="77777777" w:rsidR="00EB554B" w:rsidRPr="00A91825" w:rsidRDefault="00EB554B" w:rsidP="00E31AD7">
            <w:pPr>
              <w:pStyle w:val="Normal6a"/>
            </w:pPr>
            <w:r w:rsidRPr="00A91825">
              <w:rPr>
                <w:b/>
                <w:bCs/>
                <w:i/>
                <w:iCs/>
              </w:rPr>
              <w:t>До 30 декември 2027 г.</w:t>
            </w:r>
            <w:r w:rsidRPr="00A91825">
              <w:t xml:space="preserve"> Комисията преразглежда тази максимално допустима концентрация и, ако е целесъобразно, приема </w:t>
            </w:r>
            <w:r w:rsidRPr="00A91825">
              <w:rPr>
                <w:b/>
                <w:bCs/>
                <w:i/>
                <w:iCs/>
              </w:rPr>
              <w:t>делегиран акт в съответствие с член 15, параграф 2</w:t>
            </w:r>
            <w:r w:rsidRPr="00A91825">
              <w:t xml:space="preserve"> за намаляване на тази стойност.</w:t>
            </w:r>
          </w:p>
        </w:tc>
      </w:tr>
    </w:tbl>
    <w:p w14:paraId="794E6345" w14:textId="77777777" w:rsidR="00EB554B" w:rsidRPr="00A91825" w:rsidRDefault="00EB554B" w:rsidP="00EB554B"/>
    <w:p w14:paraId="4F43420E" w14:textId="7D28BFE5" w:rsidR="00EB554B" w:rsidRPr="00A91825" w:rsidRDefault="00EB554B" w:rsidP="00EB554B">
      <w:pPr>
        <w:pStyle w:val="AmNumberTabs"/>
      </w:pPr>
      <w:r w:rsidRPr="00A91825">
        <w:t>Изменение</w:t>
      </w:r>
      <w:r w:rsidR="008E0DC7">
        <w:t xml:space="preserve"> </w:t>
      </w:r>
      <w:r w:rsidRPr="00A91825">
        <w:tab/>
        <w:t>16</w:t>
      </w:r>
    </w:p>
    <w:p w14:paraId="6249F3D1" w14:textId="77777777" w:rsidR="00EB554B" w:rsidRPr="00A91825" w:rsidRDefault="00EB554B" w:rsidP="00EB554B">
      <w:pPr>
        <w:pStyle w:val="NormalBold"/>
      </w:pPr>
      <w:r w:rsidRPr="00A91825">
        <w:t>Предложение за регламент</w:t>
      </w:r>
    </w:p>
    <w:p w14:paraId="4A1B85DF" w14:textId="77777777" w:rsidR="00EB554B" w:rsidRPr="00A91825" w:rsidRDefault="00EB554B" w:rsidP="00EB554B">
      <w:pPr>
        <w:pStyle w:val="NormalBold"/>
      </w:pPr>
      <w:r w:rsidRPr="00A91825">
        <w:t>Член 4 – параграф 1 – точка 5 – буква в б (нова)</w:t>
      </w:r>
    </w:p>
    <w:p w14:paraId="1CEB99E6" w14:textId="77777777" w:rsidR="00EB554B" w:rsidRPr="00A91825" w:rsidRDefault="00EB554B" w:rsidP="00EB554B">
      <w:r w:rsidRPr="00A91825">
        <w:t>Регламент (ЕС) 2019/1021</w:t>
      </w:r>
    </w:p>
    <w:p w14:paraId="157BD6E3" w14:textId="77777777" w:rsidR="00EB554B" w:rsidRPr="00A91825" w:rsidRDefault="00EB554B" w:rsidP="00EB554B">
      <w:r w:rsidRPr="00A91825">
        <w:t>Приложение IV – таблица 1 – ред 12</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65"/>
        <w:gridCol w:w="1558"/>
        <w:gridCol w:w="1417"/>
        <w:gridCol w:w="3820"/>
      </w:tblGrid>
      <w:tr w:rsidR="00EB554B" w:rsidRPr="00A91825" w14:paraId="60A063CE" w14:textId="77777777" w:rsidTr="00E31AD7">
        <w:tc>
          <w:tcPr>
            <w:tcW w:w="9060" w:type="dxa"/>
            <w:gridSpan w:val="4"/>
            <w:tcBorders>
              <w:top w:val="single" w:sz="4" w:space="0" w:color="auto"/>
              <w:left w:val="single" w:sz="4" w:space="0" w:color="auto"/>
              <w:bottom w:val="single" w:sz="4" w:space="0" w:color="auto"/>
              <w:right w:val="single" w:sz="4" w:space="0" w:color="auto"/>
            </w:tcBorders>
            <w:hideMark/>
          </w:tcPr>
          <w:p w14:paraId="4AEF7D22" w14:textId="77777777" w:rsidR="00EB554B" w:rsidRPr="00A91825" w:rsidRDefault="00EB554B" w:rsidP="00E31AD7">
            <w:pPr>
              <w:pStyle w:val="AmColumnHeading"/>
            </w:pPr>
            <w:r w:rsidRPr="00A91825">
              <w:t>Текст в сила</w:t>
            </w:r>
          </w:p>
        </w:tc>
      </w:tr>
      <w:tr w:rsidR="00EB554B" w:rsidRPr="00A91825" w14:paraId="1C60D18A" w14:textId="77777777" w:rsidTr="00E31AD7">
        <w:tc>
          <w:tcPr>
            <w:tcW w:w="2265" w:type="dxa"/>
            <w:tcBorders>
              <w:top w:val="single" w:sz="4" w:space="0" w:color="auto"/>
              <w:left w:val="single" w:sz="4" w:space="0" w:color="auto"/>
              <w:bottom w:val="single" w:sz="4" w:space="0" w:color="auto"/>
              <w:right w:val="single" w:sz="4" w:space="0" w:color="auto"/>
            </w:tcBorders>
            <w:hideMark/>
          </w:tcPr>
          <w:p w14:paraId="0421C99B" w14:textId="77777777" w:rsidR="00EB554B" w:rsidRPr="00A91825" w:rsidRDefault="00EB554B" w:rsidP="00E31AD7">
            <w:pPr>
              <w:pStyle w:val="Normal6a"/>
            </w:pPr>
            <w:r w:rsidRPr="00A91825">
              <w:t xml:space="preserve">Полихлорирани </w:t>
            </w:r>
            <w:proofErr w:type="spellStart"/>
            <w:r w:rsidRPr="00A91825">
              <w:t>дибензо</w:t>
            </w:r>
            <w:proofErr w:type="spellEnd"/>
            <w:r w:rsidRPr="00A91825">
              <w:t xml:space="preserve">-p-диоксини и </w:t>
            </w:r>
            <w:proofErr w:type="spellStart"/>
            <w:r w:rsidRPr="00A91825">
              <w:t>дибензофурани</w:t>
            </w:r>
            <w:proofErr w:type="spellEnd"/>
            <w:r w:rsidRPr="00A91825">
              <w:t xml:space="preserve"> (PCDD/PCDF) и </w:t>
            </w:r>
            <w:proofErr w:type="spellStart"/>
            <w:r w:rsidRPr="00A91825">
              <w:t>диоксиноподобни</w:t>
            </w:r>
            <w:proofErr w:type="spellEnd"/>
            <w:r w:rsidRPr="00A91825">
              <w:t xml:space="preserve"> полихлорирани бифенили (</w:t>
            </w:r>
            <w:proofErr w:type="spellStart"/>
            <w:r w:rsidRPr="00A91825">
              <w:t>диоксиноподобни</w:t>
            </w:r>
            <w:proofErr w:type="spellEnd"/>
            <w:r w:rsidRPr="00A91825">
              <w:t xml:space="preserve"> PCB)</w:t>
            </w:r>
          </w:p>
        </w:tc>
        <w:tc>
          <w:tcPr>
            <w:tcW w:w="1558" w:type="dxa"/>
            <w:tcBorders>
              <w:top w:val="single" w:sz="4" w:space="0" w:color="auto"/>
              <w:left w:val="single" w:sz="4" w:space="0" w:color="auto"/>
              <w:bottom w:val="single" w:sz="4" w:space="0" w:color="auto"/>
              <w:right w:val="single" w:sz="4" w:space="0" w:color="auto"/>
            </w:tcBorders>
          </w:tcPr>
          <w:p w14:paraId="1F3FE4C6" w14:textId="77777777" w:rsidR="00EB554B" w:rsidRPr="00A91825" w:rsidRDefault="00EB554B" w:rsidP="00E31AD7">
            <w:pPr>
              <w:pStyle w:val="Normal6a"/>
            </w:pPr>
          </w:p>
        </w:tc>
        <w:tc>
          <w:tcPr>
            <w:tcW w:w="1417" w:type="dxa"/>
            <w:tcBorders>
              <w:top w:val="single" w:sz="4" w:space="0" w:color="auto"/>
              <w:left w:val="single" w:sz="4" w:space="0" w:color="auto"/>
              <w:bottom w:val="single" w:sz="4" w:space="0" w:color="auto"/>
              <w:right w:val="single" w:sz="4" w:space="0" w:color="auto"/>
            </w:tcBorders>
          </w:tcPr>
          <w:p w14:paraId="713852DF" w14:textId="77777777" w:rsidR="00EB554B" w:rsidRPr="00A91825" w:rsidRDefault="00EB554B" w:rsidP="00E31AD7">
            <w:pPr>
              <w:pStyle w:val="Normal6a"/>
            </w:pPr>
          </w:p>
        </w:tc>
        <w:tc>
          <w:tcPr>
            <w:tcW w:w="3820" w:type="dxa"/>
            <w:tcBorders>
              <w:top w:val="single" w:sz="4" w:space="0" w:color="auto"/>
              <w:left w:val="single" w:sz="4" w:space="0" w:color="auto"/>
              <w:bottom w:val="single" w:sz="4" w:space="0" w:color="auto"/>
              <w:right w:val="single" w:sz="4" w:space="0" w:color="auto"/>
            </w:tcBorders>
            <w:hideMark/>
          </w:tcPr>
          <w:p w14:paraId="18D03824" w14:textId="77777777" w:rsidR="00EB554B" w:rsidRPr="00A91825" w:rsidRDefault="00EB554B" w:rsidP="00E31AD7">
            <w:pPr>
              <w:pStyle w:val="Normal6a"/>
            </w:pPr>
            <w:r w:rsidRPr="00A91825">
              <w:t xml:space="preserve">5 </w:t>
            </w:r>
            <w:proofErr w:type="spellStart"/>
            <w:r w:rsidRPr="00A91825">
              <w:t>μg</w:t>
            </w:r>
            <w:proofErr w:type="spellEnd"/>
            <w:r w:rsidRPr="00A91825">
              <w:t>/</w:t>
            </w:r>
            <w:proofErr w:type="spellStart"/>
            <w:r w:rsidRPr="00A91825">
              <w:t>kg</w:t>
            </w:r>
            <w:proofErr w:type="spellEnd"/>
          </w:p>
          <w:p w14:paraId="07066BC3" w14:textId="77777777" w:rsidR="00EB554B" w:rsidRPr="00A91825" w:rsidRDefault="00EB554B" w:rsidP="00E31AD7">
            <w:pPr>
              <w:pStyle w:val="Normal6a"/>
            </w:pPr>
            <w:r w:rsidRPr="00A91825">
              <w:t xml:space="preserve">Комисията преразглежда тази максимално допустима концентрация и, ако е целесъобразно, приема </w:t>
            </w:r>
            <w:r w:rsidRPr="00A91825">
              <w:rPr>
                <w:b/>
                <w:bCs/>
                <w:i/>
                <w:iCs/>
              </w:rPr>
              <w:t>законодателно предложение</w:t>
            </w:r>
            <w:r w:rsidRPr="00A91825">
              <w:t xml:space="preserve"> за намаляване на тази стойност, </w:t>
            </w:r>
            <w:r w:rsidRPr="00A91825">
              <w:rPr>
                <w:b/>
                <w:bCs/>
                <w:i/>
                <w:iCs/>
              </w:rPr>
              <w:t>когато такова намаляване е осъществимо в съответствие с научно-техническия прогрес, не по-късно от 30 декември 2027 г</w:t>
            </w:r>
            <w:r w:rsidRPr="00A91825">
              <w:t>.</w:t>
            </w:r>
          </w:p>
        </w:tc>
      </w:tr>
    </w:tbl>
    <w:p w14:paraId="4953495D" w14:textId="77777777" w:rsidR="00EB554B" w:rsidRPr="00A91825" w:rsidRDefault="00EB554B" w:rsidP="00EB554B"/>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65"/>
        <w:gridCol w:w="1558"/>
        <w:gridCol w:w="1417"/>
        <w:gridCol w:w="3820"/>
      </w:tblGrid>
      <w:tr w:rsidR="00EB554B" w:rsidRPr="00A91825" w14:paraId="74697D02" w14:textId="77777777" w:rsidTr="00E31AD7">
        <w:tc>
          <w:tcPr>
            <w:tcW w:w="9060" w:type="dxa"/>
            <w:gridSpan w:val="4"/>
            <w:tcBorders>
              <w:top w:val="single" w:sz="4" w:space="0" w:color="auto"/>
              <w:left w:val="single" w:sz="4" w:space="0" w:color="auto"/>
              <w:bottom w:val="single" w:sz="4" w:space="0" w:color="auto"/>
              <w:right w:val="single" w:sz="4" w:space="0" w:color="auto"/>
            </w:tcBorders>
            <w:hideMark/>
          </w:tcPr>
          <w:p w14:paraId="1B325166" w14:textId="77777777" w:rsidR="00EB554B" w:rsidRPr="00A91825" w:rsidRDefault="00EB554B" w:rsidP="00E31AD7">
            <w:pPr>
              <w:pStyle w:val="AmColumnHeading"/>
            </w:pPr>
            <w:r w:rsidRPr="00A91825">
              <w:t>Изменение</w:t>
            </w:r>
          </w:p>
        </w:tc>
      </w:tr>
      <w:tr w:rsidR="00EB554B" w:rsidRPr="00A91825" w14:paraId="737D5C60" w14:textId="77777777" w:rsidTr="00E31AD7">
        <w:tc>
          <w:tcPr>
            <w:tcW w:w="9060" w:type="dxa"/>
            <w:gridSpan w:val="4"/>
            <w:tcBorders>
              <w:top w:val="single" w:sz="4" w:space="0" w:color="auto"/>
              <w:left w:val="single" w:sz="4" w:space="0" w:color="auto"/>
              <w:bottom w:val="single" w:sz="4" w:space="0" w:color="auto"/>
              <w:right w:val="single" w:sz="4" w:space="0" w:color="auto"/>
            </w:tcBorders>
          </w:tcPr>
          <w:p w14:paraId="0DEDB675" w14:textId="77777777" w:rsidR="00EB554B" w:rsidRPr="00A91825" w:rsidRDefault="00EB554B" w:rsidP="00E31AD7">
            <w:pPr>
              <w:pStyle w:val="AmColumnHeading"/>
              <w:jc w:val="left"/>
              <w:rPr>
                <w:b/>
              </w:rPr>
            </w:pPr>
            <w:proofErr w:type="spellStart"/>
            <w:r w:rsidRPr="00A91825">
              <w:rPr>
                <w:b/>
              </w:rPr>
              <w:t>вб</w:t>
            </w:r>
            <w:proofErr w:type="spellEnd"/>
            <w:r w:rsidRPr="00A91825">
              <w:rPr>
                <w:b/>
              </w:rPr>
              <w:t>)</w:t>
            </w:r>
            <w:r w:rsidRPr="00A91825">
              <w:rPr>
                <w:b/>
              </w:rPr>
              <w:tab/>
              <w:t>в приложение IV, таблица 1 ред 12 се заменя със следното:</w:t>
            </w:r>
          </w:p>
        </w:tc>
      </w:tr>
      <w:tr w:rsidR="00EB554B" w:rsidRPr="00A91825" w14:paraId="7F6D756F" w14:textId="77777777" w:rsidTr="00E31AD7">
        <w:tc>
          <w:tcPr>
            <w:tcW w:w="2265" w:type="dxa"/>
            <w:tcBorders>
              <w:top w:val="single" w:sz="4" w:space="0" w:color="auto"/>
              <w:left w:val="single" w:sz="4" w:space="0" w:color="auto"/>
              <w:bottom w:val="single" w:sz="4" w:space="0" w:color="auto"/>
              <w:right w:val="single" w:sz="4" w:space="0" w:color="auto"/>
            </w:tcBorders>
            <w:hideMark/>
          </w:tcPr>
          <w:p w14:paraId="2B4DBFB8" w14:textId="77777777" w:rsidR="00EB554B" w:rsidRPr="00A91825" w:rsidRDefault="00EB554B" w:rsidP="00E31AD7">
            <w:pPr>
              <w:pStyle w:val="Normal6a"/>
            </w:pPr>
            <w:r w:rsidRPr="00A91825">
              <w:t xml:space="preserve">Полихлорирани </w:t>
            </w:r>
            <w:proofErr w:type="spellStart"/>
            <w:r w:rsidRPr="00A91825">
              <w:t>дибензо</w:t>
            </w:r>
            <w:proofErr w:type="spellEnd"/>
            <w:r w:rsidRPr="00A91825">
              <w:t xml:space="preserve">-p-диоксини и </w:t>
            </w:r>
            <w:proofErr w:type="spellStart"/>
            <w:r w:rsidRPr="00A91825">
              <w:t>дибензофурани</w:t>
            </w:r>
            <w:proofErr w:type="spellEnd"/>
            <w:r w:rsidRPr="00A91825">
              <w:t xml:space="preserve"> (PCDD/PCDF) и </w:t>
            </w:r>
            <w:proofErr w:type="spellStart"/>
            <w:r w:rsidRPr="00A91825">
              <w:t>диоксиноподобни</w:t>
            </w:r>
            <w:proofErr w:type="spellEnd"/>
            <w:r w:rsidRPr="00A91825">
              <w:t xml:space="preserve"> полихлорирани бифенили (</w:t>
            </w:r>
            <w:proofErr w:type="spellStart"/>
            <w:r w:rsidRPr="00A91825">
              <w:t>диоксиноподобни</w:t>
            </w:r>
            <w:proofErr w:type="spellEnd"/>
            <w:r w:rsidRPr="00A91825">
              <w:t xml:space="preserve"> PCB)</w:t>
            </w:r>
          </w:p>
        </w:tc>
        <w:tc>
          <w:tcPr>
            <w:tcW w:w="1558" w:type="dxa"/>
            <w:tcBorders>
              <w:top w:val="single" w:sz="4" w:space="0" w:color="auto"/>
              <w:left w:val="single" w:sz="4" w:space="0" w:color="auto"/>
              <w:bottom w:val="single" w:sz="4" w:space="0" w:color="auto"/>
              <w:right w:val="single" w:sz="4" w:space="0" w:color="auto"/>
            </w:tcBorders>
          </w:tcPr>
          <w:p w14:paraId="60C0BE99" w14:textId="77777777" w:rsidR="00EB554B" w:rsidRPr="00A91825" w:rsidRDefault="00EB554B" w:rsidP="00E31AD7">
            <w:pPr>
              <w:pStyle w:val="Normal6a"/>
            </w:pPr>
          </w:p>
        </w:tc>
        <w:tc>
          <w:tcPr>
            <w:tcW w:w="1417" w:type="dxa"/>
            <w:tcBorders>
              <w:top w:val="single" w:sz="4" w:space="0" w:color="auto"/>
              <w:left w:val="single" w:sz="4" w:space="0" w:color="auto"/>
              <w:bottom w:val="single" w:sz="4" w:space="0" w:color="auto"/>
              <w:right w:val="single" w:sz="4" w:space="0" w:color="auto"/>
            </w:tcBorders>
          </w:tcPr>
          <w:p w14:paraId="5D5CDBBB" w14:textId="77777777" w:rsidR="00EB554B" w:rsidRPr="00A91825" w:rsidRDefault="00EB554B" w:rsidP="00E31AD7">
            <w:pPr>
              <w:pStyle w:val="Normal6a"/>
            </w:pPr>
          </w:p>
        </w:tc>
        <w:tc>
          <w:tcPr>
            <w:tcW w:w="3820" w:type="dxa"/>
            <w:tcBorders>
              <w:top w:val="single" w:sz="4" w:space="0" w:color="auto"/>
              <w:left w:val="single" w:sz="4" w:space="0" w:color="auto"/>
              <w:bottom w:val="single" w:sz="4" w:space="0" w:color="auto"/>
              <w:right w:val="single" w:sz="4" w:space="0" w:color="auto"/>
            </w:tcBorders>
            <w:hideMark/>
          </w:tcPr>
          <w:p w14:paraId="4E668134" w14:textId="77777777" w:rsidR="00EB554B" w:rsidRPr="00A91825" w:rsidRDefault="00EB554B" w:rsidP="00E31AD7">
            <w:pPr>
              <w:pStyle w:val="Normal6a"/>
            </w:pPr>
            <w:r w:rsidRPr="00A91825">
              <w:t xml:space="preserve">5 </w:t>
            </w:r>
            <w:proofErr w:type="spellStart"/>
            <w:r w:rsidRPr="00A91825">
              <w:t>μg</w:t>
            </w:r>
            <w:proofErr w:type="spellEnd"/>
            <w:r w:rsidRPr="00A91825">
              <w:t>/</w:t>
            </w:r>
            <w:proofErr w:type="spellStart"/>
            <w:r w:rsidRPr="00A91825">
              <w:t>kg</w:t>
            </w:r>
            <w:proofErr w:type="spellEnd"/>
          </w:p>
          <w:p w14:paraId="4D7793C9" w14:textId="77777777" w:rsidR="00EB554B" w:rsidRPr="00A91825" w:rsidRDefault="00EB554B" w:rsidP="00E31AD7">
            <w:pPr>
              <w:pStyle w:val="Normal6a"/>
            </w:pPr>
            <w:r w:rsidRPr="00A91825">
              <w:rPr>
                <w:b/>
                <w:bCs/>
                <w:i/>
                <w:iCs/>
              </w:rPr>
              <w:t>До 30 декември 2027 г.</w:t>
            </w:r>
            <w:r w:rsidRPr="00A91825">
              <w:t xml:space="preserve"> Комисията преразглежда тази максимално допустима концентрация и, ако е целесъобразно, приема </w:t>
            </w:r>
            <w:r w:rsidRPr="00A91825">
              <w:rPr>
                <w:b/>
                <w:bCs/>
                <w:i/>
                <w:iCs/>
              </w:rPr>
              <w:t>делегиран акт в съответствие с член 15, параграф 2</w:t>
            </w:r>
            <w:r w:rsidRPr="00A91825">
              <w:t xml:space="preserve"> за намаляване на тази стойност.</w:t>
            </w:r>
          </w:p>
        </w:tc>
      </w:tr>
    </w:tbl>
    <w:p w14:paraId="253F275A" w14:textId="77777777" w:rsidR="00EB554B" w:rsidRPr="00A91825" w:rsidRDefault="00EB554B" w:rsidP="00EB554B"/>
    <w:p w14:paraId="02D55D46" w14:textId="1F56A27D" w:rsidR="00EB554B" w:rsidRPr="00A91825" w:rsidRDefault="00EB554B" w:rsidP="00EB554B">
      <w:pPr>
        <w:pStyle w:val="AmNumberTabs"/>
      </w:pPr>
      <w:r w:rsidRPr="00A91825">
        <w:t>Изменение</w:t>
      </w:r>
      <w:r w:rsidRPr="00A91825">
        <w:tab/>
      </w:r>
      <w:r w:rsidR="008E0DC7">
        <w:t xml:space="preserve"> </w:t>
      </w:r>
      <w:r w:rsidRPr="00A91825">
        <w:t>17</w:t>
      </w:r>
    </w:p>
    <w:p w14:paraId="4E67F509" w14:textId="77777777" w:rsidR="00EB554B" w:rsidRPr="00A91825" w:rsidRDefault="00EB554B" w:rsidP="00EB554B">
      <w:pPr>
        <w:rPr>
          <w:b/>
        </w:rPr>
      </w:pPr>
      <w:r w:rsidRPr="00A91825">
        <w:t>Предложение за регламент</w:t>
      </w:r>
    </w:p>
    <w:p w14:paraId="0530335E" w14:textId="77777777" w:rsidR="00EB554B" w:rsidRPr="00A91825" w:rsidRDefault="00EB554B" w:rsidP="00EB554B">
      <w:pPr>
        <w:pStyle w:val="NormalBold"/>
      </w:pPr>
      <w:r w:rsidRPr="00A91825">
        <w:t xml:space="preserve">Член 4 – параграф 1 – точка 5 – буква в </w:t>
      </w:r>
      <w:proofErr w:type="spellStart"/>
      <w:r w:rsidRPr="00A91825">
        <w:t>в</w:t>
      </w:r>
      <w:proofErr w:type="spellEnd"/>
      <w:r w:rsidRPr="00A91825">
        <w:t xml:space="preserve"> (нова)</w:t>
      </w:r>
    </w:p>
    <w:p w14:paraId="252F4024" w14:textId="77777777" w:rsidR="00EB554B" w:rsidRPr="00A91825" w:rsidRDefault="00EB554B" w:rsidP="00EB554B">
      <w:r w:rsidRPr="00A91825">
        <w:t>Регламент (ЕС) 2019/1021</w:t>
      </w:r>
    </w:p>
    <w:p w14:paraId="20BC7840" w14:textId="77777777" w:rsidR="00EB554B" w:rsidRPr="00A91825" w:rsidRDefault="00EB554B" w:rsidP="00EB554B">
      <w:r w:rsidRPr="00A91825">
        <w:t>Приложение IV – таблица 1 – ред 27</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15"/>
        <w:gridCol w:w="1430"/>
        <w:gridCol w:w="1237"/>
        <w:gridCol w:w="3278"/>
      </w:tblGrid>
      <w:tr w:rsidR="00EB554B" w:rsidRPr="00A91825" w14:paraId="2561E21E" w14:textId="77777777" w:rsidTr="00E31AD7">
        <w:tc>
          <w:tcPr>
            <w:tcW w:w="9060" w:type="dxa"/>
            <w:gridSpan w:val="4"/>
            <w:tcBorders>
              <w:top w:val="single" w:sz="4" w:space="0" w:color="auto"/>
              <w:left w:val="single" w:sz="4" w:space="0" w:color="auto"/>
              <w:bottom w:val="single" w:sz="4" w:space="0" w:color="auto"/>
              <w:right w:val="single" w:sz="4" w:space="0" w:color="auto"/>
            </w:tcBorders>
            <w:hideMark/>
          </w:tcPr>
          <w:p w14:paraId="795DFA8D" w14:textId="77777777" w:rsidR="00EB554B" w:rsidRPr="00A91825" w:rsidRDefault="00EB554B" w:rsidP="00E31AD7">
            <w:pPr>
              <w:pStyle w:val="AmColumnHeading"/>
            </w:pPr>
            <w:r w:rsidRPr="00A91825">
              <w:t>Текст в сила</w:t>
            </w:r>
          </w:p>
        </w:tc>
      </w:tr>
      <w:tr w:rsidR="00EB554B" w:rsidRPr="00A91825" w14:paraId="2C13FA49" w14:textId="77777777" w:rsidTr="00E31AD7">
        <w:tc>
          <w:tcPr>
            <w:tcW w:w="3115" w:type="dxa"/>
            <w:tcBorders>
              <w:top w:val="single" w:sz="4" w:space="0" w:color="auto"/>
              <w:left w:val="single" w:sz="4" w:space="0" w:color="auto"/>
              <w:bottom w:val="single" w:sz="4" w:space="0" w:color="auto"/>
              <w:right w:val="single" w:sz="4" w:space="0" w:color="auto"/>
            </w:tcBorders>
            <w:hideMark/>
          </w:tcPr>
          <w:p w14:paraId="372C6C25" w14:textId="77777777" w:rsidR="00EB554B" w:rsidRPr="00A91825" w:rsidRDefault="00EB554B" w:rsidP="008F6566">
            <w:pPr>
              <w:pStyle w:val="Normal6a"/>
            </w:pPr>
            <w:proofErr w:type="spellStart"/>
            <w:r w:rsidRPr="00A91825">
              <w:t>Хексабромоциклододекан</w:t>
            </w:r>
            <w:proofErr w:type="spellEnd"/>
            <w:r w:rsidR="008F6566" w:rsidRPr="008F6566">
              <w:rPr>
                <w:vertAlign w:val="superscript"/>
                <w:lang w:val="en-GB"/>
              </w:rPr>
              <w:t>4</w:t>
            </w:r>
          </w:p>
        </w:tc>
        <w:tc>
          <w:tcPr>
            <w:tcW w:w="1430" w:type="dxa"/>
            <w:tcBorders>
              <w:top w:val="single" w:sz="4" w:space="0" w:color="auto"/>
              <w:left w:val="single" w:sz="4" w:space="0" w:color="auto"/>
              <w:bottom w:val="single" w:sz="4" w:space="0" w:color="auto"/>
              <w:right w:val="single" w:sz="4" w:space="0" w:color="auto"/>
            </w:tcBorders>
            <w:hideMark/>
          </w:tcPr>
          <w:p w14:paraId="3E3D99B7" w14:textId="77777777" w:rsidR="00EB554B" w:rsidRPr="00A91825" w:rsidRDefault="00EB554B" w:rsidP="00E31AD7">
            <w:pPr>
              <w:pStyle w:val="Normal6a"/>
            </w:pPr>
            <w:r w:rsidRPr="00A91825">
              <w:t>25637-99-4, 3194-55-6, 134237-50-6, 134237-51-7, 134237-52-8</w:t>
            </w:r>
          </w:p>
        </w:tc>
        <w:tc>
          <w:tcPr>
            <w:tcW w:w="1237" w:type="dxa"/>
            <w:tcBorders>
              <w:top w:val="single" w:sz="4" w:space="0" w:color="auto"/>
              <w:left w:val="single" w:sz="4" w:space="0" w:color="auto"/>
              <w:bottom w:val="single" w:sz="4" w:space="0" w:color="auto"/>
              <w:right w:val="single" w:sz="4" w:space="0" w:color="auto"/>
            </w:tcBorders>
            <w:hideMark/>
          </w:tcPr>
          <w:p w14:paraId="5C3EC5E3" w14:textId="77777777" w:rsidR="00EB554B" w:rsidRPr="00A91825" w:rsidRDefault="00EB554B" w:rsidP="00E31AD7">
            <w:pPr>
              <w:pStyle w:val="Normal6a"/>
            </w:pPr>
            <w:r w:rsidRPr="00A91825">
              <w:t>247-148-4</w:t>
            </w:r>
            <w:r w:rsidRPr="00A91825">
              <w:br/>
              <w:t>221-695-9</w:t>
            </w:r>
          </w:p>
        </w:tc>
        <w:tc>
          <w:tcPr>
            <w:tcW w:w="3278" w:type="dxa"/>
            <w:tcBorders>
              <w:top w:val="single" w:sz="4" w:space="0" w:color="auto"/>
              <w:left w:val="single" w:sz="4" w:space="0" w:color="auto"/>
              <w:bottom w:val="single" w:sz="4" w:space="0" w:color="auto"/>
              <w:right w:val="single" w:sz="4" w:space="0" w:color="auto"/>
            </w:tcBorders>
            <w:hideMark/>
          </w:tcPr>
          <w:p w14:paraId="6F3A8F72" w14:textId="77777777" w:rsidR="00EB554B" w:rsidRPr="00A91825" w:rsidRDefault="00EB554B" w:rsidP="00E31AD7">
            <w:pPr>
              <w:pStyle w:val="Normal6a"/>
            </w:pPr>
            <w:r w:rsidRPr="00A91825">
              <w:t>500 </w:t>
            </w:r>
            <w:proofErr w:type="spellStart"/>
            <w:r w:rsidRPr="00A91825">
              <w:t>mg</w:t>
            </w:r>
            <w:proofErr w:type="spellEnd"/>
            <w:r w:rsidRPr="00A91825">
              <w:t>/</w:t>
            </w:r>
            <w:proofErr w:type="spellStart"/>
            <w:r w:rsidRPr="00A91825">
              <w:t>kg</w:t>
            </w:r>
            <w:proofErr w:type="spellEnd"/>
          </w:p>
          <w:p w14:paraId="349DFD87" w14:textId="77777777" w:rsidR="00EB554B" w:rsidRPr="00A91825" w:rsidRDefault="00EB554B" w:rsidP="00E31AD7">
            <w:pPr>
              <w:pStyle w:val="Normal6a"/>
            </w:pPr>
            <w:r w:rsidRPr="00A91825">
              <w:t xml:space="preserve">Комисията преразглежда тази максимално допустима концентрация и, ако е целесъобразно, приема </w:t>
            </w:r>
            <w:r w:rsidRPr="00A91825">
              <w:rPr>
                <w:b/>
                <w:bCs/>
                <w:i/>
                <w:iCs/>
              </w:rPr>
              <w:t>не по-късно от 30 декември 2027 г.</w:t>
            </w:r>
            <w:r w:rsidRPr="00A91825">
              <w:rPr>
                <w:b/>
                <w:bCs/>
              </w:rPr>
              <w:t xml:space="preserve"> </w:t>
            </w:r>
            <w:r w:rsidRPr="00A91825">
              <w:rPr>
                <w:b/>
                <w:bCs/>
                <w:i/>
                <w:iCs/>
              </w:rPr>
              <w:t>законодателно предложение</w:t>
            </w:r>
            <w:r w:rsidRPr="00A91825">
              <w:t xml:space="preserve"> за намаляване на тази стойност до не повече от 200 </w:t>
            </w:r>
            <w:proofErr w:type="spellStart"/>
            <w:r w:rsidRPr="00A91825">
              <w:t>mg</w:t>
            </w:r>
            <w:proofErr w:type="spellEnd"/>
            <w:r w:rsidRPr="00A91825">
              <w:t>/</w:t>
            </w:r>
            <w:proofErr w:type="spellStart"/>
            <w:r w:rsidRPr="00A91825">
              <w:t>kg</w:t>
            </w:r>
            <w:proofErr w:type="spellEnd"/>
            <w:r w:rsidRPr="00A91825">
              <w:t>.</w:t>
            </w:r>
          </w:p>
        </w:tc>
      </w:tr>
      <w:tr w:rsidR="00EB554B" w:rsidRPr="00A91825" w14:paraId="14FB0944" w14:textId="77777777" w:rsidTr="00E31AD7">
        <w:tc>
          <w:tcPr>
            <w:tcW w:w="3115" w:type="dxa"/>
            <w:tcBorders>
              <w:top w:val="single" w:sz="4" w:space="0" w:color="auto"/>
              <w:left w:val="single" w:sz="4" w:space="0" w:color="auto"/>
              <w:bottom w:val="single" w:sz="4" w:space="0" w:color="auto"/>
              <w:right w:val="single" w:sz="4" w:space="0" w:color="auto"/>
            </w:tcBorders>
            <w:hideMark/>
          </w:tcPr>
          <w:p w14:paraId="46E4207E" w14:textId="7FDF4733" w:rsidR="00EB554B" w:rsidRPr="00A91825" w:rsidRDefault="00EB554B" w:rsidP="004075EF">
            <w:pPr>
              <w:pStyle w:val="Normal6a"/>
              <w:tabs>
                <w:tab w:val="left" w:pos="314"/>
              </w:tabs>
              <w:rPr>
                <w:sz w:val="20"/>
              </w:rPr>
            </w:pPr>
            <w:r w:rsidRPr="00A91825">
              <w:rPr>
                <w:sz w:val="20"/>
              </w:rPr>
              <w:t>(</w:t>
            </w:r>
            <w:r w:rsidRPr="002F5831">
              <w:rPr>
                <w:sz w:val="20"/>
                <w:vertAlign w:val="superscript"/>
              </w:rPr>
              <w:t>4</w:t>
            </w:r>
            <w:r w:rsidRPr="00A91825">
              <w:rPr>
                <w:sz w:val="20"/>
              </w:rPr>
              <w:t>)</w:t>
            </w:r>
            <w:r w:rsidRPr="00A91825">
              <w:rPr>
                <w:sz w:val="20"/>
              </w:rPr>
              <w:tab/>
            </w:r>
            <w:r w:rsidRPr="00A91825">
              <w:rPr>
                <w:sz w:val="20"/>
                <w:shd w:val="clear" w:color="auto" w:fill="FFFFFF"/>
              </w:rPr>
              <w:t> </w:t>
            </w:r>
            <w:r w:rsidR="008F6566">
              <w:rPr>
                <w:sz w:val="20"/>
                <w:shd w:val="clear" w:color="auto" w:fill="FFFFFF"/>
              </w:rPr>
              <w:t>„</w:t>
            </w:r>
            <w:proofErr w:type="spellStart"/>
            <w:r w:rsidR="008F6566" w:rsidRPr="008F6566">
              <w:rPr>
                <w:sz w:val="20"/>
                <w:shd w:val="clear" w:color="auto" w:fill="FFFFFF"/>
              </w:rPr>
              <w:t>Хексабромоциклододекан</w:t>
            </w:r>
            <w:proofErr w:type="spellEnd"/>
            <w:r w:rsidR="008F6566" w:rsidRPr="008F6566">
              <w:rPr>
                <w:sz w:val="20"/>
                <w:shd w:val="clear" w:color="auto" w:fill="FFFFFF"/>
              </w:rPr>
              <w:t>“ означава</w:t>
            </w:r>
            <w:r w:rsidR="004075EF">
              <w:rPr>
                <w:sz w:val="20"/>
                <w:shd w:val="clear" w:color="auto" w:fill="FFFFFF"/>
              </w:rPr>
              <w:t xml:space="preserve"> </w:t>
            </w:r>
            <w:proofErr w:type="spellStart"/>
            <w:r w:rsidR="008F6566" w:rsidRPr="008F6566">
              <w:rPr>
                <w:sz w:val="20"/>
                <w:shd w:val="clear" w:color="auto" w:fill="FFFFFF"/>
              </w:rPr>
              <w:t>хексабромоциклододекан</w:t>
            </w:r>
            <w:proofErr w:type="spellEnd"/>
            <w:r w:rsidR="008F6566" w:rsidRPr="008F6566">
              <w:rPr>
                <w:sz w:val="20"/>
                <w:shd w:val="clear" w:color="auto" w:fill="FFFFFF"/>
              </w:rPr>
              <w:t>, 1,2,5,6,9,10-хексабромоциклододекан и неговите основни съставки</w:t>
            </w:r>
            <w:r w:rsidR="004075EF">
              <w:rPr>
                <w:sz w:val="20"/>
                <w:shd w:val="clear" w:color="auto" w:fill="FFFFFF"/>
              </w:rPr>
              <w:t xml:space="preserve"> </w:t>
            </w:r>
            <w:proofErr w:type="spellStart"/>
            <w:r w:rsidR="008F6566" w:rsidRPr="008F6566">
              <w:rPr>
                <w:sz w:val="20"/>
                <w:shd w:val="clear" w:color="auto" w:fill="FFFFFF"/>
              </w:rPr>
              <w:t>диастереоизомери</w:t>
            </w:r>
            <w:proofErr w:type="spellEnd"/>
            <w:r w:rsidR="008F6566" w:rsidRPr="008F6566">
              <w:rPr>
                <w:sz w:val="20"/>
                <w:shd w:val="clear" w:color="auto" w:fill="FFFFFF"/>
              </w:rPr>
              <w:t>: алфа-</w:t>
            </w:r>
            <w:proofErr w:type="spellStart"/>
            <w:r w:rsidR="008F6566" w:rsidRPr="008F6566">
              <w:rPr>
                <w:sz w:val="20"/>
                <w:shd w:val="clear" w:color="auto" w:fill="FFFFFF"/>
              </w:rPr>
              <w:t>хексабромоциклододекан</w:t>
            </w:r>
            <w:proofErr w:type="spellEnd"/>
            <w:r w:rsidR="008F6566" w:rsidRPr="008F6566">
              <w:rPr>
                <w:sz w:val="20"/>
                <w:shd w:val="clear" w:color="auto" w:fill="FFFFFF"/>
              </w:rPr>
              <w:t>, бета-</w:t>
            </w:r>
            <w:proofErr w:type="spellStart"/>
            <w:r w:rsidR="008F6566" w:rsidRPr="008F6566">
              <w:rPr>
                <w:sz w:val="20"/>
                <w:shd w:val="clear" w:color="auto" w:fill="FFFFFF"/>
              </w:rPr>
              <w:t>хексабромоциклододекан</w:t>
            </w:r>
            <w:proofErr w:type="spellEnd"/>
            <w:r w:rsidR="008F6566" w:rsidRPr="008F6566">
              <w:rPr>
                <w:sz w:val="20"/>
                <w:shd w:val="clear" w:color="auto" w:fill="FFFFFF"/>
              </w:rPr>
              <w:t xml:space="preserve"> и</w:t>
            </w:r>
            <w:r w:rsidR="004075EF">
              <w:rPr>
                <w:sz w:val="20"/>
                <w:shd w:val="clear" w:color="auto" w:fill="FFFFFF"/>
              </w:rPr>
              <w:t xml:space="preserve"> </w:t>
            </w:r>
            <w:r w:rsidR="008F6566" w:rsidRPr="008F6566">
              <w:rPr>
                <w:sz w:val="20"/>
                <w:shd w:val="clear" w:color="auto" w:fill="FFFFFF"/>
              </w:rPr>
              <w:t>гама-</w:t>
            </w:r>
            <w:proofErr w:type="spellStart"/>
            <w:r w:rsidR="008F6566" w:rsidRPr="008F6566">
              <w:rPr>
                <w:sz w:val="20"/>
                <w:shd w:val="clear" w:color="auto" w:fill="FFFFFF"/>
              </w:rPr>
              <w:t>хексабромоциклододекан</w:t>
            </w:r>
            <w:proofErr w:type="spellEnd"/>
            <w:r w:rsidR="008F6566">
              <w:rPr>
                <w:sz w:val="20"/>
                <w:shd w:val="clear" w:color="auto" w:fill="FFFFFF"/>
              </w:rPr>
              <w:t>.</w:t>
            </w:r>
          </w:p>
        </w:tc>
        <w:tc>
          <w:tcPr>
            <w:tcW w:w="1430" w:type="dxa"/>
            <w:tcBorders>
              <w:top w:val="single" w:sz="4" w:space="0" w:color="auto"/>
              <w:left w:val="single" w:sz="4" w:space="0" w:color="auto"/>
              <w:bottom w:val="single" w:sz="4" w:space="0" w:color="auto"/>
              <w:right w:val="single" w:sz="4" w:space="0" w:color="auto"/>
            </w:tcBorders>
          </w:tcPr>
          <w:p w14:paraId="38BF6BB9" w14:textId="77777777" w:rsidR="00EB554B" w:rsidRPr="00A91825" w:rsidRDefault="00EB554B" w:rsidP="00E31AD7">
            <w:pPr>
              <w:pStyle w:val="Normal6a"/>
            </w:pPr>
          </w:p>
        </w:tc>
        <w:tc>
          <w:tcPr>
            <w:tcW w:w="1237" w:type="dxa"/>
            <w:tcBorders>
              <w:top w:val="single" w:sz="4" w:space="0" w:color="auto"/>
              <w:left w:val="single" w:sz="4" w:space="0" w:color="auto"/>
              <w:bottom w:val="single" w:sz="4" w:space="0" w:color="auto"/>
              <w:right w:val="single" w:sz="4" w:space="0" w:color="auto"/>
            </w:tcBorders>
          </w:tcPr>
          <w:p w14:paraId="22946BE7" w14:textId="77777777" w:rsidR="00EB554B" w:rsidRPr="00A91825" w:rsidRDefault="00EB554B" w:rsidP="00E31AD7">
            <w:pPr>
              <w:pStyle w:val="Normal6a"/>
            </w:pPr>
          </w:p>
        </w:tc>
        <w:tc>
          <w:tcPr>
            <w:tcW w:w="3278" w:type="dxa"/>
            <w:tcBorders>
              <w:top w:val="single" w:sz="4" w:space="0" w:color="auto"/>
              <w:left w:val="single" w:sz="4" w:space="0" w:color="auto"/>
              <w:bottom w:val="single" w:sz="4" w:space="0" w:color="auto"/>
              <w:right w:val="single" w:sz="4" w:space="0" w:color="auto"/>
            </w:tcBorders>
          </w:tcPr>
          <w:p w14:paraId="32FC52A3" w14:textId="77777777" w:rsidR="00EB554B" w:rsidRPr="00A91825" w:rsidRDefault="00EB554B" w:rsidP="00E31AD7">
            <w:pPr>
              <w:pStyle w:val="Normal6a"/>
            </w:pPr>
          </w:p>
        </w:tc>
      </w:tr>
    </w:tbl>
    <w:p w14:paraId="7D9F2534" w14:textId="77777777" w:rsidR="00EB554B" w:rsidRPr="00A91825" w:rsidRDefault="00EB554B" w:rsidP="00EB554B"/>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15"/>
        <w:gridCol w:w="1430"/>
        <w:gridCol w:w="1237"/>
        <w:gridCol w:w="3278"/>
      </w:tblGrid>
      <w:tr w:rsidR="00EB554B" w:rsidRPr="00A91825" w14:paraId="43F0EBDC" w14:textId="77777777" w:rsidTr="00E31AD7">
        <w:tc>
          <w:tcPr>
            <w:tcW w:w="9060" w:type="dxa"/>
            <w:gridSpan w:val="4"/>
            <w:tcBorders>
              <w:top w:val="single" w:sz="4" w:space="0" w:color="auto"/>
              <w:left w:val="single" w:sz="4" w:space="0" w:color="auto"/>
              <w:bottom w:val="single" w:sz="4" w:space="0" w:color="auto"/>
              <w:right w:val="single" w:sz="4" w:space="0" w:color="auto"/>
            </w:tcBorders>
            <w:hideMark/>
          </w:tcPr>
          <w:p w14:paraId="5D63423C" w14:textId="77777777" w:rsidR="00EB554B" w:rsidRPr="00A91825" w:rsidRDefault="00EB554B" w:rsidP="00E31AD7">
            <w:pPr>
              <w:pStyle w:val="AmColumnHeading"/>
            </w:pPr>
            <w:r w:rsidRPr="00A91825">
              <w:t>Изменение</w:t>
            </w:r>
          </w:p>
        </w:tc>
      </w:tr>
      <w:tr w:rsidR="00EB554B" w:rsidRPr="00A91825" w14:paraId="54904296" w14:textId="77777777" w:rsidTr="00E31AD7">
        <w:tc>
          <w:tcPr>
            <w:tcW w:w="9060" w:type="dxa"/>
            <w:gridSpan w:val="4"/>
            <w:tcBorders>
              <w:top w:val="single" w:sz="4" w:space="0" w:color="auto"/>
              <w:left w:val="single" w:sz="4" w:space="0" w:color="auto"/>
              <w:bottom w:val="single" w:sz="4" w:space="0" w:color="auto"/>
              <w:right w:val="single" w:sz="4" w:space="0" w:color="auto"/>
            </w:tcBorders>
          </w:tcPr>
          <w:p w14:paraId="0C953EA0" w14:textId="77777777" w:rsidR="00EB554B" w:rsidRPr="00A91825" w:rsidRDefault="00EB554B" w:rsidP="00E31AD7">
            <w:pPr>
              <w:pStyle w:val="AmColumnHeading"/>
              <w:jc w:val="left"/>
              <w:rPr>
                <w:b/>
              </w:rPr>
            </w:pPr>
            <w:proofErr w:type="spellStart"/>
            <w:r w:rsidRPr="00A91825">
              <w:rPr>
                <w:b/>
              </w:rPr>
              <w:t>вв</w:t>
            </w:r>
            <w:proofErr w:type="spellEnd"/>
            <w:r w:rsidRPr="00A91825">
              <w:rPr>
                <w:b/>
              </w:rPr>
              <w:t>)</w:t>
            </w:r>
            <w:r w:rsidRPr="00A91825">
              <w:rPr>
                <w:b/>
              </w:rPr>
              <w:tab/>
              <w:t>в приложение IV, таблица 1 ред 27 се заменя със следното:</w:t>
            </w:r>
          </w:p>
        </w:tc>
      </w:tr>
      <w:tr w:rsidR="00EB554B" w:rsidRPr="00A91825" w14:paraId="4710310C" w14:textId="77777777" w:rsidTr="00E31AD7">
        <w:tc>
          <w:tcPr>
            <w:tcW w:w="3115" w:type="dxa"/>
            <w:tcBorders>
              <w:top w:val="single" w:sz="4" w:space="0" w:color="auto"/>
              <w:left w:val="single" w:sz="4" w:space="0" w:color="auto"/>
              <w:bottom w:val="single" w:sz="4" w:space="0" w:color="auto"/>
              <w:right w:val="single" w:sz="4" w:space="0" w:color="auto"/>
            </w:tcBorders>
            <w:hideMark/>
          </w:tcPr>
          <w:p w14:paraId="3D5752C1" w14:textId="77777777" w:rsidR="00EB554B" w:rsidRPr="00A91825" w:rsidRDefault="00EB554B" w:rsidP="008F6566">
            <w:pPr>
              <w:pStyle w:val="Normal6a"/>
            </w:pPr>
            <w:proofErr w:type="spellStart"/>
            <w:r w:rsidRPr="00A91825">
              <w:t>Хексабромоциклододекан</w:t>
            </w:r>
            <w:proofErr w:type="spellEnd"/>
            <w:r w:rsidR="008F6566" w:rsidRPr="008F6566">
              <w:rPr>
                <w:vertAlign w:val="superscript"/>
                <w:lang w:val="en-GB"/>
              </w:rPr>
              <w:t>4</w:t>
            </w:r>
          </w:p>
        </w:tc>
        <w:tc>
          <w:tcPr>
            <w:tcW w:w="1430" w:type="dxa"/>
            <w:tcBorders>
              <w:top w:val="single" w:sz="4" w:space="0" w:color="auto"/>
              <w:left w:val="single" w:sz="4" w:space="0" w:color="auto"/>
              <w:bottom w:val="single" w:sz="4" w:space="0" w:color="auto"/>
              <w:right w:val="single" w:sz="4" w:space="0" w:color="auto"/>
            </w:tcBorders>
            <w:hideMark/>
          </w:tcPr>
          <w:p w14:paraId="5A0E7CEB" w14:textId="77777777" w:rsidR="00EB554B" w:rsidRPr="00A91825" w:rsidRDefault="00EB554B" w:rsidP="00E31AD7">
            <w:pPr>
              <w:pStyle w:val="Normal6a"/>
            </w:pPr>
            <w:r w:rsidRPr="00A91825">
              <w:t xml:space="preserve">25637-99-4, 3194-55-6, </w:t>
            </w:r>
            <w:r w:rsidRPr="00A91825">
              <w:lastRenderedPageBreak/>
              <w:t>134237-50-6, 134237-51-7, 134237-52-8</w:t>
            </w:r>
          </w:p>
        </w:tc>
        <w:tc>
          <w:tcPr>
            <w:tcW w:w="1237" w:type="dxa"/>
            <w:tcBorders>
              <w:top w:val="single" w:sz="4" w:space="0" w:color="auto"/>
              <w:left w:val="single" w:sz="4" w:space="0" w:color="auto"/>
              <w:bottom w:val="single" w:sz="4" w:space="0" w:color="auto"/>
              <w:right w:val="single" w:sz="4" w:space="0" w:color="auto"/>
            </w:tcBorders>
            <w:hideMark/>
          </w:tcPr>
          <w:p w14:paraId="78DB3628" w14:textId="77777777" w:rsidR="00EB554B" w:rsidRPr="00A91825" w:rsidRDefault="00EB554B" w:rsidP="00E31AD7">
            <w:pPr>
              <w:pStyle w:val="Normal6a"/>
            </w:pPr>
            <w:r w:rsidRPr="00A91825">
              <w:lastRenderedPageBreak/>
              <w:t>247-148-4</w:t>
            </w:r>
            <w:r w:rsidRPr="00A91825">
              <w:br/>
            </w:r>
            <w:r w:rsidRPr="00A91825">
              <w:lastRenderedPageBreak/>
              <w:t>221-695-9</w:t>
            </w:r>
          </w:p>
        </w:tc>
        <w:tc>
          <w:tcPr>
            <w:tcW w:w="3278" w:type="dxa"/>
            <w:tcBorders>
              <w:top w:val="single" w:sz="4" w:space="0" w:color="auto"/>
              <w:left w:val="single" w:sz="4" w:space="0" w:color="auto"/>
              <w:bottom w:val="single" w:sz="4" w:space="0" w:color="auto"/>
              <w:right w:val="single" w:sz="4" w:space="0" w:color="auto"/>
            </w:tcBorders>
            <w:hideMark/>
          </w:tcPr>
          <w:p w14:paraId="0CB9A73A" w14:textId="77777777" w:rsidR="00EB554B" w:rsidRPr="00A91825" w:rsidRDefault="00EB554B" w:rsidP="00E31AD7">
            <w:pPr>
              <w:pStyle w:val="Normal6a"/>
            </w:pPr>
            <w:r w:rsidRPr="00A91825">
              <w:lastRenderedPageBreak/>
              <w:t>500 </w:t>
            </w:r>
            <w:proofErr w:type="spellStart"/>
            <w:r w:rsidRPr="00A91825">
              <w:t>mg</w:t>
            </w:r>
            <w:proofErr w:type="spellEnd"/>
            <w:r w:rsidRPr="00A91825">
              <w:t>/</w:t>
            </w:r>
            <w:proofErr w:type="spellStart"/>
            <w:r w:rsidRPr="00A91825">
              <w:t>kg</w:t>
            </w:r>
            <w:proofErr w:type="spellEnd"/>
          </w:p>
          <w:p w14:paraId="495117F0" w14:textId="77777777" w:rsidR="00EB554B" w:rsidRPr="00A91825" w:rsidRDefault="00EB554B" w:rsidP="00E31AD7">
            <w:pPr>
              <w:pStyle w:val="Normal6a"/>
            </w:pPr>
            <w:r w:rsidRPr="00A91825">
              <w:rPr>
                <w:b/>
                <w:bCs/>
                <w:i/>
                <w:iCs/>
              </w:rPr>
              <w:lastRenderedPageBreak/>
              <w:t>До 30 декември 2027 г.</w:t>
            </w:r>
            <w:r w:rsidRPr="00A91825">
              <w:t xml:space="preserve"> Комисията преразглежда тази максимално допустима концентрация и, ако е целесъобразно, приема </w:t>
            </w:r>
            <w:r w:rsidRPr="00A91825">
              <w:rPr>
                <w:b/>
                <w:bCs/>
                <w:i/>
                <w:iCs/>
              </w:rPr>
              <w:t>делегиран акт в съответствие с член 15, параграф 2</w:t>
            </w:r>
            <w:r w:rsidRPr="00A91825">
              <w:t xml:space="preserve"> за намаляване на тази стойност.</w:t>
            </w:r>
          </w:p>
        </w:tc>
      </w:tr>
      <w:tr w:rsidR="00EB554B" w:rsidRPr="00A91825" w14:paraId="4C1B8148" w14:textId="77777777" w:rsidTr="00E31AD7">
        <w:tc>
          <w:tcPr>
            <w:tcW w:w="3115" w:type="dxa"/>
            <w:tcBorders>
              <w:top w:val="single" w:sz="4" w:space="0" w:color="auto"/>
              <w:left w:val="single" w:sz="4" w:space="0" w:color="auto"/>
              <w:bottom w:val="single" w:sz="4" w:space="0" w:color="auto"/>
              <w:right w:val="single" w:sz="4" w:space="0" w:color="auto"/>
            </w:tcBorders>
            <w:hideMark/>
          </w:tcPr>
          <w:p w14:paraId="0EB76F24" w14:textId="38D9C955" w:rsidR="00EB554B" w:rsidRPr="00A91825" w:rsidRDefault="00EB554B" w:rsidP="004075EF">
            <w:pPr>
              <w:pStyle w:val="Normal6a"/>
              <w:tabs>
                <w:tab w:val="left" w:pos="314"/>
              </w:tabs>
              <w:rPr>
                <w:sz w:val="20"/>
              </w:rPr>
            </w:pPr>
            <w:r w:rsidRPr="00A91825">
              <w:rPr>
                <w:sz w:val="20"/>
              </w:rPr>
              <w:lastRenderedPageBreak/>
              <w:t>(</w:t>
            </w:r>
            <w:r w:rsidRPr="002F5831">
              <w:rPr>
                <w:sz w:val="20"/>
                <w:vertAlign w:val="superscript"/>
              </w:rPr>
              <w:t>4</w:t>
            </w:r>
            <w:r w:rsidRPr="00A91825">
              <w:rPr>
                <w:sz w:val="20"/>
              </w:rPr>
              <w:t>)</w:t>
            </w:r>
            <w:r w:rsidRPr="00A91825">
              <w:rPr>
                <w:sz w:val="20"/>
              </w:rPr>
              <w:tab/>
            </w:r>
            <w:r w:rsidRPr="00A91825">
              <w:rPr>
                <w:sz w:val="20"/>
                <w:shd w:val="clear" w:color="auto" w:fill="FFFFFF"/>
              </w:rPr>
              <w:t> </w:t>
            </w:r>
            <w:proofErr w:type="spellStart"/>
            <w:r w:rsidR="008F6566" w:rsidRPr="008F6566">
              <w:rPr>
                <w:sz w:val="20"/>
                <w:shd w:val="clear" w:color="auto" w:fill="FFFFFF"/>
              </w:rPr>
              <w:t>Хексабромоциклододекан</w:t>
            </w:r>
            <w:proofErr w:type="spellEnd"/>
            <w:r w:rsidR="008F6566" w:rsidRPr="008F6566">
              <w:rPr>
                <w:sz w:val="20"/>
                <w:shd w:val="clear" w:color="auto" w:fill="FFFFFF"/>
              </w:rPr>
              <w:t>“ означава</w:t>
            </w:r>
            <w:r w:rsidR="004075EF">
              <w:rPr>
                <w:sz w:val="20"/>
                <w:shd w:val="clear" w:color="auto" w:fill="FFFFFF"/>
              </w:rPr>
              <w:t xml:space="preserve"> </w:t>
            </w:r>
            <w:proofErr w:type="spellStart"/>
            <w:r w:rsidR="008F6566" w:rsidRPr="008F6566">
              <w:rPr>
                <w:sz w:val="20"/>
                <w:shd w:val="clear" w:color="auto" w:fill="FFFFFF"/>
              </w:rPr>
              <w:t>хексабромоциклододекан</w:t>
            </w:r>
            <w:proofErr w:type="spellEnd"/>
            <w:r w:rsidR="008F6566" w:rsidRPr="008F6566">
              <w:rPr>
                <w:sz w:val="20"/>
                <w:shd w:val="clear" w:color="auto" w:fill="FFFFFF"/>
              </w:rPr>
              <w:t>, 1,2,5,6,9,10-хексабромоциклододекан и неговите основни съставки</w:t>
            </w:r>
            <w:r w:rsidR="004075EF">
              <w:rPr>
                <w:sz w:val="20"/>
                <w:shd w:val="clear" w:color="auto" w:fill="FFFFFF"/>
              </w:rPr>
              <w:t xml:space="preserve"> </w:t>
            </w:r>
            <w:proofErr w:type="spellStart"/>
            <w:r w:rsidR="008F6566" w:rsidRPr="008F6566">
              <w:rPr>
                <w:sz w:val="20"/>
                <w:shd w:val="clear" w:color="auto" w:fill="FFFFFF"/>
              </w:rPr>
              <w:t>диастереоизомери</w:t>
            </w:r>
            <w:proofErr w:type="spellEnd"/>
            <w:r w:rsidR="008F6566" w:rsidRPr="008F6566">
              <w:rPr>
                <w:sz w:val="20"/>
                <w:shd w:val="clear" w:color="auto" w:fill="FFFFFF"/>
              </w:rPr>
              <w:t>: алфа-</w:t>
            </w:r>
            <w:proofErr w:type="spellStart"/>
            <w:r w:rsidR="008F6566" w:rsidRPr="008F6566">
              <w:rPr>
                <w:sz w:val="20"/>
                <w:shd w:val="clear" w:color="auto" w:fill="FFFFFF"/>
              </w:rPr>
              <w:t>хексабромоциклододекан</w:t>
            </w:r>
            <w:proofErr w:type="spellEnd"/>
            <w:r w:rsidR="008F6566" w:rsidRPr="008F6566">
              <w:rPr>
                <w:sz w:val="20"/>
                <w:shd w:val="clear" w:color="auto" w:fill="FFFFFF"/>
              </w:rPr>
              <w:t>, бета-</w:t>
            </w:r>
            <w:proofErr w:type="spellStart"/>
            <w:r w:rsidR="008F6566" w:rsidRPr="008F6566">
              <w:rPr>
                <w:sz w:val="20"/>
                <w:shd w:val="clear" w:color="auto" w:fill="FFFFFF"/>
              </w:rPr>
              <w:t>хексабромоциклододекан</w:t>
            </w:r>
            <w:proofErr w:type="spellEnd"/>
            <w:r w:rsidR="008F6566" w:rsidRPr="008F6566">
              <w:rPr>
                <w:sz w:val="20"/>
                <w:shd w:val="clear" w:color="auto" w:fill="FFFFFF"/>
              </w:rPr>
              <w:t xml:space="preserve"> и</w:t>
            </w:r>
            <w:r w:rsidR="004075EF">
              <w:rPr>
                <w:sz w:val="20"/>
                <w:shd w:val="clear" w:color="auto" w:fill="FFFFFF"/>
              </w:rPr>
              <w:t xml:space="preserve"> </w:t>
            </w:r>
            <w:r w:rsidR="008F6566" w:rsidRPr="008F6566">
              <w:rPr>
                <w:sz w:val="20"/>
                <w:shd w:val="clear" w:color="auto" w:fill="FFFFFF"/>
              </w:rPr>
              <w:t>гама-</w:t>
            </w:r>
            <w:proofErr w:type="spellStart"/>
            <w:r w:rsidR="008F6566" w:rsidRPr="008F6566">
              <w:rPr>
                <w:sz w:val="20"/>
                <w:shd w:val="clear" w:color="auto" w:fill="FFFFFF"/>
              </w:rPr>
              <w:t>хексабромоциклододекан</w:t>
            </w:r>
            <w:proofErr w:type="spellEnd"/>
            <w:r w:rsidR="008F6566">
              <w:rPr>
                <w:sz w:val="20"/>
                <w:shd w:val="clear" w:color="auto" w:fill="FFFFFF"/>
              </w:rPr>
              <w:t>.</w:t>
            </w:r>
          </w:p>
        </w:tc>
        <w:tc>
          <w:tcPr>
            <w:tcW w:w="1430" w:type="dxa"/>
            <w:tcBorders>
              <w:top w:val="single" w:sz="4" w:space="0" w:color="auto"/>
              <w:left w:val="single" w:sz="4" w:space="0" w:color="auto"/>
              <w:bottom w:val="single" w:sz="4" w:space="0" w:color="auto"/>
              <w:right w:val="single" w:sz="4" w:space="0" w:color="auto"/>
            </w:tcBorders>
          </w:tcPr>
          <w:p w14:paraId="2E2F5E38" w14:textId="77777777" w:rsidR="00EB554B" w:rsidRPr="00A91825" w:rsidRDefault="00EB554B" w:rsidP="00E31AD7">
            <w:pPr>
              <w:pStyle w:val="Normal6a"/>
            </w:pPr>
          </w:p>
        </w:tc>
        <w:tc>
          <w:tcPr>
            <w:tcW w:w="1237" w:type="dxa"/>
            <w:tcBorders>
              <w:top w:val="single" w:sz="4" w:space="0" w:color="auto"/>
              <w:left w:val="single" w:sz="4" w:space="0" w:color="auto"/>
              <w:bottom w:val="single" w:sz="4" w:space="0" w:color="auto"/>
              <w:right w:val="single" w:sz="4" w:space="0" w:color="auto"/>
            </w:tcBorders>
          </w:tcPr>
          <w:p w14:paraId="6A3E4F47" w14:textId="77777777" w:rsidR="00EB554B" w:rsidRPr="00A91825" w:rsidRDefault="00EB554B" w:rsidP="00E31AD7">
            <w:pPr>
              <w:pStyle w:val="Normal6a"/>
            </w:pPr>
          </w:p>
        </w:tc>
        <w:tc>
          <w:tcPr>
            <w:tcW w:w="3278" w:type="dxa"/>
            <w:tcBorders>
              <w:top w:val="single" w:sz="4" w:space="0" w:color="auto"/>
              <w:left w:val="single" w:sz="4" w:space="0" w:color="auto"/>
              <w:bottom w:val="single" w:sz="4" w:space="0" w:color="auto"/>
              <w:right w:val="single" w:sz="4" w:space="0" w:color="auto"/>
            </w:tcBorders>
          </w:tcPr>
          <w:p w14:paraId="737434D3" w14:textId="77777777" w:rsidR="00EB554B" w:rsidRPr="00A91825" w:rsidRDefault="00EB554B" w:rsidP="00E31AD7">
            <w:pPr>
              <w:pStyle w:val="Normal6a"/>
            </w:pPr>
          </w:p>
        </w:tc>
      </w:tr>
    </w:tbl>
    <w:p w14:paraId="563B8018" w14:textId="77777777" w:rsidR="00EB554B" w:rsidRPr="00A91825" w:rsidRDefault="00EB554B" w:rsidP="00EB554B"/>
    <w:p w14:paraId="43AE09DC" w14:textId="59A45745" w:rsidR="00EB554B" w:rsidRPr="00A91825" w:rsidRDefault="00EB554B" w:rsidP="00EB554B">
      <w:pPr>
        <w:pStyle w:val="AmNumberTabs"/>
      </w:pPr>
      <w:r w:rsidRPr="00A91825">
        <w:t>Изменение</w:t>
      </w:r>
      <w:r w:rsidRPr="00A91825">
        <w:tab/>
      </w:r>
      <w:r w:rsidR="008E0DC7">
        <w:t xml:space="preserve"> </w:t>
      </w:r>
      <w:r w:rsidRPr="00A91825">
        <w:t>18</w:t>
      </w:r>
    </w:p>
    <w:p w14:paraId="06BD2168" w14:textId="77777777" w:rsidR="00EB554B" w:rsidRPr="00A91825" w:rsidRDefault="00EB554B" w:rsidP="00EB554B">
      <w:pPr>
        <w:pStyle w:val="NormalBold"/>
      </w:pPr>
      <w:r w:rsidRPr="00A91825">
        <w:t>Предложение за регламент</w:t>
      </w:r>
    </w:p>
    <w:p w14:paraId="20B73626" w14:textId="77777777" w:rsidR="00EB554B" w:rsidRPr="00A91825" w:rsidRDefault="00EB554B" w:rsidP="00EB554B">
      <w:pPr>
        <w:pStyle w:val="NormalBold"/>
      </w:pPr>
      <w:r w:rsidRPr="00A91825">
        <w:t>Член 4 – параграф 1 – точка 5 – буква в г (нова)</w:t>
      </w:r>
    </w:p>
    <w:p w14:paraId="2FA51F74" w14:textId="77777777" w:rsidR="00EB554B" w:rsidRPr="00A91825" w:rsidRDefault="00EB554B" w:rsidP="00EB554B">
      <w:r w:rsidRPr="00A91825">
        <w:t>Регламент (ЕС) 2019/1021</w:t>
      </w:r>
    </w:p>
    <w:p w14:paraId="6CB48233" w14:textId="77777777" w:rsidR="00EB554B" w:rsidRPr="00A91825" w:rsidRDefault="00EB554B" w:rsidP="00EB554B">
      <w:r w:rsidRPr="00A91825">
        <w:t>Приложение IV – таблица 1 – ред 30</w:t>
      </w:r>
    </w:p>
    <w:p w14:paraId="63F3CF4B" w14:textId="77777777" w:rsidR="00EB554B" w:rsidRPr="00A91825" w:rsidRDefault="00EB554B" w:rsidP="00EB554B">
      <w:pPr>
        <w:pStyle w:val="Normal0"/>
        <w:rPr>
          <w:rStyle w:val="HideTWBExt"/>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88"/>
        <w:gridCol w:w="1553"/>
        <w:gridCol w:w="1413"/>
        <w:gridCol w:w="3806"/>
      </w:tblGrid>
      <w:tr w:rsidR="00EB554B" w:rsidRPr="00A91825" w14:paraId="739D2717" w14:textId="77777777" w:rsidTr="00E31AD7">
        <w:tc>
          <w:tcPr>
            <w:tcW w:w="9060" w:type="dxa"/>
            <w:gridSpan w:val="4"/>
            <w:tcBorders>
              <w:top w:val="single" w:sz="4" w:space="0" w:color="auto"/>
              <w:left w:val="single" w:sz="4" w:space="0" w:color="auto"/>
              <w:bottom w:val="single" w:sz="4" w:space="0" w:color="auto"/>
              <w:right w:val="single" w:sz="4" w:space="0" w:color="auto"/>
            </w:tcBorders>
            <w:hideMark/>
          </w:tcPr>
          <w:p w14:paraId="1B645853" w14:textId="77777777" w:rsidR="00EB554B" w:rsidRPr="00A91825" w:rsidRDefault="00EB554B" w:rsidP="00E31AD7">
            <w:pPr>
              <w:pStyle w:val="AmColumnHeading"/>
            </w:pPr>
            <w:r w:rsidRPr="00A91825">
              <w:t>Текст в сила</w:t>
            </w:r>
          </w:p>
        </w:tc>
      </w:tr>
      <w:tr w:rsidR="00EB554B" w:rsidRPr="00A91825" w14:paraId="63B55C4E" w14:textId="77777777" w:rsidTr="00E31AD7">
        <w:tc>
          <w:tcPr>
            <w:tcW w:w="2265" w:type="dxa"/>
            <w:tcBorders>
              <w:top w:val="single" w:sz="4" w:space="0" w:color="auto"/>
              <w:left w:val="single" w:sz="4" w:space="0" w:color="auto"/>
              <w:bottom w:val="single" w:sz="4" w:space="0" w:color="auto"/>
              <w:right w:val="single" w:sz="4" w:space="0" w:color="auto"/>
            </w:tcBorders>
            <w:hideMark/>
          </w:tcPr>
          <w:p w14:paraId="6EF18D5F" w14:textId="77777777" w:rsidR="00EB554B" w:rsidRPr="00A91825" w:rsidRDefault="00EB554B" w:rsidP="00E31AD7">
            <w:pPr>
              <w:pStyle w:val="Normal6a"/>
            </w:pPr>
            <w:proofErr w:type="spellStart"/>
            <w:r w:rsidRPr="00A91825">
              <w:t>Перфлуорооктанова</w:t>
            </w:r>
            <w:proofErr w:type="spellEnd"/>
            <w:r w:rsidRPr="00A91825">
              <w:t xml:space="preserve"> киселина (PFOA), нейните соли и свързани с PFOA съединения, изброени в приложение I</w:t>
            </w:r>
          </w:p>
        </w:tc>
        <w:tc>
          <w:tcPr>
            <w:tcW w:w="1558" w:type="dxa"/>
            <w:tcBorders>
              <w:top w:val="single" w:sz="4" w:space="0" w:color="auto"/>
              <w:left w:val="single" w:sz="4" w:space="0" w:color="auto"/>
              <w:bottom w:val="single" w:sz="4" w:space="0" w:color="auto"/>
              <w:right w:val="single" w:sz="4" w:space="0" w:color="auto"/>
            </w:tcBorders>
            <w:hideMark/>
          </w:tcPr>
          <w:p w14:paraId="43C964A1" w14:textId="77777777" w:rsidR="00EB554B" w:rsidRPr="00A91825" w:rsidRDefault="00EB554B" w:rsidP="00E31AD7">
            <w:pPr>
              <w:pStyle w:val="Normal6a"/>
            </w:pPr>
            <w:r w:rsidRPr="00A91825">
              <w:t>335-67-1 и други</w:t>
            </w:r>
          </w:p>
        </w:tc>
        <w:tc>
          <w:tcPr>
            <w:tcW w:w="1417" w:type="dxa"/>
            <w:tcBorders>
              <w:top w:val="single" w:sz="4" w:space="0" w:color="auto"/>
              <w:left w:val="single" w:sz="4" w:space="0" w:color="auto"/>
              <w:bottom w:val="single" w:sz="4" w:space="0" w:color="auto"/>
              <w:right w:val="single" w:sz="4" w:space="0" w:color="auto"/>
            </w:tcBorders>
            <w:hideMark/>
          </w:tcPr>
          <w:p w14:paraId="20265CB7" w14:textId="77777777" w:rsidR="00EB554B" w:rsidRPr="00A91825" w:rsidRDefault="00EB554B" w:rsidP="00E31AD7">
            <w:pPr>
              <w:pStyle w:val="Normal6a"/>
            </w:pPr>
            <w:r w:rsidRPr="00A91825">
              <w:t>206-397-9 и други</w:t>
            </w:r>
          </w:p>
        </w:tc>
        <w:tc>
          <w:tcPr>
            <w:tcW w:w="3820" w:type="dxa"/>
            <w:tcBorders>
              <w:top w:val="single" w:sz="4" w:space="0" w:color="auto"/>
              <w:left w:val="single" w:sz="4" w:space="0" w:color="auto"/>
              <w:bottom w:val="single" w:sz="4" w:space="0" w:color="auto"/>
              <w:right w:val="single" w:sz="4" w:space="0" w:color="auto"/>
            </w:tcBorders>
            <w:hideMark/>
          </w:tcPr>
          <w:p w14:paraId="7ABFA55B" w14:textId="77777777" w:rsidR="00EB554B" w:rsidRPr="00A91825" w:rsidRDefault="00EB554B" w:rsidP="00E31AD7">
            <w:pPr>
              <w:pStyle w:val="Normal6a"/>
            </w:pPr>
            <w:r w:rsidRPr="00A91825">
              <w:t xml:space="preserve">1 </w:t>
            </w:r>
            <w:proofErr w:type="spellStart"/>
            <w:r w:rsidRPr="00A91825">
              <w:t>mg</w:t>
            </w:r>
            <w:proofErr w:type="spellEnd"/>
            <w:r w:rsidRPr="00A91825">
              <w:t>/</w:t>
            </w:r>
            <w:proofErr w:type="spellStart"/>
            <w:r w:rsidRPr="00A91825">
              <w:t>kg</w:t>
            </w:r>
            <w:proofErr w:type="spellEnd"/>
          </w:p>
          <w:p w14:paraId="25377BD6" w14:textId="77777777" w:rsidR="00EB554B" w:rsidRPr="00A91825" w:rsidRDefault="00EB554B" w:rsidP="00E31AD7">
            <w:pPr>
              <w:pStyle w:val="Normal6a"/>
            </w:pPr>
            <w:r w:rsidRPr="00A91825">
              <w:t>(PFOA и нейните соли),</w:t>
            </w:r>
          </w:p>
          <w:p w14:paraId="5C968A3F" w14:textId="77777777" w:rsidR="00EB554B" w:rsidRPr="00A91825" w:rsidRDefault="00EB554B" w:rsidP="00E31AD7">
            <w:pPr>
              <w:pStyle w:val="Normal6a"/>
            </w:pPr>
            <w:r w:rsidRPr="00A91825">
              <w:t xml:space="preserve">40 </w:t>
            </w:r>
            <w:proofErr w:type="spellStart"/>
            <w:r w:rsidRPr="00A91825">
              <w:t>mg</w:t>
            </w:r>
            <w:proofErr w:type="spellEnd"/>
            <w:r w:rsidRPr="00A91825">
              <w:t>/</w:t>
            </w:r>
            <w:proofErr w:type="spellStart"/>
            <w:r w:rsidRPr="00A91825">
              <w:t>kg</w:t>
            </w:r>
            <w:proofErr w:type="spellEnd"/>
          </w:p>
          <w:p w14:paraId="164273FF" w14:textId="77777777" w:rsidR="00EB554B" w:rsidRPr="00A91825" w:rsidRDefault="00EB554B" w:rsidP="00E31AD7">
            <w:pPr>
              <w:pStyle w:val="Normal6a"/>
            </w:pPr>
            <w:r w:rsidRPr="00A91825">
              <w:t>(сума от свързани с PFOA съединения).</w:t>
            </w:r>
          </w:p>
          <w:p w14:paraId="0E68C0B3" w14:textId="77777777" w:rsidR="00EB554B" w:rsidRPr="00A91825" w:rsidRDefault="00EB554B" w:rsidP="00E31AD7">
            <w:pPr>
              <w:pStyle w:val="Normal6a"/>
            </w:pPr>
            <w:r w:rsidRPr="00A91825">
              <w:t xml:space="preserve">Комисията преразглежда тази максимално допустима концентрация и, ако е целесъобразно, приема </w:t>
            </w:r>
            <w:r w:rsidRPr="00A91825">
              <w:rPr>
                <w:b/>
                <w:bCs/>
                <w:i/>
                <w:iCs/>
              </w:rPr>
              <w:t>законодателно предложение</w:t>
            </w:r>
            <w:r w:rsidRPr="00A91825">
              <w:t xml:space="preserve"> за намаляване на тази стойност, </w:t>
            </w:r>
            <w:r w:rsidRPr="00A91825">
              <w:rPr>
                <w:b/>
                <w:bCs/>
                <w:i/>
                <w:iCs/>
              </w:rPr>
              <w:t>когато такова намаляване е осъществимо в съответствие с научно-техническия прогрес, не по-късно от 30 декември 2027 г</w:t>
            </w:r>
            <w:r w:rsidRPr="00A91825">
              <w:t>.</w:t>
            </w:r>
          </w:p>
        </w:tc>
      </w:tr>
    </w:tbl>
    <w:p w14:paraId="3FA30EE7" w14:textId="77777777" w:rsidR="00EB554B" w:rsidRPr="00A91825" w:rsidRDefault="00EB554B" w:rsidP="00EB554B"/>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88"/>
        <w:gridCol w:w="1553"/>
        <w:gridCol w:w="1413"/>
        <w:gridCol w:w="3806"/>
      </w:tblGrid>
      <w:tr w:rsidR="00EB554B" w:rsidRPr="00A91825" w14:paraId="4FDE8F20" w14:textId="77777777" w:rsidTr="00E31AD7">
        <w:tc>
          <w:tcPr>
            <w:tcW w:w="9060" w:type="dxa"/>
            <w:gridSpan w:val="4"/>
            <w:tcBorders>
              <w:top w:val="single" w:sz="4" w:space="0" w:color="auto"/>
              <w:left w:val="single" w:sz="4" w:space="0" w:color="auto"/>
              <w:bottom w:val="single" w:sz="4" w:space="0" w:color="auto"/>
              <w:right w:val="single" w:sz="4" w:space="0" w:color="auto"/>
            </w:tcBorders>
            <w:hideMark/>
          </w:tcPr>
          <w:p w14:paraId="6D7F8357" w14:textId="77777777" w:rsidR="00EB554B" w:rsidRPr="00A91825" w:rsidRDefault="00EB554B" w:rsidP="00E31AD7">
            <w:pPr>
              <w:pStyle w:val="AmColumnHeading"/>
            </w:pPr>
            <w:r w:rsidRPr="00A91825">
              <w:t>Изменение</w:t>
            </w:r>
          </w:p>
        </w:tc>
      </w:tr>
      <w:tr w:rsidR="00EB554B" w:rsidRPr="00A91825" w14:paraId="44E3E413" w14:textId="77777777" w:rsidTr="00E31AD7">
        <w:tc>
          <w:tcPr>
            <w:tcW w:w="9060" w:type="dxa"/>
            <w:gridSpan w:val="4"/>
            <w:tcBorders>
              <w:top w:val="single" w:sz="4" w:space="0" w:color="auto"/>
              <w:left w:val="single" w:sz="4" w:space="0" w:color="auto"/>
              <w:bottom w:val="single" w:sz="4" w:space="0" w:color="auto"/>
              <w:right w:val="single" w:sz="4" w:space="0" w:color="auto"/>
            </w:tcBorders>
          </w:tcPr>
          <w:p w14:paraId="28259578" w14:textId="77777777" w:rsidR="00EB554B" w:rsidRPr="00A91825" w:rsidRDefault="00EB554B" w:rsidP="00E31AD7">
            <w:pPr>
              <w:pStyle w:val="AmColumnHeading"/>
              <w:jc w:val="left"/>
              <w:rPr>
                <w:b/>
              </w:rPr>
            </w:pPr>
            <w:proofErr w:type="spellStart"/>
            <w:r w:rsidRPr="00A91825">
              <w:rPr>
                <w:b/>
              </w:rPr>
              <w:t>вг</w:t>
            </w:r>
            <w:proofErr w:type="spellEnd"/>
            <w:r w:rsidRPr="00A91825">
              <w:rPr>
                <w:b/>
              </w:rPr>
              <w:t>)</w:t>
            </w:r>
            <w:r w:rsidRPr="00A91825">
              <w:rPr>
                <w:b/>
              </w:rPr>
              <w:tab/>
              <w:t>в приложение IV, таблица 1 ред 30 се заменя със следното:</w:t>
            </w:r>
          </w:p>
        </w:tc>
      </w:tr>
      <w:tr w:rsidR="00EB554B" w:rsidRPr="00A91825" w14:paraId="653862EB" w14:textId="77777777" w:rsidTr="00E31AD7">
        <w:tc>
          <w:tcPr>
            <w:tcW w:w="2265" w:type="dxa"/>
            <w:tcBorders>
              <w:top w:val="single" w:sz="4" w:space="0" w:color="auto"/>
              <w:left w:val="single" w:sz="4" w:space="0" w:color="auto"/>
              <w:bottom w:val="single" w:sz="4" w:space="0" w:color="auto"/>
              <w:right w:val="single" w:sz="4" w:space="0" w:color="auto"/>
            </w:tcBorders>
            <w:hideMark/>
          </w:tcPr>
          <w:p w14:paraId="75B191AE" w14:textId="77777777" w:rsidR="00EB554B" w:rsidRPr="00A91825" w:rsidRDefault="00EB554B" w:rsidP="00E31AD7">
            <w:pPr>
              <w:pStyle w:val="Normal6a"/>
            </w:pPr>
            <w:proofErr w:type="spellStart"/>
            <w:r w:rsidRPr="00A91825">
              <w:lastRenderedPageBreak/>
              <w:t>Перфлуорооктанова</w:t>
            </w:r>
            <w:proofErr w:type="spellEnd"/>
            <w:r w:rsidRPr="00A91825">
              <w:t xml:space="preserve"> киселина (PFOA), нейните соли и свързани с PFOA съединения, изброени в приложение I</w:t>
            </w:r>
          </w:p>
        </w:tc>
        <w:tc>
          <w:tcPr>
            <w:tcW w:w="1558" w:type="dxa"/>
            <w:tcBorders>
              <w:top w:val="single" w:sz="4" w:space="0" w:color="auto"/>
              <w:left w:val="single" w:sz="4" w:space="0" w:color="auto"/>
              <w:bottom w:val="single" w:sz="4" w:space="0" w:color="auto"/>
              <w:right w:val="single" w:sz="4" w:space="0" w:color="auto"/>
            </w:tcBorders>
            <w:hideMark/>
          </w:tcPr>
          <w:p w14:paraId="382EA5D1" w14:textId="77777777" w:rsidR="00EB554B" w:rsidRPr="00A91825" w:rsidRDefault="00EB554B" w:rsidP="00E31AD7">
            <w:pPr>
              <w:pStyle w:val="Normal6a"/>
            </w:pPr>
            <w:r w:rsidRPr="00A91825">
              <w:t>335-67-1 и други</w:t>
            </w:r>
          </w:p>
        </w:tc>
        <w:tc>
          <w:tcPr>
            <w:tcW w:w="1417" w:type="dxa"/>
            <w:tcBorders>
              <w:top w:val="single" w:sz="4" w:space="0" w:color="auto"/>
              <w:left w:val="single" w:sz="4" w:space="0" w:color="auto"/>
              <w:bottom w:val="single" w:sz="4" w:space="0" w:color="auto"/>
              <w:right w:val="single" w:sz="4" w:space="0" w:color="auto"/>
            </w:tcBorders>
            <w:hideMark/>
          </w:tcPr>
          <w:p w14:paraId="709C0216" w14:textId="77777777" w:rsidR="00EB554B" w:rsidRPr="00A91825" w:rsidRDefault="00EB554B" w:rsidP="00E31AD7">
            <w:pPr>
              <w:pStyle w:val="Normal6a"/>
            </w:pPr>
            <w:r w:rsidRPr="00A91825">
              <w:t>206-397-9 и други</w:t>
            </w:r>
          </w:p>
        </w:tc>
        <w:tc>
          <w:tcPr>
            <w:tcW w:w="3820" w:type="dxa"/>
            <w:tcBorders>
              <w:top w:val="single" w:sz="4" w:space="0" w:color="auto"/>
              <w:left w:val="single" w:sz="4" w:space="0" w:color="auto"/>
              <w:bottom w:val="single" w:sz="4" w:space="0" w:color="auto"/>
              <w:right w:val="single" w:sz="4" w:space="0" w:color="auto"/>
            </w:tcBorders>
            <w:hideMark/>
          </w:tcPr>
          <w:p w14:paraId="2C090AEB" w14:textId="77777777" w:rsidR="00EB554B" w:rsidRPr="00A91825" w:rsidRDefault="00EB554B" w:rsidP="00E31AD7">
            <w:pPr>
              <w:pStyle w:val="Normal6a"/>
            </w:pPr>
            <w:r w:rsidRPr="00A91825">
              <w:t>1 </w:t>
            </w:r>
            <w:proofErr w:type="spellStart"/>
            <w:r w:rsidRPr="00A91825">
              <w:t>mg</w:t>
            </w:r>
            <w:proofErr w:type="spellEnd"/>
            <w:r w:rsidRPr="00A91825">
              <w:t>/</w:t>
            </w:r>
            <w:proofErr w:type="spellStart"/>
            <w:r w:rsidRPr="00A91825">
              <w:t>kg</w:t>
            </w:r>
            <w:proofErr w:type="spellEnd"/>
          </w:p>
          <w:p w14:paraId="71F495D6" w14:textId="77777777" w:rsidR="00EB554B" w:rsidRPr="00A91825" w:rsidRDefault="00EB554B" w:rsidP="00E31AD7">
            <w:pPr>
              <w:pStyle w:val="Normal6a"/>
            </w:pPr>
            <w:r w:rsidRPr="00A91825">
              <w:t>(PFOA и нейните соли),</w:t>
            </w:r>
          </w:p>
          <w:p w14:paraId="4F2522FC" w14:textId="77777777" w:rsidR="00EB554B" w:rsidRPr="00A91825" w:rsidRDefault="00EB554B" w:rsidP="00E31AD7">
            <w:pPr>
              <w:pStyle w:val="Normal6a"/>
            </w:pPr>
            <w:r w:rsidRPr="00A91825">
              <w:t>40 </w:t>
            </w:r>
            <w:proofErr w:type="spellStart"/>
            <w:r w:rsidRPr="00A91825">
              <w:t>mg</w:t>
            </w:r>
            <w:proofErr w:type="spellEnd"/>
            <w:r w:rsidRPr="00A91825">
              <w:t>/</w:t>
            </w:r>
            <w:proofErr w:type="spellStart"/>
            <w:r w:rsidRPr="00A91825">
              <w:t>kg</w:t>
            </w:r>
            <w:proofErr w:type="spellEnd"/>
          </w:p>
          <w:p w14:paraId="5EBBFB48" w14:textId="77777777" w:rsidR="00EB554B" w:rsidRPr="00A91825" w:rsidRDefault="00EB554B" w:rsidP="00E31AD7">
            <w:pPr>
              <w:pStyle w:val="Normal6a"/>
            </w:pPr>
            <w:r w:rsidRPr="00A91825">
              <w:t>(сума от свързани с PFOA съединения).</w:t>
            </w:r>
          </w:p>
          <w:p w14:paraId="6CA3DBE9" w14:textId="77777777" w:rsidR="00EB554B" w:rsidRPr="00A91825" w:rsidRDefault="00EB554B" w:rsidP="00E31AD7">
            <w:pPr>
              <w:pStyle w:val="Normal6a"/>
            </w:pPr>
            <w:r w:rsidRPr="00A91825">
              <w:rPr>
                <w:b/>
                <w:bCs/>
                <w:i/>
                <w:iCs/>
              </w:rPr>
              <w:t>До 30 декември 2027 г.</w:t>
            </w:r>
            <w:r w:rsidRPr="00A91825">
              <w:t xml:space="preserve"> Комисията преразглежда тази максимално допустима концентрация и, ако е целесъобразно, приема </w:t>
            </w:r>
            <w:r w:rsidRPr="00A91825">
              <w:rPr>
                <w:b/>
                <w:bCs/>
                <w:i/>
                <w:iCs/>
              </w:rPr>
              <w:t>делегиран акт в съответствие с член 15, параграф 2</w:t>
            </w:r>
            <w:r w:rsidRPr="00A91825">
              <w:t xml:space="preserve"> за намаляване на тази стойност.</w:t>
            </w:r>
          </w:p>
        </w:tc>
      </w:tr>
    </w:tbl>
    <w:p w14:paraId="3F37B327" w14:textId="77777777" w:rsidR="00EB554B" w:rsidRPr="00A91825" w:rsidRDefault="00EB554B" w:rsidP="00EB554B"/>
    <w:p w14:paraId="56E0BA94" w14:textId="10B4E54F" w:rsidR="00EB554B" w:rsidRPr="00A91825" w:rsidRDefault="00EB554B" w:rsidP="00EB554B">
      <w:pPr>
        <w:pStyle w:val="AmNumberTabs"/>
      </w:pPr>
      <w:r w:rsidRPr="00A91825">
        <w:t>Изменение</w:t>
      </w:r>
      <w:r w:rsidRPr="00A91825">
        <w:tab/>
      </w:r>
      <w:r w:rsidR="008E0DC7">
        <w:t xml:space="preserve"> </w:t>
      </w:r>
      <w:r w:rsidRPr="00A91825">
        <w:t>19</w:t>
      </w:r>
    </w:p>
    <w:p w14:paraId="0662B0B0" w14:textId="77777777" w:rsidR="00EB554B" w:rsidRPr="00A91825" w:rsidRDefault="00EB554B" w:rsidP="00EB554B">
      <w:pPr>
        <w:rPr>
          <w:b/>
        </w:rPr>
      </w:pPr>
      <w:r w:rsidRPr="00A91825">
        <w:t>Предложение за регламент</w:t>
      </w:r>
    </w:p>
    <w:p w14:paraId="1320F927" w14:textId="77777777" w:rsidR="00EB554B" w:rsidRPr="00A91825" w:rsidRDefault="00EB554B" w:rsidP="00EB554B">
      <w:pPr>
        <w:pStyle w:val="NormalBold"/>
      </w:pPr>
      <w:r w:rsidRPr="00A91825">
        <w:t>Член 4 – параграф 1 – точка 5 – буква в д (нова)</w:t>
      </w:r>
    </w:p>
    <w:p w14:paraId="7302FCE5" w14:textId="77777777" w:rsidR="00EB554B" w:rsidRPr="00A91825" w:rsidRDefault="00EB554B" w:rsidP="00EB554B">
      <w:r w:rsidRPr="00A91825">
        <w:t>Регламент (ЕС) 2019/1021</w:t>
      </w:r>
    </w:p>
    <w:p w14:paraId="54ACD214" w14:textId="77777777" w:rsidR="00EB554B" w:rsidRPr="00A91825" w:rsidRDefault="00EB554B" w:rsidP="00EB554B">
      <w:r w:rsidRPr="00A91825">
        <w:t>Приложение IV – таблица 1 – ред 31</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26"/>
        <w:gridCol w:w="1387"/>
        <w:gridCol w:w="1278"/>
        <w:gridCol w:w="3369"/>
      </w:tblGrid>
      <w:tr w:rsidR="00EB554B" w:rsidRPr="00A91825" w14:paraId="0CD47CB0" w14:textId="77777777" w:rsidTr="00E31AD7">
        <w:tc>
          <w:tcPr>
            <w:tcW w:w="9060" w:type="dxa"/>
            <w:gridSpan w:val="4"/>
            <w:tcBorders>
              <w:top w:val="single" w:sz="4" w:space="0" w:color="auto"/>
              <w:left w:val="single" w:sz="4" w:space="0" w:color="auto"/>
              <w:bottom w:val="single" w:sz="4" w:space="0" w:color="auto"/>
              <w:right w:val="single" w:sz="4" w:space="0" w:color="auto"/>
            </w:tcBorders>
            <w:hideMark/>
          </w:tcPr>
          <w:p w14:paraId="050430E5" w14:textId="77777777" w:rsidR="00EB554B" w:rsidRPr="00A91825" w:rsidRDefault="00EB554B" w:rsidP="00E31AD7">
            <w:pPr>
              <w:pStyle w:val="AmColumnHeading"/>
            </w:pPr>
            <w:r w:rsidRPr="00A91825">
              <w:t>Текст в сила</w:t>
            </w:r>
          </w:p>
        </w:tc>
      </w:tr>
      <w:tr w:rsidR="00EB554B" w:rsidRPr="00A91825" w14:paraId="355F7856" w14:textId="77777777" w:rsidTr="00E31AD7">
        <w:tc>
          <w:tcPr>
            <w:tcW w:w="2265" w:type="dxa"/>
            <w:tcBorders>
              <w:top w:val="single" w:sz="4" w:space="0" w:color="auto"/>
              <w:left w:val="single" w:sz="4" w:space="0" w:color="auto"/>
              <w:bottom w:val="single" w:sz="4" w:space="0" w:color="auto"/>
              <w:right w:val="single" w:sz="4" w:space="0" w:color="auto"/>
            </w:tcBorders>
            <w:hideMark/>
          </w:tcPr>
          <w:p w14:paraId="4EC027F4" w14:textId="77777777" w:rsidR="00EB554B" w:rsidRPr="00A91825" w:rsidRDefault="00EB554B" w:rsidP="00E31AD7">
            <w:pPr>
              <w:pStyle w:val="Normal6a"/>
            </w:pPr>
            <w:proofErr w:type="spellStart"/>
            <w:r w:rsidRPr="00A91825">
              <w:t>Перфлуорхексансулфонова</w:t>
            </w:r>
            <w:proofErr w:type="spellEnd"/>
            <w:r w:rsidRPr="00A91825">
              <w:t xml:space="preserve"> киселина (</w:t>
            </w:r>
            <w:proofErr w:type="spellStart"/>
            <w:r w:rsidRPr="00A91825">
              <w:t>PFHxS</w:t>
            </w:r>
            <w:proofErr w:type="spellEnd"/>
            <w:r w:rsidRPr="00A91825">
              <w:t xml:space="preserve">), нейните соли и свързани с </w:t>
            </w:r>
            <w:proofErr w:type="spellStart"/>
            <w:r w:rsidRPr="00A91825">
              <w:t>PFHxS</w:t>
            </w:r>
            <w:proofErr w:type="spellEnd"/>
            <w:r w:rsidRPr="00A91825">
              <w:t xml:space="preserve"> съединения</w:t>
            </w:r>
          </w:p>
        </w:tc>
        <w:tc>
          <w:tcPr>
            <w:tcW w:w="1558" w:type="dxa"/>
            <w:tcBorders>
              <w:top w:val="single" w:sz="4" w:space="0" w:color="auto"/>
              <w:left w:val="single" w:sz="4" w:space="0" w:color="auto"/>
              <w:bottom w:val="single" w:sz="4" w:space="0" w:color="auto"/>
              <w:right w:val="single" w:sz="4" w:space="0" w:color="auto"/>
            </w:tcBorders>
            <w:hideMark/>
          </w:tcPr>
          <w:p w14:paraId="3CC9A870" w14:textId="77777777" w:rsidR="00EB554B" w:rsidRPr="00A91825" w:rsidRDefault="00EB554B" w:rsidP="00E31AD7">
            <w:pPr>
              <w:pStyle w:val="Normal6a"/>
            </w:pPr>
            <w:r w:rsidRPr="00A91825">
              <w:t>355-46-4 и други</w:t>
            </w:r>
          </w:p>
        </w:tc>
        <w:tc>
          <w:tcPr>
            <w:tcW w:w="1417" w:type="dxa"/>
            <w:tcBorders>
              <w:top w:val="single" w:sz="4" w:space="0" w:color="auto"/>
              <w:left w:val="single" w:sz="4" w:space="0" w:color="auto"/>
              <w:bottom w:val="single" w:sz="4" w:space="0" w:color="auto"/>
              <w:right w:val="single" w:sz="4" w:space="0" w:color="auto"/>
            </w:tcBorders>
            <w:hideMark/>
          </w:tcPr>
          <w:p w14:paraId="1F4FA0A3" w14:textId="77777777" w:rsidR="00EB554B" w:rsidRPr="00A91825" w:rsidRDefault="00EB554B" w:rsidP="00E31AD7">
            <w:pPr>
              <w:pStyle w:val="Normal6a"/>
            </w:pPr>
            <w:r w:rsidRPr="00A91825">
              <w:t>206-587-1 и други</w:t>
            </w:r>
          </w:p>
        </w:tc>
        <w:tc>
          <w:tcPr>
            <w:tcW w:w="3820" w:type="dxa"/>
            <w:tcBorders>
              <w:top w:val="single" w:sz="4" w:space="0" w:color="auto"/>
              <w:left w:val="single" w:sz="4" w:space="0" w:color="auto"/>
              <w:bottom w:val="single" w:sz="4" w:space="0" w:color="auto"/>
              <w:right w:val="single" w:sz="4" w:space="0" w:color="auto"/>
            </w:tcBorders>
            <w:hideMark/>
          </w:tcPr>
          <w:p w14:paraId="4CD25FC9" w14:textId="77777777" w:rsidR="00EB554B" w:rsidRPr="00A91825" w:rsidRDefault="00EB554B" w:rsidP="00E31AD7">
            <w:pPr>
              <w:pStyle w:val="Normal6a"/>
            </w:pPr>
            <w:r w:rsidRPr="00A91825">
              <w:t>1 </w:t>
            </w:r>
            <w:proofErr w:type="spellStart"/>
            <w:r w:rsidRPr="00A91825">
              <w:t>mg</w:t>
            </w:r>
            <w:proofErr w:type="spellEnd"/>
            <w:r w:rsidRPr="00A91825">
              <w:t>/</w:t>
            </w:r>
            <w:proofErr w:type="spellStart"/>
            <w:r w:rsidRPr="00A91825">
              <w:t>kg</w:t>
            </w:r>
            <w:proofErr w:type="spellEnd"/>
          </w:p>
          <w:p w14:paraId="3DB1824E" w14:textId="77777777" w:rsidR="00EB554B" w:rsidRPr="00A91825" w:rsidRDefault="00EB554B" w:rsidP="00E31AD7">
            <w:pPr>
              <w:pStyle w:val="Normal6a"/>
            </w:pPr>
            <w:r w:rsidRPr="00A91825">
              <w:t>(</w:t>
            </w:r>
            <w:proofErr w:type="spellStart"/>
            <w:r w:rsidRPr="00A91825">
              <w:t>PFHxS</w:t>
            </w:r>
            <w:proofErr w:type="spellEnd"/>
            <w:r w:rsidRPr="00A91825">
              <w:t xml:space="preserve"> и нейните соли), 40 </w:t>
            </w:r>
            <w:proofErr w:type="spellStart"/>
            <w:r w:rsidRPr="00A91825">
              <w:t>mg</w:t>
            </w:r>
            <w:proofErr w:type="spellEnd"/>
            <w:r w:rsidRPr="00A91825">
              <w:t>/</w:t>
            </w:r>
            <w:proofErr w:type="spellStart"/>
            <w:r w:rsidRPr="00A91825">
              <w:t>kg</w:t>
            </w:r>
            <w:proofErr w:type="spellEnd"/>
          </w:p>
          <w:p w14:paraId="5DE0AD78" w14:textId="77777777" w:rsidR="00EB554B" w:rsidRPr="00A91825" w:rsidRDefault="00EB554B" w:rsidP="00E31AD7">
            <w:pPr>
              <w:pStyle w:val="Normal6a"/>
            </w:pPr>
            <w:r w:rsidRPr="00A91825">
              <w:t xml:space="preserve">(сума от свързани с </w:t>
            </w:r>
            <w:proofErr w:type="spellStart"/>
            <w:r w:rsidRPr="00A91825">
              <w:t>PFHxS</w:t>
            </w:r>
            <w:proofErr w:type="spellEnd"/>
            <w:r w:rsidRPr="00A91825">
              <w:t xml:space="preserve"> съединения).</w:t>
            </w:r>
          </w:p>
          <w:p w14:paraId="0F6BCB35" w14:textId="77777777" w:rsidR="00EB554B" w:rsidRPr="00A91825" w:rsidRDefault="00EB554B" w:rsidP="00E31AD7">
            <w:pPr>
              <w:pStyle w:val="Normal6a"/>
            </w:pPr>
            <w:r w:rsidRPr="00A91825">
              <w:t xml:space="preserve">Комисията преразглежда тази максимално допустима концентрация и, ако е целесъобразно, приема </w:t>
            </w:r>
            <w:r w:rsidRPr="00A91825">
              <w:rPr>
                <w:b/>
                <w:bCs/>
                <w:i/>
                <w:iCs/>
              </w:rPr>
              <w:t>законодателно предложение</w:t>
            </w:r>
            <w:r w:rsidRPr="00A91825">
              <w:t xml:space="preserve"> за намаляване на тази стойност, </w:t>
            </w:r>
            <w:r w:rsidRPr="00A91825">
              <w:rPr>
                <w:b/>
                <w:bCs/>
                <w:i/>
                <w:iCs/>
              </w:rPr>
              <w:t>когато такова намаляване е осъществимо в съответствие с научно-техническия прогрес, не по-късно от 30 декември 2027 г</w:t>
            </w:r>
            <w:r w:rsidRPr="00A91825">
              <w:t>.</w:t>
            </w:r>
          </w:p>
        </w:tc>
      </w:tr>
    </w:tbl>
    <w:p w14:paraId="2A984B0B" w14:textId="77777777" w:rsidR="00EB554B" w:rsidRPr="00A91825" w:rsidRDefault="00EB554B" w:rsidP="00EB554B"/>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26"/>
        <w:gridCol w:w="1388"/>
        <w:gridCol w:w="1280"/>
        <w:gridCol w:w="3366"/>
      </w:tblGrid>
      <w:tr w:rsidR="00EB554B" w:rsidRPr="00A91825" w14:paraId="690F6E03" w14:textId="77777777" w:rsidTr="00E31AD7">
        <w:tc>
          <w:tcPr>
            <w:tcW w:w="9060" w:type="dxa"/>
            <w:gridSpan w:val="4"/>
            <w:tcBorders>
              <w:top w:val="single" w:sz="4" w:space="0" w:color="auto"/>
              <w:left w:val="single" w:sz="4" w:space="0" w:color="auto"/>
              <w:bottom w:val="single" w:sz="4" w:space="0" w:color="auto"/>
              <w:right w:val="single" w:sz="4" w:space="0" w:color="auto"/>
            </w:tcBorders>
            <w:hideMark/>
          </w:tcPr>
          <w:p w14:paraId="2F83A9A2" w14:textId="77777777" w:rsidR="00EB554B" w:rsidRPr="00A91825" w:rsidRDefault="00EB554B" w:rsidP="00E31AD7">
            <w:pPr>
              <w:pStyle w:val="AmColumnHeading"/>
            </w:pPr>
            <w:r w:rsidRPr="00A91825">
              <w:t>Изменение</w:t>
            </w:r>
          </w:p>
        </w:tc>
      </w:tr>
      <w:tr w:rsidR="00EB554B" w:rsidRPr="00A91825" w14:paraId="5DDC7C65" w14:textId="77777777" w:rsidTr="00E31AD7">
        <w:tc>
          <w:tcPr>
            <w:tcW w:w="9060" w:type="dxa"/>
            <w:gridSpan w:val="4"/>
            <w:tcBorders>
              <w:top w:val="single" w:sz="4" w:space="0" w:color="auto"/>
              <w:left w:val="single" w:sz="4" w:space="0" w:color="auto"/>
              <w:bottom w:val="single" w:sz="4" w:space="0" w:color="auto"/>
              <w:right w:val="single" w:sz="4" w:space="0" w:color="auto"/>
            </w:tcBorders>
          </w:tcPr>
          <w:p w14:paraId="0FFC51D8" w14:textId="77777777" w:rsidR="00EB554B" w:rsidRPr="00A91825" w:rsidRDefault="00EB554B" w:rsidP="00E31AD7">
            <w:pPr>
              <w:pStyle w:val="AmColumnHeading"/>
              <w:jc w:val="left"/>
              <w:rPr>
                <w:b/>
              </w:rPr>
            </w:pPr>
            <w:proofErr w:type="spellStart"/>
            <w:r w:rsidRPr="00A91825">
              <w:rPr>
                <w:b/>
              </w:rPr>
              <w:t>вд</w:t>
            </w:r>
            <w:proofErr w:type="spellEnd"/>
            <w:r w:rsidRPr="00A91825">
              <w:rPr>
                <w:b/>
              </w:rPr>
              <w:t>)</w:t>
            </w:r>
            <w:r w:rsidRPr="00A91825">
              <w:rPr>
                <w:b/>
              </w:rPr>
              <w:tab/>
              <w:t>в приложение IV, таблица 1 ред 31 се заменя със следното:</w:t>
            </w:r>
          </w:p>
        </w:tc>
      </w:tr>
      <w:tr w:rsidR="00EB554B" w:rsidRPr="00A91825" w14:paraId="039D28E2" w14:textId="77777777" w:rsidTr="00E31AD7">
        <w:tc>
          <w:tcPr>
            <w:tcW w:w="2265" w:type="dxa"/>
            <w:tcBorders>
              <w:top w:val="single" w:sz="4" w:space="0" w:color="auto"/>
              <w:left w:val="single" w:sz="4" w:space="0" w:color="auto"/>
              <w:bottom w:val="single" w:sz="4" w:space="0" w:color="auto"/>
              <w:right w:val="single" w:sz="4" w:space="0" w:color="auto"/>
            </w:tcBorders>
            <w:hideMark/>
          </w:tcPr>
          <w:p w14:paraId="6E9D1FFB" w14:textId="77777777" w:rsidR="00EB554B" w:rsidRPr="00A91825" w:rsidRDefault="00EB554B" w:rsidP="00E31AD7">
            <w:pPr>
              <w:pStyle w:val="Normal6a"/>
            </w:pPr>
            <w:proofErr w:type="spellStart"/>
            <w:r w:rsidRPr="00A91825">
              <w:t>Перфлуорхексансулфонова</w:t>
            </w:r>
            <w:proofErr w:type="spellEnd"/>
            <w:r w:rsidRPr="00A91825">
              <w:t xml:space="preserve"> киселина (</w:t>
            </w:r>
            <w:proofErr w:type="spellStart"/>
            <w:r w:rsidRPr="00A91825">
              <w:t>PFHxS</w:t>
            </w:r>
            <w:proofErr w:type="spellEnd"/>
            <w:r w:rsidRPr="00A91825">
              <w:t xml:space="preserve">), нейните соли и свързани с </w:t>
            </w:r>
            <w:proofErr w:type="spellStart"/>
            <w:r w:rsidRPr="00A91825">
              <w:t>PFHxS</w:t>
            </w:r>
            <w:proofErr w:type="spellEnd"/>
            <w:r w:rsidRPr="00A91825">
              <w:t xml:space="preserve"> съединения</w:t>
            </w:r>
          </w:p>
        </w:tc>
        <w:tc>
          <w:tcPr>
            <w:tcW w:w="1558" w:type="dxa"/>
            <w:tcBorders>
              <w:top w:val="single" w:sz="4" w:space="0" w:color="auto"/>
              <w:left w:val="single" w:sz="4" w:space="0" w:color="auto"/>
              <w:bottom w:val="single" w:sz="4" w:space="0" w:color="auto"/>
              <w:right w:val="single" w:sz="4" w:space="0" w:color="auto"/>
            </w:tcBorders>
            <w:hideMark/>
          </w:tcPr>
          <w:p w14:paraId="1CE0D29A" w14:textId="77777777" w:rsidR="00EB554B" w:rsidRPr="00A91825" w:rsidRDefault="00EB554B" w:rsidP="00E31AD7">
            <w:pPr>
              <w:pStyle w:val="Normal6a"/>
            </w:pPr>
            <w:r w:rsidRPr="00A91825">
              <w:t>355-46-4 и други</w:t>
            </w:r>
          </w:p>
        </w:tc>
        <w:tc>
          <w:tcPr>
            <w:tcW w:w="1417" w:type="dxa"/>
            <w:tcBorders>
              <w:top w:val="single" w:sz="4" w:space="0" w:color="auto"/>
              <w:left w:val="single" w:sz="4" w:space="0" w:color="auto"/>
              <w:bottom w:val="single" w:sz="4" w:space="0" w:color="auto"/>
              <w:right w:val="single" w:sz="4" w:space="0" w:color="auto"/>
            </w:tcBorders>
            <w:hideMark/>
          </w:tcPr>
          <w:p w14:paraId="77FC1F81" w14:textId="77777777" w:rsidR="00EB554B" w:rsidRPr="00A91825" w:rsidRDefault="00EB554B" w:rsidP="00E31AD7">
            <w:pPr>
              <w:pStyle w:val="Normal6a"/>
            </w:pPr>
            <w:r w:rsidRPr="00A91825">
              <w:t>206-587-1 и други</w:t>
            </w:r>
          </w:p>
        </w:tc>
        <w:tc>
          <w:tcPr>
            <w:tcW w:w="3820" w:type="dxa"/>
            <w:tcBorders>
              <w:top w:val="single" w:sz="4" w:space="0" w:color="auto"/>
              <w:left w:val="single" w:sz="4" w:space="0" w:color="auto"/>
              <w:bottom w:val="single" w:sz="4" w:space="0" w:color="auto"/>
              <w:right w:val="single" w:sz="4" w:space="0" w:color="auto"/>
            </w:tcBorders>
            <w:hideMark/>
          </w:tcPr>
          <w:p w14:paraId="1E519598" w14:textId="77777777" w:rsidR="00EB554B" w:rsidRPr="00A91825" w:rsidRDefault="00EB554B" w:rsidP="00E31AD7">
            <w:pPr>
              <w:pStyle w:val="Normal6a"/>
            </w:pPr>
            <w:r w:rsidRPr="00A91825">
              <w:t>1 </w:t>
            </w:r>
            <w:proofErr w:type="spellStart"/>
            <w:r w:rsidRPr="00A91825">
              <w:t>mg</w:t>
            </w:r>
            <w:proofErr w:type="spellEnd"/>
            <w:r w:rsidRPr="00A91825">
              <w:t>/</w:t>
            </w:r>
            <w:proofErr w:type="spellStart"/>
            <w:r w:rsidRPr="00A91825">
              <w:t>kg</w:t>
            </w:r>
            <w:proofErr w:type="spellEnd"/>
          </w:p>
          <w:p w14:paraId="3AE4BA44" w14:textId="77777777" w:rsidR="00EB554B" w:rsidRPr="00A91825" w:rsidRDefault="00EB554B" w:rsidP="00E31AD7">
            <w:pPr>
              <w:pStyle w:val="Normal6a"/>
            </w:pPr>
            <w:r w:rsidRPr="00A91825">
              <w:t>(</w:t>
            </w:r>
            <w:proofErr w:type="spellStart"/>
            <w:r w:rsidRPr="00A91825">
              <w:t>PFHxS</w:t>
            </w:r>
            <w:proofErr w:type="spellEnd"/>
            <w:r w:rsidRPr="00A91825">
              <w:t xml:space="preserve"> и нейните соли), 40 </w:t>
            </w:r>
            <w:proofErr w:type="spellStart"/>
            <w:r w:rsidRPr="00A91825">
              <w:t>mg</w:t>
            </w:r>
            <w:proofErr w:type="spellEnd"/>
            <w:r w:rsidRPr="00A91825">
              <w:t>/</w:t>
            </w:r>
            <w:proofErr w:type="spellStart"/>
            <w:r w:rsidRPr="00A91825">
              <w:t>kg</w:t>
            </w:r>
            <w:proofErr w:type="spellEnd"/>
          </w:p>
          <w:p w14:paraId="73CA9891" w14:textId="77777777" w:rsidR="00EB554B" w:rsidRPr="00A91825" w:rsidRDefault="00EB554B" w:rsidP="00E31AD7">
            <w:pPr>
              <w:pStyle w:val="Normal6a"/>
            </w:pPr>
            <w:r w:rsidRPr="00A91825">
              <w:t xml:space="preserve">(сума от свързани с </w:t>
            </w:r>
            <w:proofErr w:type="spellStart"/>
            <w:r w:rsidRPr="00A91825">
              <w:t>PFHxS</w:t>
            </w:r>
            <w:proofErr w:type="spellEnd"/>
            <w:r w:rsidRPr="00A91825">
              <w:t xml:space="preserve"> </w:t>
            </w:r>
            <w:r w:rsidRPr="00A91825">
              <w:lastRenderedPageBreak/>
              <w:t>съединения).</w:t>
            </w:r>
          </w:p>
          <w:p w14:paraId="3E4BF906" w14:textId="77777777" w:rsidR="00EB554B" w:rsidRPr="00A91825" w:rsidRDefault="00EB554B" w:rsidP="00E31AD7">
            <w:pPr>
              <w:pStyle w:val="Normal6a"/>
            </w:pPr>
            <w:r w:rsidRPr="00A91825">
              <w:rPr>
                <w:b/>
                <w:bCs/>
                <w:i/>
                <w:iCs/>
              </w:rPr>
              <w:t>До 30 декември 2027 г.</w:t>
            </w:r>
            <w:r w:rsidRPr="00A91825">
              <w:t xml:space="preserve"> Комисията преразглежда тази максимално допустима концентрация и, ако е целесъобразно, приема </w:t>
            </w:r>
            <w:r w:rsidRPr="00A91825">
              <w:rPr>
                <w:b/>
                <w:bCs/>
                <w:i/>
                <w:iCs/>
              </w:rPr>
              <w:t>делегиран акт в съответствие с член 15, параграф 2</w:t>
            </w:r>
            <w:r w:rsidRPr="00A91825">
              <w:t xml:space="preserve"> за намаляване на тази стойност.</w:t>
            </w:r>
          </w:p>
        </w:tc>
      </w:tr>
    </w:tbl>
    <w:p w14:paraId="3F362770" w14:textId="77777777" w:rsidR="00E365E1" w:rsidRPr="00A91825" w:rsidRDefault="00E365E1" w:rsidP="00EB554B"/>
    <w:sectPr w:rsidR="00E365E1" w:rsidRPr="00A91825" w:rsidSect="00A91825">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3CC3353" w14:textId="77777777" w:rsidR="006E54CB" w:rsidRPr="00A91825" w:rsidRDefault="006E54CB">
      <w:r w:rsidRPr="00A91825">
        <w:separator/>
      </w:r>
    </w:p>
  </w:endnote>
  <w:endnote w:type="continuationSeparator" w:id="0">
    <w:p w14:paraId="50A335E2" w14:textId="77777777" w:rsidR="006E54CB" w:rsidRPr="00A91825" w:rsidRDefault="006E54CB">
      <w:r w:rsidRPr="00A9182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96488E" w14:textId="77777777" w:rsidR="00064002" w:rsidRPr="00A91825"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4D63BD" w14:textId="77777777" w:rsidR="00064002" w:rsidRPr="00A91825"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213ABE" w14:textId="77777777" w:rsidR="00064002" w:rsidRPr="00A91825"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8F4FD5E" w14:textId="77777777" w:rsidR="006E54CB" w:rsidRPr="00A91825" w:rsidRDefault="006E54CB">
      <w:r w:rsidRPr="00A91825">
        <w:separator/>
      </w:r>
    </w:p>
  </w:footnote>
  <w:footnote w:type="continuationSeparator" w:id="0">
    <w:p w14:paraId="14D7402B" w14:textId="77777777" w:rsidR="006E54CB" w:rsidRPr="00A91825" w:rsidRDefault="006E54CB">
      <w:r w:rsidRPr="00A91825">
        <w:continuationSeparator/>
      </w:r>
    </w:p>
  </w:footnote>
  <w:footnote w:id="1">
    <w:p w14:paraId="2EE70761" w14:textId="56A7B83A" w:rsidR="002F5831" w:rsidRPr="00AE65B9" w:rsidRDefault="002F5831" w:rsidP="002F5831">
      <w:pPr>
        <w:pStyle w:val="FootnoteText"/>
        <w:ind w:left="567" w:hanging="567"/>
        <w:rPr>
          <w:sz w:val="24"/>
          <w:szCs w:val="24"/>
          <w:lang w:val="bg-BG"/>
        </w:rPr>
      </w:pPr>
      <w:r w:rsidRPr="00AE65B9">
        <w:rPr>
          <w:rStyle w:val="FootnoteReference"/>
          <w:sz w:val="24"/>
          <w:szCs w:val="24"/>
        </w:rPr>
        <w:footnoteRef/>
      </w:r>
      <w:r w:rsidRPr="00AE65B9">
        <w:rPr>
          <w:sz w:val="24"/>
          <w:szCs w:val="24"/>
        </w:rPr>
        <w:t xml:space="preserve"> </w:t>
      </w:r>
      <w:r w:rsidRPr="00AE65B9">
        <w:rPr>
          <w:sz w:val="24"/>
          <w:szCs w:val="24"/>
          <w:lang w:val="bg-BG"/>
        </w:rPr>
        <w:tab/>
        <w:t>Въпросът е върнат за междуинституционални преговори в компет</w:t>
      </w:r>
      <w:r w:rsidR="00632EDC">
        <w:rPr>
          <w:sz w:val="24"/>
          <w:szCs w:val="24"/>
          <w:lang w:val="bg-BG"/>
        </w:rPr>
        <w:t>ентната комисия съгласно член 60</w:t>
      </w:r>
      <w:r w:rsidRPr="00AE65B9">
        <w:rPr>
          <w:sz w:val="24"/>
          <w:szCs w:val="24"/>
          <w:lang w:val="bg-BG"/>
        </w:rPr>
        <w:t>, параграф 4, четвърта алинея от Правилника за дейността (А</w:t>
      </w:r>
      <w:r>
        <w:rPr>
          <w:sz w:val="24"/>
          <w:szCs w:val="24"/>
          <w:lang w:val="bg-BG"/>
        </w:rPr>
        <w:t>10</w:t>
      </w:r>
      <w:r w:rsidRPr="00AE65B9">
        <w:rPr>
          <w:sz w:val="24"/>
          <w:szCs w:val="24"/>
          <w:lang w:val="bg-BG"/>
        </w:rPr>
        <w:t>-00</w:t>
      </w:r>
      <w:r>
        <w:rPr>
          <w:sz w:val="24"/>
          <w:szCs w:val="24"/>
          <w:lang w:val="bg-BG"/>
        </w:rPr>
        <w:t>20</w:t>
      </w:r>
      <w:r w:rsidRPr="00AE65B9">
        <w:rPr>
          <w:sz w:val="24"/>
          <w:szCs w:val="24"/>
          <w:lang w:val="bg-BG"/>
        </w:rPr>
        <w:t>/20</w:t>
      </w:r>
      <w:r>
        <w:rPr>
          <w:sz w:val="24"/>
          <w:szCs w:val="24"/>
          <w:lang w:val="bg-BG"/>
        </w:rPr>
        <w:t>25</w:t>
      </w:r>
      <w:r w:rsidRPr="00AE65B9">
        <w:rPr>
          <w:sz w:val="24"/>
          <w:szCs w:val="24"/>
          <w:lang w:val="bg-BG"/>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BEBC90" w14:textId="77777777" w:rsidR="00064002" w:rsidRPr="00A91825"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CFAEDA" w14:textId="77777777" w:rsidR="00064002" w:rsidRPr="00A91825"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21801D" w14:textId="77777777" w:rsidR="00064002" w:rsidRPr="00A91825"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676663196">
    <w:abstractNumId w:val="9"/>
  </w:num>
  <w:num w:numId="2" w16cid:durableId="554971832">
    <w:abstractNumId w:val="9"/>
  </w:num>
  <w:num w:numId="3" w16cid:durableId="1780755101">
    <w:abstractNumId w:val="7"/>
  </w:num>
  <w:num w:numId="4" w16cid:durableId="327173149">
    <w:abstractNumId w:val="7"/>
  </w:num>
  <w:num w:numId="5" w16cid:durableId="640774506">
    <w:abstractNumId w:val="6"/>
  </w:num>
  <w:num w:numId="6" w16cid:durableId="1679110852">
    <w:abstractNumId w:val="6"/>
  </w:num>
  <w:num w:numId="7" w16cid:durableId="248200058">
    <w:abstractNumId w:val="5"/>
  </w:num>
  <w:num w:numId="8" w16cid:durableId="614092576">
    <w:abstractNumId w:val="5"/>
  </w:num>
  <w:num w:numId="9" w16cid:durableId="606500548">
    <w:abstractNumId w:val="4"/>
  </w:num>
  <w:num w:numId="10" w16cid:durableId="54931954">
    <w:abstractNumId w:val="4"/>
  </w:num>
  <w:num w:numId="11" w16cid:durableId="247156181">
    <w:abstractNumId w:val="8"/>
  </w:num>
  <w:num w:numId="12" w16cid:durableId="1548374248">
    <w:abstractNumId w:val="8"/>
  </w:num>
  <w:num w:numId="13" w16cid:durableId="61871226">
    <w:abstractNumId w:val="3"/>
  </w:num>
  <w:num w:numId="14" w16cid:durableId="1163814646">
    <w:abstractNumId w:val="3"/>
  </w:num>
  <w:num w:numId="15" w16cid:durableId="2051260">
    <w:abstractNumId w:val="2"/>
  </w:num>
  <w:num w:numId="16" w16cid:durableId="411007746">
    <w:abstractNumId w:val="2"/>
  </w:num>
  <w:num w:numId="17" w16cid:durableId="1424258363">
    <w:abstractNumId w:val="1"/>
  </w:num>
  <w:num w:numId="18" w16cid:durableId="894509752">
    <w:abstractNumId w:val="1"/>
  </w:num>
  <w:num w:numId="19" w16cid:durableId="1795249379">
    <w:abstractNumId w:val="0"/>
  </w:num>
  <w:num w:numId="20" w16cid:durableId="702290926">
    <w:abstractNumId w:val="0"/>
  </w:num>
  <w:num w:numId="21" w16cid:durableId="736784287">
    <w:abstractNumId w:val="9"/>
  </w:num>
  <w:num w:numId="22" w16cid:durableId="869801482">
    <w:abstractNumId w:val="7"/>
  </w:num>
  <w:num w:numId="23" w16cid:durableId="1651327500">
    <w:abstractNumId w:val="6"/>
  </w:num>
  <w:num w:numId="24" w16cid:durableId="1389108126">
    <w:abstractNumId w:val="5"/>
  </w:num>
  <w:num w:numId="25" w16cid:durableId="1913150611">
    <w:abstractNumId w:val="4"/>
  </w:num>
  <w:num w:numId="26" w16cid:durableId="1522891682">
    <w:abstractNumId w:val="8"/>
  </w:num>
  <w:num w:numId="27" w16cid:durableId="453016487">
    <w:abstractNumId w:val="3"/>
  </w:num>
  <w:num w:numId="28" w16cid:durableId="59600662">
    <w:abstractNumId w:val="2"/>
  </w:num>
  <w:num w:numId="29" w16cid:durableId="2086603415">
    <w:abstractNumId w:val="1"/>
  </w:num>
  <w:num w:numId="30" w16cid:durableId="1690571314">
    <w:abstractNumId w:val="0"/>
  </w:num>
  <w:num w:numId="31" w16cid:durableId="570505939">
    <w:abstractNumId w:val="9"/>
  </w:num>
  <w:num w:numId="32" w16cid:durableId="64302823">
    <w:abstractNumId w:val="7"/>
  </w:num>
  <w:num w:numId="33" w16cid:durableId="1448112885">
    <w:abstractNumId w:val="6"/>
  </w:num>
  <w:num w:numId="34" w16cid:durableId="777525452">
    <w:abstractNumId w:val="5"/>
  </w:num>
  <w:num w:numId="35" w16cid:durableId="225191809">
    <w:abstractNumId w:val="4"/>
  </w:num>
  <w:num w:numId="36" w16cid:durableId="1950429330">
    <w:abstractNumId w:val="8"/>
  </w:num>
  <w:num w:numId="37" w16cid:durableId="1734042418">
    <w:abstractNumId w:val="3"/>
  </w:num>
  <w:num w:numId="38" w16cid:durableId="895894619">
    <w:abstractNumId w:val="2"/>
  </w:num>
  <w:num w:numId="39" w16cid:durableId="1647973049">
    <w:abstractNumId w:val="1"/>
  </w:num>
  <w:num w:numId="40" w16cid:durableId="1348097223">
    <w:abstractNumId w:val="0"/>
  </w:num>
  <w:num w:numId="41" w16cid:durableId="205995996">
    <w:abstractNumId w:val="10"/>
  </w:num>
  <w:num w:numId="42" w16cid:durableId="1285964459">
    <w:abstractNumId w:val="10"/>
  </w:num>
  <w:num w:numId="43" w16cid:durableId="822623006">
    <w:abstractNumId w:val="10"/>
  </w:num>
  <w:num w:numId="44" w16cid:durableId="2036613490">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dvdocse" w:val="A10-0020/2025"/>
    <w:docVar w:name="dvlangue" w:val="BG"/>
    <w:docVar w:name="dvnumam" w:val="19"/>
    <w:docVar w:name="dvpe" w:val="763.253"/>
    <w:docVar w:name="dvrapporteur" w:val="Докладчик: "/>
    <w:docVar w:name="dvstar" w:val="***I"/>
    <w:docVar w:name="dvtitre" w:val="Законодателна резолюция на Европейския парламент от ... 2025 г. Предложение за регламент на Европейския парламент и на Съвета за изменение на регламенти (ЕО) № 178/2002, (ЕО) № 401/2009, (ЕС) 2017/745 и (ЕС) 2019/1021 на Европейския парламент и на Съвета по отношение на прехвърлянето на научни и технически задачи и подобряването на сътрудничеството между агенциите на Съюза в областта на химикалите(COM(2023)0783 – C9-0447/2023 – 2023/0455(COD))"/>
  </w:docVars>
  <w:rsids>
    <w:rsidRoot w:val="006E54CB"/>
    <w:rsid w:val="00002272"/>
    <w:rsid w:val="00064002"/>
    <w:rsid w:val="000677B9"/>
    <w:rsid w:val="000831BA"/>
    <w:rsid w:val="0008631F"/>
    <w:rsid w:val="000A42CC"/>
    <w:rsid w:val="000E7DD9"/>
    <w:rsid w:val="0010095E"/>
    <w:rsid w:val="00125B37"/>
    <w:rsid w:val="00187494"/>
    <w:rsid w:val="001F32AE"/>
    <w:rsid w:val="002767FF"/>
    <w:rsid w:val="002B18FE"/>
    <w:rsid w:val="002B5493"/>
    <w:rsid w:val="002F5831"/>
    <w:rsid w:val="00343214"/>
    <w:rsid w:val="00361C00"/>
    <w:rsid w:val="00395FA1"/>
    <w:rsid w:val="003E15D4"/>
    <w:rsid w:val="004075EF"/>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1B17"/>
    <w:rsid w:val="006037C0"/>
    <w:rsid w:val="00632EDC"/>
    <w:rsid w:val="006631B6"/>
    <w:rsid w:val="00680577"/>
    <w:rsid w:val="006E54CB"/>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8E0DC7"/>
    <w:rsid w:val="008F6566"/>
    <w:rsid w:val="00930C23"/>
    <w:rsid w:val="0093193B"/>
    <w:rsid w:val="009509D8"/>
    <w:rsid w:val="00950B64"/>
    <w:rsid w:val="00981893"/>
    <w:rsid w:val="00A1687D"/>
    <w:rsid w:val="00A43E52"/>
    <w:rsid w:val="00A4678D"/>
    <w:rsid w:val="00A778C7"/>
    <w:rsid w:val="00A91825"/>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B554B"/>
    <w:rsid w:val="00ED169E"/>
    <w:rsid w:val="00ED4235"/>
    <w:rsid w:val="00F04346"/>
    <w:rsid w:val="00F075DC"/>
    <w:rsid w:val="00F149E9"/>
    <w:rsid w:val="00F40AC3"/>
    <w:rsid w:val="00F5134D"/>
    <w:rsid w:val="00F74202"/>
    <w:rsid w:val="00F87713"/>
    <w:rsid w:val="00FA7F9A"/>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7AC2781"/>
  <w15:chartTrackingRefBased/>
  <w15:docId w15:val="{D72D648A-4422-4094-A230-5DDE640EFF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bg-BG"/>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6a">
    <w:name w:val="Normal6a"/>
    <w:basedOn w:val="Normal"/>
    <w:rsid w:val="00EB554B"/>
    <w:pPr>
      <w:spacing w:after="120"/>
    </w:pPr>
  </w:style>
  <w:style w:type="paragraph" w:customStyle="1" w:styleId="NormalBold">
    <w:name w:val="NormalBold"/>
    <w:basedOn w:val="Normal"/>
    <w:link w:val="NormalBoldChar"/>
    <w:rsid w:val="00EB554B"/>
    <w:rPr>
      <w:b/>
    </w:rPr>
  </w:style>
  <w:style w:type="paragraph" w:customStyle="1" w:styleId="NormalHanging12a">
    <w:name w:val="NormalHanging12a"/>
    <w:basedOn w:val="Normal"/>
    <w:rsid w:val="00EB554B"/>
    <w:pPr>
      <w:spacing w:after="240"/>
      <w:ind w:left="567" w:hanging="567"/>
    </w:pPr>
  </w:style>
  <w:style w:type="paragraph" w:customStyle="1" w:styleId="AmColumnHeading">
    <w:name w:val="AmColumnHeading"/>
    <w:basedOn w:val="Normal"/>
    <w:rsid w:val="00EB554B"/>
    <w:pPr>
      <w:spacing w:after="240"/>
      <w:jc w:val="center"/>
    </w:pPr>
    <w:rPr>
      <w:i/>
    </w:rPr>
  </w:style>
  <w:style w:type="paragraph" w:customStyle="1" w:styleId="AmNumberTabs">
    <w:name w:val="AmNumberTabs"/>
    <w:basedOn w:val="Normal"/>
    <w:rsid w:val="00EB554B"/>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EPComma">
    <w:name w:val="EPComma"/>
    <w:basedOn w:val="Normal"/>
    <w:rsid w:val="00EB554B"/>
    <w:pPr>
      <w:spacing w:before="480" w:after="240"/>
    </w:pPr>
  </w:style>
  <w:style w:type="character" w:customStyle="1" w:styleId="NormalBoldChar">
    <w:name w:val="NormalBold Char"/>
    <w:basedOn w:val="DefaultParagraphFont"/>
    <w:link w:val="NormalBold"/>
    <w:locked/>
    <w:rsid w:val="00EB554B"/>
    <w:rPr>
      <w:b/>
      <w:sz w:val="24"/>
      <w:lang w:val="bg-BG"/>
    </w:rPr>
  </w:style>
  <w:style w:type="character" w:customStyle="1" w:styleId="Normal6Char">
    <w:name w:val="Normal6 Char"/>
    <w:basedOn w:val="DefaultParagraphFont"/>
    <w:link w:val="Normal6"/>
    <w:locked/>
    <w:rsid w:val="00EB554B"/>
    <w:rPr>
      <w:sz w:val="24"/>
      <w:lang w:val="bg-BG"/>
    </w:rPr>
  </w:style>
  <w:style w:type="paragraph" w:customStyle="1" w:styleId="Normal6">
    <w:name w:val="Normal6"/>
    <w:basedOn w:val="Normal"/>
    <w:link w:val="Normal6Char"/>
    <w:rsid w:val="00EB554B"/>
    <w:pPr>
      <w:spacing w:after="120"/>
    </w:pPr>
  </w:style>
  <w:style w:type="paragraph" w:customStyle="1" w:styleId="ColumnHeading">
    <w:name w:val="ColumnHeading"/>
    <w:basedOn w:val="Normal"/>
    <w:rsid w:val="00EB554B"/>
    <w:pPr>
      <w:spacing w:after="240"/>
      <w:jc w:val="center"/>
    </w:pPr>
    <w:rPr>
      <w:i/>
    </w:rPr>
  </w:style>
  <w:style w:type="paragraph" w:customStyle="1" w:styleId="Normal0">
    <w:name w:val="Normal0"/>
    <w:basedOn w:val="Normal"/>
    <w:rsid w:val="00EB554B"/>
    <w:rPr>
      <w:sz w:val="2"/>
      <w:szCs w:val="24"/>
      <w:lang w:eastAsia="en-US"/>
    </w:rPr>
  </w:style>
  <w:style w:type="character" w:styleId="CommentReference">
    <w:name w:val="annotation reference"/>
    <w:basedOn w:val="DefaultParagraphFont"/>
    <w:rsid w:val="008F6566"/>
    <w:rPr>
      <w:sz w:val="16"/>
      <w:szCs w:val="16"/>
    </w:rPr>
  </w:style>
  <w:style w:type="paragraph" w:styleId="CommentText">
    <w:name w:val="annotation text"/>
    <w:basedOn w:val="Normal"/>
    <w:link w:val="CommentTextChar"/>
    <w:rsid w:val="008F6566"/>
    <w:rPr>
      <w:sz w:val="20"/>
    </w:rPr>
  </w:style>
  <w:style w:type="character" w:customStyle="1" w:styleId="CommentTextChar">
    <w:name w:val="Comment Text Char"/>
    <w:basedOn w:val="DefaultParagraphFont"/>
    <w:link w:val="CommentText"/>
    <w:rsid w:val="008F6566"/>
    <w:rPr>
      <w:lang w:val="bg-BG"/>
    </w:rPr>
  </w:style>
  <w:style w:type="paragraph" w:styleId="CommentSubject">
    <w:name w:val="annotation subject"/>
    <w:basedOn w:val="CommentText"/>
    <w:next w:val="CommentText"/>
    <w:link w:val="CommentSubjectChar"/>
    <w:rsid w:val="008F6566"/>
    <w:rPr>
      <w:b/>
      <w:bCs/>
    </w:rPr>
  </w:style>
  <w:style w:type="character" w:customStyle="1" w:styleId="CommentSubjectChar">
    <w:name w:val="Comment Subject Char"/>
    <w:basedOn w:val="CommentTextChar"/>
    <w:link w:val="CommentSubject"/>
    <w:rsid w:val="008F6566"/>
    <w:rPr>
      <w:b/>
      <w:bCs/>
      <w:lang w:val="bg-BG"/>
    </w:rPr>
  </w:style>
  <w:style w:type="paragraph" w:styleId="BalloonText">
    <w:name w:val="Balloon Text"/>
    <w:basedOn w:val="Normal"/>
    <w:link w:val="BalloonTextChar"/>
    <w:rsid w:val="008F6566"/>
    <w:rPr>
      <w:rFonts w:ascii="Segoe UI" w:hAnsi="Segoe UI" w:cs="Segoe UI"/>
      <w:sz w:val="18"/>
      <w:szCs w:val="18"/>
    </w:rPr>
  </w:style>
  <w:style w:type="character" w:customStyle="1" w:styleId="BalloonTextChar">
    <w:name w:val="Balloon Text Char"/>
    <w:basedOn w:val="DefaultParagraphFont"/>
    <w:link w:val="BalloonText"/>
    <w:rsid w:val="008F6566"/>
    <w:rPr>
      <w:rFonts w:ascii="Segoe UI" w:hAnsi="Segoe UI" w:cs="Segoe UI"/>
      <w:sz w:val="18"/>
      <w:szCs w:val="18"/>
      <w:lang w:val="bg-BG"/>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2B2300A-A410-4D86-84FB-20E1F0E47C7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14</Pages>
  <Words>3108</Words>
  <Characters>18583</Characters>
  <Application>Microsoft Office Word</Application>
  <DocSecurity>4</DocSecurity>
  <Lines>154</Lines>
  <Paragraphs>43</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21648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Maria Minkova</dc:creator>
  <cp:keywords/>
  <cp:lastModifiedBy>GOROPECNIK Tina</cp:lastModifiedBy>
  <cp:revision>2</cp:revision>
  <cp:lastPrinted>2004-11-19T15:42:00Z</cp:lastPrinted>
  <dcterms:created xsi:type="dcterms:W3CDTF">2025-06-30T14:24:00Z</dcterms:created>
  <dcterms:modified xsi:type="dcterms:W3CDTF">2025-06-30T14:24:00Z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BG</vt:lpwstr>
  </property>
  <property fmtid="{D5CDD505-2E9C-101B-9397-08002B2CF9AE}" pid="3" name="&lt;FdR&gt;">
    <vt:lpwstr>P10_TA(2025)0047_</vt:lpwstr>
  </property>
  <property fmtid="{D5CDD505-2E9C-101B-9397-08002B2CF9AE}" pid="4" name="&lt;Type&gt;">
    <vt:lpwstr>RR</vt:lpwstr>
  </property>
</Properties>
</file>