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A7E4F" w14:paraId="741E35B5" w14:textId="77777777" w:rsidTr="0010095E">
        <w:trPr>
          <w:trHeight w:hRule="exact" w:val="1418"/>
        </w:trPr>
        <w:tc>
          <w:tcPr>
            <w:tcW w:w="6804" w:type="dxa"/>
            <w:shd w:val="clear" w:color="auto" w:fill="auto"/>
            <w:vAlign w:val="center"/>
          </w:tcPr>
          <w:p w14:paraId="711EF0C2" w14:textId="77777777" w:rsidR="00751A4A" w:rsidRPr="003A7E4F" w:rsidRDefault="001D4F29" w:rsidP="0010095E">
            <w:pPr>
              <w:pStyle w:val="EPName"/>
            </w:pPr>
            <w:r w:rsidRPr="003A7E4F">
              <w:t>European Parliament</w:t>
            </w:r>
          </w:p>
          <w:p w14:paraId="4B073604" w14:textId="77777777" w:rsidR="00751A4A" w:rsidRPr="003A7E4F" w:rsidRDefault="005F1B17" w:rsidP="005F1B17">
            <w:pPr>
              <w:pStyle w:val="EPTerm"/>
              <w:rPr>
                <w:rStyle w:val="HideTWBExt"/>
                <w:noProof w:val="0"/>
                <w:vanish w:val="0"/>
                <w:color w:val="auto"/>
              </w:rPr>
            </w:pPr>
            <w:r w:rsidRPr="003A7E4F">
              <w:t>2024</w:t>
            </w:r>
            <w:r w:rsidR="00817416" w:rsidRPr="003A7E4F">
              <w:t>-202</w:t>
            </w:r>
            <w:r w:rsidRPr="003A7E4F">
              <w:t>9</w:t>
            </w:r>
          </w:p>
        </w:tc>
        <w:tc>
          <w:tcPr>
            <w:tcW w:w="2268" w:type="dxa"/>
            <w:shd w:val="clear" w:color="auto" w:fill="auto"/>
          </w:tcPr>
          <w:p w14:paraId="6EB014E3" w14:textId="77777777" w:rsidR="00751A4A" w:rsidRPr="003A7E4F" w:rsidRDefault="00187494" w:rsidP="0010095E">
            <w:pPr>
              <w:pStyle w:val="EPLogo"/>
            </w:pPr>
            <w:r w:rsidRPr="003A7E4F">
              <w:rPr>
                <w:noProof/>
              </w:rPr>
              <w:drawing>
                <wp:inline distT="0" distB="0" distL="0" distR="0" wp14:anchorId="15812E2F" wp14:editId="17D5880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5FF5AAA" w14:textId="77777777" w:rsidR="00D058B8" w:rsidRPr="003A7E4F" w:rsidRDefault="00D058B8" w:rsidP="004C5D52">
      <w:pPr>
        <w:pStyle w:val="LineTop"/>
      </w:pPr>
    </w:p>
    <w:p w14:paraId="7045F39D" w14:textId="77777777" w:rsidR="00680577" w:rsidRPr="003A7E4F" w:rsidRDefault="001D4F29" w:rsidP="00680577">
      <w:pPr>
        <w:pStyle w:val="EPBodyTA1"/>
      </w:pPr>
      <w:r w:rsidRPr="003A7E4F">
        <w:t>TEXTS ADOPTED</w:t>
      </w:r>
    </w:p>
    <w:p w14:paraId="469FAF4B" w14:textId="77777777" w:rsidR="00D058B8" w:rsidRPr="003A7E4F" w:rsidRDefault="00D058B8" w:rsidP="00D058B8">
      <w:pPr>
        <w:pStyle w:val="LineBottom"/>
      </w:pPr>
    </w:p>
    <w:p w14:paraId="7714A164" w14:textId="0B48E29F" w:rsidR="001D4F29" w:rsidRPr="003A7E4F" w:rsidRDefault="001D4F29" w:rsidP="001D4F29">
      <w:pPr>
        <w:pStyle w:val="ATHeading1"/>
      </w:pPr>
      <w:bookmarkStart w:id="0" w:name="TANumber"/>
      <w:r w:rsidRPr="003A7E4F">
        <w:t>P10_</w:t>
      </w:r>
      <w:proofErr w:type="gramStart"/>
      <w:r w:rsidRPr="003A7E4F">
        <w:t>TA(</w:t>
      </w:r>
      <w:proofErr w:type="gramEnd"/>
      <w:r w:rsidRPr="003A7E4F">
        <w:t>2025)00</w:t>
      </w:r>
      <w:r w:rsidR="006769C3">
        <w:t>47</w:t>
      </w:r>
      <w:bookmarkEnd w:id="0"/>
    </w:p>
    <w:p w14:paraId="6D806EAA" w14:textId="77777777" w:rsidR="001D4F29" w:rsidRPr="003A7E4F" w:rsidRDefault="001D4F29" w:rsidP="001D4F29">
      <w:pPr>
        <w:pStyle w:val="ATHeading2"/>
      </w:pPr>
      <w:bookmarkStart w:id="1" w:name="title"/>
      <w:r w:rsidRPr="003A7E4F">
        <w:t>Re-attribution of scientific and technical tasks and improving cooperation among Union agencies in the area of chemicals</w:t>
      </w:r>
      <w:bookmarkEnd w:id="1"/>
    </w:p>
    <w:p w14:paraId="73225AFA" w14:textId="77777777" w:rsidR="001D4F29" w:rsidRPr="003A7E4F" w:rsidRDefault="001D4F29" w:rsidP="001D4F29">
      <w:pPr>
        <w:rPr>
          <w:i/>
          <w:vanish/>
        </w:rPr>
      </w:pPr>
      <w:r w:rsidRPr="003A7E4F">
        <w:rPr>
          <w:i/>
        </w:rPr>
        <w:fldChar w:fldCharType="begin"/>
      </w:r>
      <w:r w:rsidRPr="003A7E4F">
        <w:rPr>
          <w:i/>
        </w:rPr>
        <w:instrText xml:space="preserve"> TC"(</w:instrText>
      </w:r>
      <w:bookmarkStart w:id="2" w:name="DocNumber"/>
      <w:r w:rsidRPr="003A7E4F">
        <w:rPr>
          <w:i/>
        </w:rPr>
        <w:instrText>A10-0020/2025</w:instrText>
      </w:r>
      <w:bookmarkEnd w:id="2"/>
      <w:r w:rsidRPr="003A7E4F">
        <w:rPr>
          <w:i/>
        </w:rPr>
        <w:instrText xml:space="preserve"> - Rapporteur: Dimitris Tsiodras)"\l3 \n&gt; \* MERGEFORMAT </w:instrText>
      </w:r>
      <w:r w:rsidRPr="003A7E4F">
        <w:rPr>
          <w:i/>
        </w:rPr>
        <w:fldChar w:fldCharType="end"/>
      </w:r>
    </w:p>
    <w:p w14:paraId="08092654" w14:textId="77777777" w:rsidR="001D4F29" w:rsidRPr="003A7E4F" w:rsidRDefault="001D4F29" w:rsidP="001D4F29">
      <w:pPr>
        <w:rPr>
          <w:vanish/>
        </w:rPr>
      </w:pPr>
      <w:bookmarkStart w:id="3" w:name="Commission"/>
      <w:r w:rsidRPr="003A7E4F">
        <w:rPr>
          <w:vanish/>
        </w:rPr>
        <w:t>Committee on the Environment, Climate and Food Safety</w:t>
      </w:r>
      <w:bookmarkEnd w:id="3"/>
    </w:p>
    <w:p w14:paraId="62102195" w14:textId="77777777" w:rsidR="001D4F29" w:rsidRPr="003A7E4F" w:rsidRDefault="001D4F29" w:rsidP="001D4F29">
      <w:pPr>
        <w:rPr>
          <w:vanish/>
        </w:rPr>
      </w:pPr>
      <w:bookmarkStart w:id="4" w:name="PE"/>
      <w:r w:rsidRPr="003A7E4F">
        <w:rPr>
          <w:vanish/>
        </w:rPr>
        <w:t>PE763.253</w:t>
      </w:r>
      <w:bookmarkEnd w:id="4"/>
    </w:p>
    <w:p w14:paraId="1FE52C65" w14:textId="6FC8DAFC" w:rsidR="001D4F29" w:rsidRPr="003A7E4F" w:rsidRDefault="004805B9" w:rsidP="001D4F29">
      <w:pPr>
        <w:pStyle w:val="ATHeading3"/>
      </w:pPr>
      <w:bookmarkStart w:id="5" w:name="Sujet"/>
      <w:proofErr w:type="gramStart"/>
      <w:r>
        <w:t xml:space="preserve">Amendments adopted by the </w:t>
      </w:r>
      <w:r w:rsidR="001D4F29" w:rsidRPr="003A7E4F">
        <w:t xml:space="preserve">European Parliament </w:t>
      </w:r>
      <w:r>
        <w:t>on</w:t>
      </w:r>
      <w:r w:rsidR="001D4F29" w:rsidRPr="003A7E4F">
        <w:t xml:space="preserve"> 1 April 2025 on the proposal for a regulation of the European Parliament and of the Council amending Regulations (EC) No 178/2002, (EC) No 401/2009, (EU) 2017/745 and (EU) </w:t>
      </w:r>
      <w:bookmarkStart w:id="6" w:name="_GoBack"/>
      <w:bookmarkEnd w:id="6"/>
      <w:r w:rsidR="001D4F29" w:rsidRPr="003A7E4F">
        <w:t>2019/1021 of the European Parliament and of the Council as regards the re-attribution of scientific and technical tasks and improving cooperation among Union agencies in the area of chemicals</w:t>
      </w:r>
      <w:bookmarkEnd w:id="5"/>
      <w:r w:rsidR="001D4F29" w:rsidRPr="003A7E4F">
        <w:t xml:space="preserve"> </w:t>
      </w:r>
      <w:bookmarkStart w:id="7" w:name="References"/>
      <w:r w:rsidR="001D4F29" w:rsidRPr="003A7E4F">
        <w:t>(COM(2023)0783 – C9-0447/2023 – 2023/0455(COD))</w:t>
      </w:r>
      <w:bookmarkEnd w:id="7"/>
      <w:r>
        <w:rPr>
          <w:rStyle w:val="FootnoteReference"/>
        </w:rPr>
        <w:footnoteReference w:id="1"/>
      </w:r>
      <w:proofErr w:type="gramEnd"/>
    </w:p>
    <w:p w14:paraId="35E4DB4F" w14:textId="77777777" w:rsidR="001D17CE" w:rsidRPr="003A7E4F" w:rsidRDefault="001D17CE" w:rsidP="001D17CE">
      <w:pPr>
        <w:pStyle w:val="NormalBold"/>
      </w:pPr>
      <w:r w:rsidRPr="003A7E4F">
        <w:t>(Ordinary legislative procedure: first reading)</w:t>
      </w:r>
    </w:p>
    <w:p w14:paraId="7BE205A0" w14:textId="77777777" w:rsidR="001D17CE" w:rsidRPr="003A7E4F" w:rsidRDefault="001D17CE" w:rsidP="001D17CE">
      <w:pPr>
        <w:pStyle w:val="AmNumberTabs"/>
      </w:pPr>
      <w:r w:rsidRPr="003A7E4F">
        <w:t>Amendment</w:t>
      </w:r>
      <w:r w:rsidRPr="003A7E4F">
        <w:tab/>
      </w:r>
      <w:r w:rsidRPr="003A7E4F">
        <w:tab/>
        <w:t>1</w:t>
      </w:r>
    </w:p>
    <w:p w14:paraId="28FED106" w14:textId="77777777" w:rsidR="001D17CE" w:rsidRPr="003A7E4F" w:rsidRDefault="001D17CE" w:rsidP="001D17CE"/>
    <w:p w14:paraId="52A59D6F" w14:textId="77777777" w:rsidR="001D17CE" w:rsidRPr="003A7E4F" w:rsidRDefault="001D17CE" w:rsidP="001D17CE">
      <w:pPr>
        <w:pStyle w:val="NormalBold"/>
        <w:keepNext/>
      </w:pPr>
      <w:r w:rsidRPr="003A7E4F">
        <w:t>Proposal for a regulation</w:t>
      </w:r>
    </w:p>
    <w:p w14:paraId="36958564" w14:textId="77777777" w:rsidR="001D17CE" w:rsidRPr="003A7E4F" w:rsidRDefault="001D17CE" w:rsidP="001D17CE">
      <w:pPr>
        <w:pStyle w:val="NormalBold"/>
      </w:pPr>
      <w:r w:rsidRPr="003A7E4F">
        <w:t>Recital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D17CE" w:rsidRPr="003A7E4F" w14:paraId="0BB35A87" w14:textId="77777777" w:rsidTr="00505DF8">
        <w:trPr>
          <w:jc w:val="center"/>
        </w:trPr>
        <w:tc>
          <w:tcPr>
            <w:tcW w:w="9752" w:type="dxa"/>
            <w:gridSpan w:val="2"/>
          </w:tcPr>
          <w:p w14:paraId="212B0D8B" w14:textId="77777777" w:rsidR="001D17CE" w:rsidRPr="003A7E4F" w:rsidRDefault="001D17CE" w:rsidP="00505DF8">
            <w:pPr>
              <w:keepNext/>
            </w:pPr>
          </w:p>
        </w:tc>
      </w:tr>
      <w:tr w:rsidR="001D17CE" w:rsidRPr="003A7E4F" w14:paraId="3951DDC2" w14:textId="77777777" w:rsidTr="00505DF8">
        <w:trPr>
          <w:jc w:val="center"/>
        </w:trPr>
        <w:tc>
          <w:tcPr>
            <w:tcW w:w="4876" w:type="dxa"/>
            <w:hideMark/>
          </w:tcPr>
          <w:p w14:paraId="7AA49607" w14:textId="77777777" w:rsidR="001D17CE" w:rsidRPr="003A7E4F" w:rsidRDefault="001D17CE" w:rsidP="00505DF8">
            <w:pPr>
              <w:pStyle w:val="ColumnHeading"/>
              <w:keepNext/>
              <w:rPr>
                <w:lang w:val="en-GB"/>
              </w:rPr>
            </w:pPr>
            <w:r w:rsidRPr="003A7E4F">
              <w:rPr>
                <w:lang w:val="en-GB"/>
              </w:rPr>
              <w:t>Text proposed by the Commission</w:t>
            </w:r>
          </w:p>
        </w:tc>
        <w:tc>
          <w:tcPr>
            <w:tcW w:w="4876" w:type="dxa"/>
            <w:hideMark/>
          </w:tcPr>
          <w:p w14:paraId="171C7219" w14:textId="77777777" w:rsidR="001D17CE" w:rsidRPr="003A7E4F" w:rsidRDefault="001D17CE" w:rsidP="00505DF8">
            <w:pPr>
              <w:pStyle w:val="ColumnHeading"/>
              <w:keepNext/>
              <w:rPr>
                <w:lang w:val="en-GB"/>
              </w:rPr>
            </w:pPr>
            <w:r w:rsidRPr="003A7E4F">
              <w:rPr>
                <w:lang w:val="en-GB"/>
              </w:rPr>
              <w:t>Amendment</w:t>
            </w:r>
          </w:p>
        </w:tc>
      </w:tr>
      <w:tr w:rsidR="001D17CE" w:rsidRPr="003A7E4F" w14:paraId="1BB845A4" w14:textId="77777777" w:rsidTr="00505DF8">
        <w:trPr>
          <w:jc w:val="center"/>
        </w:trPr>
        <w:tc>
          <w:tcPr>
            <w:tcW w:w="4876" w:type="dxa"/>
            <w:hideMark/>
          </w:tcPr>
          <w:p w14:paraId="14B5298E" w14:textId="77777777" w:rsidR="001D17CE" w:rsidRPr="003A7E4F" w:rsidRDefault="001D17CE" w:rsidP="00505DF8">
            <w:pPr>
              <w:pStyle w:val="Normal6"/>
              <w:rPr>
                <w:lang w:val="en-GB"/>
              </w:rPr>
            </w:pPr>
            <w:r w:rsidRPr="003A7E4F">
              <w:rPr>
                <w:lang w:val="en-GB"/>
              </w:rPr>
              <w:t>(8)</w:t>
            </w:r>
            <w:r w:rsidRPr="003A7E4F">
              <w:rPr>
                <w:lang w:val="en-GB"/>
              </w:rPr>
              <w:tab/>
              <w:t xml:space="preserve">Correspondingly, this Regulation aims to address the eventual divergence between scientific opinions of the European Food Safety Authority and those of other Union agencies. Regulation (EC) No 178/2002 of the European Parliament and Council already contains provisions establishing a procedure to solve divergent scientific opinions. Those resolution procedures </w:t>
            </w:r>
            <w:proofErr w:type="gramStart"/>
            <w:r w:rsidRPr="003A7E4F">
              <w:rPr>
                <w:lang w:val="en-GB"/>
              </w:rPr>
              <w:t>should be reinforced</w:t>
            </w:r>
            <w:proofErr w:type="gramEnd"/>
            <w:r w:rsidRPr="003A7E4F">
              <w:rPr>
                <w:lang w:val="en-GB"/>
              </w:rPr>
              <w:t>, in that the European Food Safety Authority and the other dissenting agency should be bound to make their best effort to resolve the divergence on general scientific issues</w:t>
            </w:r>
            <w:r w:rsidRPr="003A7E4F">
              <w:rPr>
                <w:b/>
                <w:i/>
                <w:lang w:val="en-GB"/>
              </w:rPr>
              <w:t>, and</w:t>
            </w:r>
            <w:r w:rsidRPr="003A7E4F">
              <w:rPr>
                <w:lang w:val="en-GB"/>
              </w:rPr>
              <w:t xml:space="preserve"> only when they are not able to resolve the </w:t>
            </w:r>
            <w:r w:rsidRPr="003A7E4F">
              <w:rPr>
                <w:lang w:val="en-GB"/>
              </w:rPr>
              <w:lastRenderedPageBreak/>
              <w:t>divergence, should they refer to risk managers.</w:t>
            </w:r>
          </w:p>
        </w:tc>
        <w:tc>
          <w:tcPr>
            <w:tcW w:w="4876" w:type="dxa"/>
            <w:hideMark/>
          </w:tcPr>
          <w:p w14:paraId="0507EA68" w14:textId="77777777" w:rsidR="001D17CE" w:rsidRPr="003A7E4F" w:rsidRDefault="001D17CE" w:rsidP="00505DF8">
            <w:pPr>
              <w:pStyle w:val="Normal6"/>
              <w:rPr>
                <w:szCs w:val="24"/>
                <w:lang w:val="en-GB"/>
              </w:rPr>
            </w:pPr>
            <w:r w:rsidRPr="003A7E4F">
              <w:rPr>
                <w:lang w:val="en-GB"/>
              </w:rPr>
              <w:lastRenderedPageBreak/>
              <w:t>(8)</w:t>
            </w:r>
            <w:r w:rsidRPr="003A7E4F">
              <w:rPr>
                <w:lang w:val="en-GB"/>
              </w:rPr>
              <w:tab/>
              <w:t xml:space="preserve">Correspondingly, this Regulation aims to address the eventual divergence between scientific opinions of the European Food Safety Authority and those of other Union agencies. Regulation (EC) No 178/2002 of the European Parliament and Council already contains provisions establishing a procedure to solve divergent scientific opinions. Those resolution procedures </w:t>
            </w:r>
            <w:proofErr w:type="gramStart"/>
            <w:r w:rsidRPr="003A7E4F">
              <w:rPr>
                <w:lang w:val="en-GB"/>
              </w:rPr>
              <w:t>should be reinforced</w:t>
            </w:r>
            <w:proofErr w:type="gramEnd"/>
            <w:r w:rsidRPr="003A7E4F">
              <w:rPr>
                <w:lang w:val="en-GB"/>
              </w:rPr>
              <w:t>, in that the European Food Safety Authority and the other dissenting agency should be bound to make their best effort to resolve the divergence on general scientific issues</w:t>
            </w:r>
            <w:r w:rsidRPr="003A7E4F">
              <w:rPr>
                <w:b/>
                <w:i/>
                <w:lang w:val="en-GB"/>
              </w:rPr>
              <w:t xml:space="preserve">. Differences in assessment methodologies </w:t>
            </w:r>
            <w:r w:rsidRPr="003A7E4F">
              <w:rPr>
                <w:b/>
                <w:i/>
                <w:lang w:val="en-GB"/>
              </w:rPr>
              <w:lastRenderedPageBreak/>
              <w:t xml:space="preserve">resulting in divergent opinions, particularly with regard to the protection of vulnerable groups, should be duly justified. In such instances, priority </w:t>
            </w:r>
            <w:proofErr w:type="gramStart"/>
            <w:r w:rsidRPr="003A7E4F">
              <w:rPr>
                <w:b/>
                <w:i/>
                <w:lang w:val="en-GB"/>
              </w:rPr>
              <w:t>should be given</w:t>
            </w:r>
            <w:proofErr w:type="gramEnd"/>
            <w:r w:rsidRPr="003A7E4F">
              <w:rPr>
                <w:b/>
                <w:i/>
                <w:lang w:val="en-GB"/>
              </w:rPr>
              <w:t xml:space="preserve"> to the most protective opinion to safeguard vulnerable groups.</w:t>
            </w:r>
            <w:r w:rsidRPr="003A7E4F">
              <w:rPr>
                <w:lang w:val="en-GB"/>
              </w:rPr>
              <w:t xml:space="preserve"> Only when they are not able to resolve the divergence, should they refer to risk managers.</w:t>
            </w:r>
          </w:p>
        </w:tc>
      </w:tr>
    </w:tbl>
    <w:p w14:paraId="07545E5A" w14:textId="77777777" w:rsidR="001D17CE" w:rsidRPr="003A7E4F" w:rsidRDefault="001D17CE" w:rsidP="001D17CE"/>
    <w:p w14:paraId="4AB457E5" w14:textId="77777777" w:rsidR="001D17CE" w:rsidRPr="003A7E4F" w:rsidRDefault="001D17CE" w:rsidP="001D17CE">
      <w:pPr>
        <w:pStyle w:val="AmNumberTabs"/>
      </w:pPr>
      <w:r w:rsidRPr="003A7E4F">
        <w:t>Amendment</w:t>
      </w:r>
      <w:r w:rsidRPr="003A7E4F">
        <w:tab/>
      </w:r>
      <w:r w:rsidRPr="003A7E4F">
        <w:tab/>
        <w:t>2</w:t>
      </w:r>
    </w:p>
    <w:p w14:paraId="039CC4B0" w14:textId="77777777" w:rsidR="001D17CE" w:rsidRPr="003A7E4F" w:rsidRDefault="001D17CE" w:rsidP="001D17CE"/>
    <w:p w14:paraId="303234E8" w14:textId="77777777" w:rsidR="001D17CE" w:rsidRPr="003A7E4F" w:rsidRDefault="001D17CE" w:rsidP="001D17CE">
      <w:pPr>
        <w:pStyle w:val="NormalBold"/>
        <w:keepNext/>
      </w:pPr>
      <w:r w:rsidRPr="003A7E4F">
        <w:t>Proposal for a regulation</w:t>
      </w:r>
    </w:p>
    <w:p w14:paraId="11247F20" w14:textId="77777777" w:rsidR="001D17CE" w:rsidRPr="003A7E4F" w:rsidRDefault="001D17CE" w:rsidP="001D17CE">
      <w:pPr>
        <w:pStyle w:val="NormalBold"/>
      </w:pPr>
      <w:r w:rsidRPr="003A7E4F">
        <w:t>Recital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D17CE" w:rsidRPr="003A7E4F" w14:paraId="34B00E97" w14:textId="77777777" w:rsidTr="00505DF8">
        <w:trPr>
          <w:jc w:val="center"/>
        </w:trPr>
        <w:tc>
          <w:tcPr>
            <w:tcW w:w="9752" w:type="dxa"/>
            <w:gridSpan w:val="2"/>
          </w:tcPr>
          <w:p w14:paraId="402DB61B" w14:textId="77777777" w:rsidR="001D17CE" w:rsidRPr="003A7E4F" w:rsidRDefault="001D17CE" w:rsidP="00505DF8">
            <w:pPr>
              <w:keepNext/>
            </w:pPr>
          </w:p>
        </w:tc>
      </w:tr>
      <w:tr w:rsidR="001D17CE" w:rsidRPr="003A7E4F" w14:paraId="0BCEBB73" w14:textId="77777777" w:rsidTr="00505DF8">
        <w:trPr>
          <w:jc w:val="center"/>
        </w:trPr>
        <w:tc>
          <w:tcPr>
            <w:tcW w:w="4876" w:type="dxa"/>
            <w:hideMark/>
          </w:tcPr>
          <w:p w14:paraId="612C7618" w14:textId="77777777" w:rsidR="001D17CE" w:rsidRPr="003A7E4F" w:rsidRDefault="001D17CE" w:rsidP="00505DF8">
            <w:pPr>
              <w:pStyle w:val="ColumnHeading"/>
              <w:keepNext/>
              <w:rPr>
                <w:lang w:val="en-GB"/>
              </w:rPr>
            </w:pPr>
            <w:r w:rsidRPr="003A7E4F">
              <w:rPr>
                <w:lang w:val="en-GB"/>
              </w:rPr>
              <w:t>Text proposed by the Commission</w:t>
            </w:r>
          </w:p>
        </w:tc>
        <w:tc>
          <w:tcPr>
            <w:tcW w:w="4876" w:type="dxa"/>
            <w:hideMark/>
          </w:tcPr>
          <w:p w14:paraId="01BB5C40" w14:textId="77777777" w:rsidR="001D17CE" w:rsidRPr="003A7E4F" w:rsidRDefault="001D17CE" w:rsidP="00505DF8">
            <w:pPr>
              <w:pStyle w:val="ColumnHeading"/>
              <w:keepNext/>
              <w:rPr>
                <w:lang w:val="en-GB"/>
              </w:rPr>
            </w:pPr>
            <w:r w:rsidRPr="003A7E4F">
              <w:rPr>
                <w:lang w:val="en-GB"/>
              </w:rPr>
              <w:t>Amendment</w:t>
            </w:r>
          </w:p>
        </w:tc>
      </w:tr>
      <w:tr w:rsidR="001D17CE" w:rsidRPr="003A7E4F" w14:paraId="367FF655" w14:textId="77777777" w:rsidTr="00505DF8">
        <w:trPr>
          <w:jc w:val="center"/>
        </w:trPr>
        <w:tc>
          <w:tcPr>
            <w:tcW w:w="4876" w:type="dxa"/>
            <w:hideMark/>
          </w:tcPr>
          <w:p w14:paraId="14F9E71A" w14:textId="77777777" w:rsidR="001D17CE" w:rsidRPr="003A7E4F" w:rsidRDefault="001D17CE" w:rsidP="00505DF8">
            <w:pPr>
              <w:pStyle w:val="Normal6"/>
              <w:rPr>
                <w:lang w:val="en-GB"/>
              </w:rPr>
            </w:pPr>
            <w:r w:rsidRPr="003A7E4F">
              <w:rPr>
                <w:lang w:val="en-GB"/>
              </w:rPr>
              <w:t>(9)</w:t>
            </w:r>
            <w:r w:rsidRPr="003A7E4F">
              <w:rPr>
                <w:lang w:val="en-GB"/>
              </w:rPr>
              <w:tab/>
              <w:t xml:space="preserve">In the more specific case of scientific divergence pertaining to the hazard identification of chemical substances, a new procedure enabling the resolution of the divergence </w:t>
            </w:r>
            <w:proofErr w:type="gramStart"/>
            <w:r w:rsidRPr="003A7E4F">
              <w:rPr>
                <w:lang w:val="en-GB"/>
              </w:rPr>
              <w:t>should be established</w:t>
            </w:r>
            <w:proofErr w:type="gramEnd"/>
            <w:r w:rsidRPr="003A7E4F">
              <w:rPr>
                <w:lang w:val="en-GB"/>
              </w:rPr>
              <w:t xml:space="preserve">. </w:t>
            </w:r>
            <w:proofErr w:type="gramStart"/>
            <w:r w:rsidRPr="003A7E4F">
              <w:rPr>
                <w:lang w:val="en-GB"/>
              </w:rPr>
              <w:t xml:space="preserve">This procedure should enable the Commission to request the European Chemicals Agency, as the Union agency most equipped with expertise and capacity in hazard assessment, as well as long-standing experience with the harmonised classification and labelling process, to develop a proposal for harmonised classification and labelling, in accordance </w:t>
            </w:r>
            <w:r w:rsidRPr="003A7E4F">
              <w:rPr>
                <w:b/>
                <w:i/>
                <w:lang w:val="en-GB"/>
              </w:rPr>
              <w:t>the</w:t>
            </w:r>
            <w:r w:rsidRPr="003A7E4F">
              <w:rPr>
                <w:lang w:val="en-GB"/>
              </w:rPr>
              <w:t xml:space="preserve"> Regulation (EC) No 1272/2008 of the European Parliament and Council, moving closer to the ‘one substance, one assessment’ vision as regards uniformity of hazard assessments of chemicals across the Union.</w:t>
            </w:r>
            <w:proofErr w:type="gramEnd"/>
            <w:r w:rsidRPr="003A7E4F">
              <w:rPr>
                <w:lang w:val="en-GB"/>
              </w:rPr>
              <w:t xml:space="preserve"> This possibility </w:t>
            </w:r>
            <w:proofErr w:type="gramStart"/>
            <w:r w:rsidRPr="003A7E4F">
              <w:rPr>
                <w:lang w:val="en-GB"/>
              </w:rPr>
              <w:t>should be reflected</w:t>
            </w:r>
            <w:proofErr w:type="gramEnd"/>
            <w:r w:rsidRPr="003A7E4F">
              <w:rPr>
                <w:lang w:val="en-GB"/>
              </w:rPr>
              <w:t xml:space="preserve"> in the relevant provision providing for the resolution of diverging scientific opinions laid down in Regulation (EC) No 178/2002.</w:t>
            </w:r>
          </w:p>
        </w:tc>
        <w:tc>
          <w:tcPr>
            <w:tcW w:w="4876" w:type="dxa"/>
            <w:hideMark/>
          </w:tcPr>
          <w:p w14:paraId="52237D04" w14:textId="77777777" w:rsidR="001D17CE" w:rsidRPr="003A7E4F" w:rsidRDefault="001D17CE" w:rsidP="00505DF8">
            <w:pPr>
              <w:pStyle w:val="Normal6"/>
              <w:rPr>
                <w:szCs w:val="24"/>
                <w:lang w:val="en-GB"/>
              </w:rPr>
            </w:pPr>
            <w:r w:rsidRPr="003A7E4F">
              <w:rPr>
                <w:lang w:val="en-GB"/>
              </w:rPr>
              <w:t>(9)</w:t>
            </w:r>
            <w:r w:rsidRPr="003A7E4F">
              <w:rPr>
                <w:lang w:val="en-GB"/>
              </w:rPr>
              <w:tab/>
              <w:t xml:space="preserve">In the more specific case of scientific divergence pertaining to the hazard identification of chemical substances, a new procedure enabling the resolution of the divergence </w:t>
            </w:r>
            <w:proofErr w:type="gramStart"/>
            <w:r w:rsidRPr="003A7E4F">
              <w:rPr>
                <w:lang w:val="en-GB"/>
              </w:rPr>
              <w:t>should be established</w:t>
            </w:r>
            <w:proofErr w:type="gramEnd"/>
            <w:r w:rsidRPr="003A7E4F">
              <w:rPr>
                <w:lang w:val="en-GB"/>
              </w:rPr>
              <w:t xml:space="preserve">. </w:t>
            </w:r>
            <w:proofErr w:type="gramStart"/>
            <w:r w:rsidRPr="003A7E4F">
              <w:rPr>
                <w:lang w:val="en-GB"/>
              </w:rPr>
              <w:t xml:space="preserve">This procedure should enable the Commission to request the European Chemicals Agency, as the Union agency most equipped with expertise and capacity in hazard assessment, as well as long-standing experience with the harmonised classification and labelling process, to develop a proposal for harmonised classification and labelling, in accordance </w:t>
            </w:r>
            <w:r w:rsidRPr="003A7E4F">
              <w:rPr>
                <w:b/>
                <w:i/>
                <w:lang w:val="en-GB"/>
              </w:rPr>
              <w:t>with</w:t>
            </w:r>
            <w:r w:rsidRPr="003A7E4F">
              <w:rPr>
                <w:lang w:val="en-GB"/>
              </w:rPr>
              <w:t xml:space="preserve"> Regulation (EC) No 1272/2008 of the European Parliament and Council, moving closer to the ‘one substance, one assessment’ vision as regards uniformity of hazard assessments of chemicals across the Union</w:t>
            </w:r>
            <w:r w:rsidRPr="003A7E4F">
              <w:rPr>
                <w:b/>
                <w:i/>
                <w:lang w:val="en-GB"/>
              </w:rPr>
              <w:t>, enhancing the protection of health and the environment</w:t>
            </w:r>
            <w:r w:rsidRPr="003A7E4F">
              <w:rPr>
                <w:lang w:val="en-GB"/>
              </w:rPr>
              <w:t>.</w:t>
            </w:r>
            <w:proofErr w:type="gramEnd"/>
            <w:r w:rsidRPr="003A7E4F">
              <w:rPr>
                <w:lang w:val="en-GB"/>
              </w:rPr>
              <w:t xml:space="preserve"> This possibility </w:t>
            </w:r>
            <w:proofErr w:type="gramStart"/>
            <w:r w:rsidRPr="003A7E4F">
              <w:rPr>
                <w:lang w:val="en-GB"/>
              </w:rPr>
              <w:t>should be reflected</w:t>
            </w:r>
            <w:proofErr w:type="gramEnd"/>
            <w:r w:rsidRPr="003A7E4F">
              <w:rPr>
                <w:lang w:val="en-GB"/>
              </w:rPr>
              <w:t xml:space="preserve"> in the relevant provision providing for the resolution of diverging scientific opinions laid down in Regulation (EC) No 178/2002.</w:t>
            </w:r>
          </w:p>
        </w:tc>
      </w:tr>
    </w:tbl>
    <w:p w14:paraId="6619DE03" w14:textId="77777777" w:rsidR="001D17CE" w:rsidRPr="003A7E4F" w:rsidRDefault="001D17CE" w:rsidP="001D17CE"/>
    <w:p w14:paraId="09670FB4" w14:textId="77777777" w:rsidR="001D17CE" w:rsidRPr="003A7E4F" w:rsidRDefault="001D17CE" w:rsidP="001D17CE">
      <w:pPr>
        <w:pStyle w:val="AmNumberTabs"/>
      </w:pPr>
      <w:r w:rsidRPr="003A7E4F">
        <w:t>Amendment</w:t>
      </w:r>
      <w:r w:rsidRPr="003A7E4F">
        <w:tab/>
      </w:r>
      <w:r w:rsidRPr="003A7E4F">
        <w:tab/>
        <w:t>3</w:t>
      </w:r>
    </w:p>
    <w:p w14:paraId="51D23479" w14:textId="77777777" w:rsidR="001D17CE" w:rsidRPr="003A7E4F" w:rsidRDefault="001D17CE" w:rsidP="001D17CE"/>
    <w:p w14:paraId="0833D5C2" w14:textId="77777777" w:rsidR="001D17CE" w:rsidRPr="003A7E4F" w:rsidRDefault="001D17CE" w:rsidP="001D17CE">
      <w:pPr>
        <w:pStyle w:val="NormalBold"/>
        <w:keepNext/>
      </w:pPr>
      <w:r w:rsidRPr="003A7E4F">
        <w:t>Proposal for a regulation</w:t>
      </w:r>
    </w:p>
    <w:p w14:paraId="479C381C" w14:textId="77777777" w:rsidR="001D17CE" w:rsidRPr="003A7E4F" w:rsidRDefault="001D17CE" w:rsidP="001D17CE">
      <w:pPr>
        <w:pStyle w:val="NormalBold"/>
      </w:pPr>
      <w:r w:rsidRPr="003A7E4F">
        <w:t>Recital 14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D17CE" w:rsidRPr="003A7E4F" w14:paraId="5139FF6A" w14:textId="77777777" w:rsidTr="00505DF8">
        <w:trPr>
          <w:jc w:val="center"/>
        </w:trPr>
        <w:tc>
          <w:tcPr>
            <w:tcW w:w="9752" w:type="dxa"/>
            <w:gridSpan w:val="2"/>
          </w:tcPr>
          <w:p w14:paraId="4F2172B2" w14:textId="77777777" w:rsidR="001D17CE" w:rsidRPr="003A7E4F" w:rsidRDefault="001D17CE" w:rsidP="00505DF8">
            <w:pPr>
              <w:keepNext/>
            </w:pPr>
          </w:p>
        </w:tc>
      </w:tr>
      <w:tr w:rsidR="001D17CE" w:rsidRPr="003A7E4F" w14:paraId="06D90E79" w14:textId="77777777" w:rsidTr="00505DF8">
        <w:trPr>
          <w:jc w:val="center"/>
        </w:trPr>
        <w:tc>
          <w:tcPr>
            <w:tcW w:w="4876" w:type="dxa"/>
            <w:hideMark/>
          </w:tcPr>
          <w:p w14:paraId="39085CCD" w14:textId="77777777" w:rsidR="001D17CE" w:rsidRPr="003A7E4F" w:rsidRDefault="001D17CE" w:rsidP="00505DF8">
            <w:pPr>
              <w:pStyle w:val="ColumnHeading"/>
              <w:keepNext/>
              <w:rPr>
                <w:lang w:val="en-GB"/>
              </w:rPr>
            </w:pPr>
            <w:r w:rsidRPr="003A7E4F">
              <w:rPr>
                <w:lang w:val="en-GB"/>
              </w:rPr>
              <w:t>Text proposed by the Commission</w:t>
            </w:r>
          </w:p>
        </w:tc>
        <w:tc>
          <w:tcPr>
            <w:tcW w:w="4876" w:type="dxa"/>
            <w:hideMark/>
          </w:tcPr>
          <w:p w14:paraId="10DCEF67" w14:textId="77777777" w:rsidR="001D17CE" w:rsidRPr="003A7E4F" w:rsidRDefault="001D17CE" w:rsidP="00505DF8">
            <w:pPr>
              <w:pStyle w:val="ColumnHeading"/>
              <w:keepNext/>
              <w:rPr>
                <w:lang w:val="en-GB"/>
              </w:rPr>
            </w:pPr>
            <w:r w:rsidRPr="003A7E4F">
              <w:rPr>
                <w:lang w:val="en-GB"/>
              </w:rPr>
              <w:t>Amendment</w:t>
            </w:r>
          </w:p>
        </w:tc>
      </w:tr>
      <w:tr w:rsidR="001D17CE" w:rsidRPr="003A7E4F" w14:paraId="1A0AB395" w14:textId="77777777" w:rsidTr="00505DF8">
        <w:trPr>
          <w:jc w:val="center"/>
        </w:trPr>
        <w:tc>
          <w:tcPr>
            <w:tcW w:w="4876" w:type="dxa"/>
          </w:tcPr>
          <w:p w14:paraId="500CF972" w14:textId="77777777" w:rsidR="001D17CE" w:rsidRPr="003A7E4F" w:rsidRDefault="001D17CE" w:rsidP="00505DF8">
            <w:pPr>
              <w:pStyle w:val="Normal6"/>
              <w:rPr>
                <w:lang w:val="en-GB"/>
              </w:rPr>
            </w:pPr>
          </w:p>
        </w:tc>
        <w:tc>
          <w:tcPr>
            <w:tcW w:w="4876" w:type="dxa"/>
            <w:hideMark/>
          </w:tcPr>
          <w:p w14:paraId="1CCA5AD1" w14:textId="77777777" w:rsidR="001D17CE" w:rsidRPr="003A7E4F" w:rsidRDefault="001D17CE" w:rsidP="00505DF8">
            <w:pPr>
              <w:pStyle w:val="Normal6"/>
              <w:rPr>
                <w:szCs w:val="24"/>
                <w:lang w:val="en-GB"/>
              </w:rPr>
            </w:pPr>
            <w:r w:rsidRPr="003A7E4F">
              <w:rPr>
                <w:b/>
                <w:i/>
                <w:lang w:val="en-GB"/>
              </w:rPr>
              <w:t>(14a)</w:t>
            </w:r>
            <w:r w:rsidRPr="003A7E4F">
              <w:rPr>
                <w:b/>
                <w:i/>
                <w:lang w:val="en-GB"/>
              </w:rPr>
              <w:tab/>
              <w:t xml:space="preserve">This Regulation expands the tasks, workload and remit of the scientific committees of the European Chemicals Agency. In order to provide adequate expertise, support and thorough scientific evaluations, appropriate and stable resources, capacity and governance of the scientific committees </w:t>
            </w:r>
            <w:proofErr w:type="gramStart"/>
            <w:r w:rsidRPr="003A7E4F">
              <w:rPr>
                <w:b/>
                <w:i/>
                <w:lang w:val="en-GB"/>
              </w:rPr>
              <w:t>should be ensured</w:t>
            </w:r>
            <w:proofErr w:type="gramEnd"/>
            <w:r w:rsidRPr="003A7E4F">
              <w:rPr>
                <w:b/>
                <w:i/>
                <w:lang w:val="en-GB"/>
              </w:rPr>
              <w:t>. In this respect, the European Commission should regularly monitor the needs of the European Chemicals Agency stemming from this Regulation, and provide the Agency with sufficient and stable resources.</w:t>
            </w:r>
          </w:p>
        </w:tc>
      </w:tr>
    </w:tbl>
    <w:p w14:paraId="279822B0" w14:textId="77777777" w:rsidR="001D17CE" w:rsidRPr="003A7E4F" w:rsidRDefault="001D17CE" w:rsidP="001D17CE"/>
    <w:p w14:paraId="12777F53" w14:textId="77777777" w:rsidR="001D17CE" w:rsidRPr="003A7E4F" w:rsidRDefault="001D17CE" w:rsidP="001D17CE">
      <w:pPr>
        <w:pStyle w:val="AmNumberTabs"/>
      </w:pPr>
      <w:r w:rsidRPr="003A7E4F">
        <w:t>Amendment</w:t>
      </w:r>
      <w:r w:rsidRPr="003A7E4F">
        <w:tab/>
      </w:r>
      <w:r w:rsidRPr="003A7E4F">
        <w:tab/>
        <w:t>4</w:t>
      </w:r>
    </w:p>
    <w:p w14:paraId="0D5C4E46" w14:textId="77777777" w:rsidR="001D17CE" w:rsidRPr="003A7E4F" w:rsidRDefault="001D17CE" w:rsidP="001D17CE"/>
    <w:p w14:paraId="293392F8" w14:textId="77777777" w:rsidR="001D17CE" w:rsidRPr="003A7E4F" w:rsidRDefault="001D17CE" w:rsidP="001D17CE">
      <w:pPr>
        <w:pStyle w:val="NormalBold"/>
        <w:keepNext/>
      </w:pPr>
      <w:r w:rsidRPr="003A7E4F">
        <w:t>Proposal for a regulation</w:t>
      </w:r>
    </w:p>
    <w:p w14:paraId="3A9A0F22" w14:textId="77777777" w:rsidR="001D17CE" w:rsidRPr="003A7E4F" w:rsidRDefault="001D17CE" w:rsidP="001D17CE">
      <w:pPr>
        <w:pStyle w:val="NormalBold"/>
      </w:pPr>
      <w:r w:rsidRPr="003A7E4F">
        <w:t xml:space="preserve">Article </w:t>
      </w:r>
      <w:proofErr w:type="gramStart"/>
      <w:r w:rsidRPr="003A7E4F">
        <w:t>1</w:t>
      </w:r>
      <w:proofErr w:type="gramEnd"/>
      <w:r w:rsidRPr="003A7E4F">
        <w:t xml:space="preserve"> – paragraph 1 – point 2</w:t>
      </w:r>
    </w:p>
    <w:p w14:paraId="4343596D" w14:textId="77777777" w:rsidR="001D17CE" w:rsidRPr="003A7E4F" w:rsidRDefault="001D17CE" w:rsidP="001D17CE">
      <w:pPr>
        <w:keepNext/>
      </w:pPr>
      <w:r w:rsidRPr="003A7E4F">
        <w:t>Regulation (EC) No 178/2002</w:t>
      </w:r>
    </w:p>
    <w:p w14:paraId="09CA8EC8" w14:textId="77777777" w:rsidR="001D17CE" w:rsidRPr="003A7E4F" w:rsidRDefault="001D17CE" w:rsidP="001D17CE">
      <w:r w:rsidRPr="003A7E4F">
        <w:t xml:space="preserve">Article 30 – paragraph </w:t>
      </w:r>
      <w:proofErr w:type="gramStart"/>
      <w:r w:rsidRPr="003A7E4F">
        <w:t>2</w:t>
      </w:r>
      <w:proofErr w:type="gramEnd"/>
      <w:r w:rsidRPr="003A7E4F">
        <w:t xml:space="preserve">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D17CE" w:rsidRPr="003A7E4F" w14:paraId="7B224DB8" w14:textId="77777777" w:rsidTr="00505DF8">
        <w:trPr>
          <w:jc w:val="center"/>
        </w:trPr>
        <w:tc>
          <w:tcPr>
            <w:tcW w:w="9752" w:type="dxa"/>
            <w:gridSpan w:val="2"/>
          </w:tcPr>
          <w:p w14:paraId="3AD43C83" w14:textId="77777777" w:rsidR="001D17CE" w:rsidRPr="003A7E4F" w:rsidRDefault="001D17CE" w:rsidP="00505DF8">
            <w:pPr>
              <w:keepNext/>
            </w:pPr>
          </w:p>
        </w:tc>
      </w:tr>
      <w:tr w:rsidR="001D17CE" w:rsidRPr="003A7E4F" w14:paraId="2260A199" w14:textId="77777777" w:rsidTr="00505DF8">
        <w:trPr>
          <w:jc w:val="center"/>
        </w:trPr>
        <w:tc>
          <w:tcPr>
            <w:tcW w:w="4876" w:type="dxa"/>
            <w:hideMark/>
          </w:tcPr>
          <w:p w14:paraId="6E0C8DC4" w14:textId="77777777" w:rsidR="001D17CE" w:rsidRPr="003A7E4F" w:rsidRDefault="001D17CE" w:rsidP="00505DF8">
            <w:pPr>
              <w:pStyle w:val="ColumnHeading"/>
              <w:keepNext/>
              <w:rPr>
                <w:lang w:val="en-GB"/>
              </w:rPr>
            </w:pPr>
            <w:r w:rsidRPr="003A7E4F">
              <w:rPr>
                <w:lang w:val="en-GB"/>
              </w:rPr>
              <w:t>Text proposed by the Commission</w:t>
            </w:r>
          </w:p>
        </w:tc>
        <w:tc>
          <w:tcPr>
            <w:tcW w:w="4876" w:type="dxa"/>
            <w:hideMark/>
          </w:tcPr>
          <w:p w14:paraId="72A79734" w14:textId="77777777" w:rsidR="001D17CE" w:rsidRPr="003A7E4F" w:rsidRDefault="001D17CE" w:rsidP="00505DF8">
            <w:pPr>
              <w:pStyle w:val="ColumnHeading"/>
              <w:keepNext/>
              <w:rPr>
                <w:lang w:val="en-GB"/>
              </w:rPr>
            </w:pPr>
            <w:r w:rsidRPr="003A7E4F">
              <w:rPr>
                <w:lang w:val="en-GB"/>
              </w:rPr>
              <w:t>Amendment</w:t>
            </w:r>
          </w:p>
        </w:tc>
      </w:tr>
      <w:tr w:rsidR="001D17CE" w:rsidRPr="003A7E4F" w14:paraId="31FED7F2" w14:textId="77777777" w:rsidTr="00505DF8">
        <w:trPr>
          <w:jc w:val="center"/>
        </w:trPr>
        <w:tc>
          <w:tcPr>
            <w:tcW w:w="4876" w:type="dxa"/>
            <w:hideMark/>
          </w:tcPr>
          <w:p w14:paraId="70244039" w14:textId="77777777" w:rsidR="001D17CE" w:rsidRPr="003A7E4F" w:rsidRDefault="001D17CE" w:rsidP="00505DF8">
            <w:pPr>
              <w:pStyle w:val="Normal6"/>
              <w:rPr>
                <w:lang w:val="en-GB"/>
              </w:rPr>
            </w:pPr>
            <w:r w:rsidRPr="003A7E4F">
              <w:rPr>
                <w:lang w:val="en-GB"/>
              </w:rPr>
              <w:t xml:space="preserve">Where the Authority identifies a potential source of divergence, it shall contact the body concerned in order to ensure that all relevant scientific or technical information </w:t>
            </w:r>
            <w:proofErr w:type="gramStart"/>
            <w:r w:rsidRPr="003A7E4F">
              <w:rPr>
                <w:lang w:val="en-GB"/>
              </w:rPr>
              <w:t>is shared</w:t>
            </w:r>
            <w:proofErr w:type="gramEnd"/>
            <w:r w:rsidRPr="003A7E4F">
              <w:rPr>
                <w:lang w:val="en-GB"/>
              </w:rPr>
              <w:t xml:space="preserve"> and in order to identify the potentially contentious scientific or technical issues.</w:t>
            </w:r>
          </w:p>
        </w:tc>
        <w:tc>
          <w:tcPr>
            <w:tcW w:w="4876" w:type="dxa"/>
            <w:hideMark/>
          </w:tcPr>
          <w:p w14:paraId="39C0BC26" w14:textId="77777777" w:rsidR="001D17CE" w:rsidRPr="003A7E4F" w:rsidRDefault="001D17CE" w:rsidP="00505DF8">
            <w:pPr>
              <w:pStyle w:val="Normal6"/>
              <w:rPr>
                <w:szCs w:val="24"/>
                <w:lang w:val="en-GB"/>
              </w:rPr>
            </w:pPr>
            <w:r w:rsidRPr="003A7E4F">
              <w:rPr>
                <w:lang w:val="en-GB"/>
              </w:rPr>
              <w:t xml:space="preserve">Where the Authority identifies a potential source of divergence, it shall contact the body concerned in order to ensure that all relevant scientific or technical information </w:t>
            </w:r>
            <w:proofErr w:type="gramStart"/>
            <w:r w:rsidRPr="003A7E4F">
              <w:rPr>
                <w:lang w:val="en-GB"/>
              </w:rPr>
              <w:t>is shared</w:t>
            </w:r>
            <w:proofErr w:type="gramEnd"/>
            <w:r w:rsidRPr="003A7E4F">
              <w:rPr>
                <w:lang w:val="en-GB"/>
              </w:rPr>
              <w:t xml:space="preserve"> and in order to identify the potentially contentious scientific or technical issues. </w:t>
            </w:r>
            <w:r w:rsidRPr="003A7E4F">
              <w:rPr>
                <w:b/>
                <w:i/>
                <w:lang w:val="en-GB"/>
              </w:rPr>
              <w:t>Differences in assessment methodologies resulting in divergent opinions shall be duly justified, especially regarding the protection of vulnerable groups.</w:t>
            </w:r>
          </w:p>
        </w:tc>
      </w:tr>
    </w:tbl>
    <w:p w14:paraId="18AF2619" w14:textId="77777777" w:rsidR="001D17CE" w:rsidRPr="003A7E4F" w:rsidRDefault="001D17CE" w:rsidP="001D17CE"/>
    <w:p w14:paraId="125555FE" w14:textId="77777777" w:rsidR="001D17CE" w:rsidRPr="003A7E4F" w:rsidRDefault="001D17CE" w:rsidP="001D17CE">
      <w:pPr>
        <w:pStyle w:val="AmNumberTabs"/>
      </w:pPr>
      <w:r w:rsidRPr="003A7E4F">
        <w:t>Amendment</w:t>
      </w:r>
      <w:r w:rsidRPr="003A7E4F">
        <w:tab/>
      </w:r>
      <w:r w:rsidRPr="003A7E4F">
        <w:tab/>
        <w:t>5</w:t>
      </w:r>
    </w:p>
    <w:p w14:paraId="6ED09AA2" w14:textId="77777777" w:rsidR="001D17CE" w:rsidRPr="003A7E4F" w:rsidRDefault="001D17CE" w:rsidP="001D17CE"/>
    <w:p w14:paraId="53C91CE1" w14:textId="77777777" w:rsidR="001D17CE" w:rsidRPr="003A7E4F" w:rsidRDefault="001D17CE" w:rsidP="001D17CE">
      <w:pPr>
        <w:pStyle w:val="NormalBold"/>
        <w:keepNext/>
      </w:pPr>
      <w:r w:rsidRPr="003A7E4F">
        <w:t>Proposal for a regulation</w:t>
      </w:r>
    </w:p>
    <w:p w14:paraId="6565D075" w14:textId="77777777" w:rsidR="001D17CE" w:rsidRPr="003A7E4F" w:rsidRDefault="001D17CE" w:rsidP="001D17CE">
      <w:pPr>
        <w:pStyle w:val="NormalBold"/>
      </w:pPr>
      <w:r w:rsidRPr="003A7E4F">
        <w:t xml:space="preserve">Article </w:t>
      </w:r>
      <w:proofErr w:type="gramStart"/>
      <w:r w:rsidRPr="003A7E4F">
        <w:t>1</w:t>
      </w:r>
      <w:proofErr w:type="gramEnd"/>
      <w:r w:rsidRPr="003A7E4F">
        <w:t xml:space="preserve"> – paragraph 1 – point 2</w:t>
      </w:r>
    </w:p>
    <w:p w14:paraId="0DFB07DA" w14:textId="77777777" w:rsidR="001D17CE" w:rsidRPr="003A7E4F" w:rsidRDefault="001D17CE" w:rsidP="001D17CE">
      <w:pPr>
        <w:keepNext/>
      </w:pPr>
      <w:r w:rsidRPr="003A7E4F">
        <w:t>Regulation (EC) No 178/2002</w:t>
      </w:r>
    </w:p>
    <w:p w14:paraId="7268E685" w14:textId="77777777" w:rsidR="001D17CE" w:rsidRPr="003A7E4F" w:rsidRDefault="001D17CE" w:rsidP="001D17CE">
      <w:r w:rsidRPr="003A7E4F">
        <w:t xml:space="preserve">Article 30 – paragraph </w:t>
      </w:r>
      <w:proofErr w:type="gramStart"/>
      <w:r w:rsidRPr="003A7E4F">
        <w:t>2</w:t>
      </w:r>
      <w:proofErr w:type="gramEnd"/>
      <w:r w:rsidRPr="003A7E4F">
        <w:t xml:space="preserve">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D17CE" w:rsidRPr="003A7E4F" w14:paraId="3A7EA183" w14:textId="77777777" w:rsidTr="00505DF8">
        <w:trPr>
          <w:jc w:val="center"/>
        </w:trPr>
        <w:tc>
          <w:tcPr>
            <w:tcW w:w="9752" w:type="dxa"/>
            <w:gridSpan w:val="2"/>
          </w:tcPr>
          <w:p w14:paraId="3D608297" w14:textId="77777777" w:rsidR="001D17CE" w:rsidRPr="003A7E4F" w:rsidRDefault="001D17CE" w:rsidP="00505DF8">
            <w:pPr>
              <w:keepNext/>
            </w:pPr>
          </w:p>
        </w:tc>
      </w:tr>
      <w:tr w:rsidR="001D17CE" w:rsidRPr="003A7E4F" w14:paraId="72379F2A" w14:textId="77777777" w:rsidTr="00505DF8">
        <w:trPr>
          <w:jc w:val="center"/>
        </w:trPr>
        <w:tc>
          <w:tcPr>
            <w:tcW w:w="4876" w:type="dxa"/>
            <w:hideMark/>
          </w:tcPr>
          <w:p w14:paraId="27070372" w14:textId="77777777" w:rsidR="001D17CE" w:rsidRPr="003A7E4F" w:rsidRDefault="001D17CE" w:rsidP="00505DF8">
            <w:pPr>
              <w:pStyle w:val="ColumnHeading"/>
              <w:keepNext/>
              <w:rPr>
                <w:lang w:val="en-GB"/>
              </w:rPr>
            </w:pPr>
            <w:r w:rsidRPr="003A7E4F">
              <w:rPr>
                <w:lang w:val="en-GB"/>
              </w:rPr>
              <w:t>Text proposed by the Commission</w:t>
            </w:r>
          </w:p>
        </w:tc>
        <w:tc>
          <w:tcPr>
            <w:tcW w:w="4876" w:type="dxa"/>
            <w:hideMark/>
          </w:tcPr>
          <w:p w14:paraId="531BF29F" w14:textId="77777777" w:rsidR="001D17CE" w:rsidRPr="003A7E4F" w:rsidRDefault="001D17CE" w:rsidP="00505DF8">
            <w:pPr>
              <w:pStyle w:val="ColumnHeading"/>
              <w:keepNext/>
              <w:rPr>
                <w:lang w:val="en-GB"/>
              </w:rPr>
            </w:pPr>
            <w:r w:rsidRPr="003A7E4F">
              <w:rPr>
                <w:lang w:val="en-GB"/>
              </w:rPr>
              <w:t>Amendment</w:t>
            </w:r>
          </w:p>
        </w:tc>
      </w:tr>
      <w:tr w:rsidR="001D17CE" w:rsidRPr="003A7E4F" w14:paraId="78C005F4" w14:textId="77777777" w:rsidTr="00505DF8">
        <w:trPr>
          <w:jc w:val="center"/>
        </w:trPr>
        <w:tc>
          <w:tcPr>
            <w:tcW w:w="4876" w:type="dxa"/>
            <w:hideMark/>
          </w:tcPr>
          <w:p w14:paraId="5AE2138E" w14:textId="77777777" w:rsidR="001D17CE" w:rsidRPr="003A7E4F" w:rsidRDefault="001D17CE" w:rsidP="00505DF8">
            <w:pPr>
              <w:pStyle w:val="Normal6"/>
              <w:rPr>
                <w:lang w:val="en-GB"/>
              </w:rPr>
            </w:pPr>
            <w:r w:rsidRPr="003A7E4F">
              <w:rPr>
                <w:lang w:val="en-GB"/>
              </w:rPr>
              <w:t xml:space="preserve">The Authority and the body concerned shall cooperate to resolve the divergence. If the Authority and the body concerned are not able to resolve the divergence, they shall draw up a joint report. The report shall clearly outline the contentious scientific issues </w:t>
            </w:r>
            <w:r w:rsidRPr="003A7E4F">
              <w:rPr>
                <w:b/>
                <w:i/>
                <w:lang w:val="en-GB"/>
              </w:rPr>
              <w:t>and</w:t>
            </w:r>
            <w:r w:rsidRPr="003A7E4F">
              <w:rPr>
                <w:lang w:val="en-GB"/>
              </w:rPr>
              <w:t xml:space="preserve"> identify the relevant uncertainties in the data and be made publicly available.</w:t>
            </w:r>
          </w:p>
        </w:tc>
        <w:tc>
          <w:tcPr>
            <w:tcW w:w="4876" w:type="dxa"/>
            <w:hideMark/>
          </w:tcPr>
          <w:p w14:paraId="2E150DD2" w14:textId="77777777" w:rsidR="001D17CE" w:rsidRPr="003A7E4F" w:rsidRDefault="001D17CE" w:rsidP="00505DF8">
            <w:pPr>
              <w:pStyle w:val="Normal6"/>
              <w:rPr>
                <w:szCs w:val="24"/>
                <w:lang w:val="en-GB"/>
              </w:rPr>
            </w:pPr>
            <w:r w:rsidRPr="003A7E4F">
              <w:rPr>
                <w:lang w:val="en-GB"/>
              </w:rPr>
              <w:t>The Authority and the body concerned shall cooperate to resolve the divergence</w:t>
            </w:r>
            <w:r w:rsidRPr="003A7E4F">
              <w:rPr>
                <w:b/>
                <w:i/>
                <w:lang w:val="en-GB"/>
              </w:rPr>
              <w:t xml:space="preserve">, with the aim of ensuring the highest level of protection of health and the environment. Priority </w:t>
            </w:r>
            <w:proofErr w:type="gramStart"/>
            <w:r w:rsidRPr="003A7E4F">
              <w:rPr>
                <w:b/>
                <w:i/>
                <w:lang w:val="en-GB"/>
              </w:rPr>
              <w:t>shall be given</w:t>
            </w:r>
            <w:proofErr w:type="gramEnd"/>
            <w:r w:rsidRPr="003A7E4F">
              <w:rPr>
                <w:b/>
                <w:i/>
                <w:lang w:val="en-GB"/>
              </w:rPr>
              <w:t xml:space="preserve"> to the opinion that affords the highest level of protection in order to safeguard the most vulnerable groups</w:t>
            </w:r>
            <w:r w:rsidRPr="003A7E4F">
              <w:rPr>
                <w:lang w:val="en-GB"/>
              </w:rPr>
              <w:t>. If the Authority and the body concerned are not able to resolve the divergence, they shall draw up a joint report. The report shall clearly outline the contentious scientific issues</w:t>
            </w:r>
            <w:r w:rsidRPr="003A7E4F">
              <w:rPr>
                <w:b/>
                <w:i/>
                <w:lang w:val="en-GB"/>
              </w:rPr>
              <w:t>,</w:t>
            </w:r>
            <w:r w:rsidRPr="003A7E4F">
              <w:rPr>
                <w:lang w:val="en-GB"/>
              </w:rPr>
              <w:t xml:space="preserve"> identify the relevant uncertainties in the data and </w:t>
            </w:r>
            <w:r w:rsidRPr="003A7E4F">
              <w:rPr>
                <w:b/>
                <w:i/>
                <w:lang w:val="en-GB"/>
              </w:rPr>
              <w:t>the possible causes for the diverging opinions, including on methodological differences, and</w:t>
            </w:r>
            <w:r w:rsidRPr="003A7E4F">
              <w:rPr>
                <w:lang w:val="en-GB"/>
              </w:rPr>
              <w:t xml:space="preserve"> </w:t>
            </w:r>
            <w:proofErr w:type="gramStart"/>
            <w:r w:rsidRPr="003A7E4F">
              <w:rPr>
                <w:lang w:val="en-GB"/>
              </w:rPr>
              <w:t>be made</w:t>
            </w:r>
            <w:proofErr w:type="gramEnd"/>
            <w:r w:rsidRPr="003A7E4F">
              <w:rPr>
                <w:lang w:val="en-GB"/>
              </w:rPr>
              <w:t xml:space="preserve"> publicly available.</w:t>
            </w:r>
          </w:p>
        </w:tc>
      </w:tr>
    </w:tbl>
    <w:p w14:paraId="79B16B95" w14:textId="77777777" w:rsidR="001D17CE" w:rsidRPr="003A7E4F" w:rsidRDefault="001D17CE" w:rsidP="001D17CE"/>
    <w:p w14:paraId="26791C68" w14:textId="77777777" w:rsidR="001D17CE" w:rsidRPr="003A7E4F" w:rsidRDefault="001D17CE" w:rsidP="001D17CE">
      <w:pPr>
        <w:pStyle w:val="AmNumberTabs"/>
      </w:pPr>
      <w:r w:rsidRPr="003A7E4F">
        <w:t>Amendment</w:t>
      </w:r>
      <w:r w:rsidRPr="003A7E4F">
        <w:tab/>
      </w:r>
      <w:r w:rsidRPr="003A7E4F">
        <w:tab/>
        <w:t>6</w:t>
      </w:r>
    </w:p>
    <w:p w14:paraId="0F437D34" w14:textId="77777777" w:rsidR="001D17CE" w:rsidRPr="003A7E4F" w:rsidRDefault="001D17CE" w:rsidP="001D17CE"/>
    <w:p w14:paraId="2B26E8F1" w14:textId="77777777" w:rsidR="001D17CE" w:rsidRPr="003A7E4F" w:rsidRDefault="001D17CE" w:rsidP="001D17CE">
      <w:pPr>
        <w:pStyle w:val="NormalBold"/>
        <w:keepNext/>
      </w:pPr>
      <w:r w:rsidRPr="003A7E4F">
        <w:t>Proposal for a regulation</w:t>
      </w:r>
    </w:p>
    <w:p w14:paraId="0EC3301C" w14:textId="77777777" w:rsidR="001D17CE" w:rsidRPr="003A7E4F" w:rsidRDefault="001D17CE" w:rsidP="001D17CE">
      <w:pPr>
        <w:pStyle w:val="NormalBold"/>
      </w:pPr>
      <w:r w:rsidRPr="003A7E4F">
        <w:t xml:space="preserve">Article </w:t>
      </w:r>
      <w:proofErr w:type="gramStart"/>
      <w:r w:rsidRPr="003A7E4F">
        <w:t>1</w:t>
      </w:r>
      <w:proofErr w:type="gramEnd"/>
      <w:r w:rsidRPr="003A7E4F">
        <w:t xml:space="preserve"> – paragraph 1 – point 2</w:t>
      </w:r>
    </w:p>
    <w:p w14:paraId="71194B61" w14:textId="77777777" w:rsidR="001D17CE" w:rsidRPr="003A7E4F" w:rsidRDefault="001D17CE" w:rsidP="001D17CE">
      <w:pPr>
        <w:keepNext/>
      </w:pPr>
      <w:r w:rsidRPr="003A7E4F">
        <w:t>Regulation (EC) No 178/2002</w:t>
      </w:r>
    </w:p>
    <w:p w14:paraId="726DC4B1" w14:textId="77777777" w:rsidR="001D17CE" w:rsidRPr="003A7E4F" w:rsidRDefault="001D17CE" w:rsidP="001D17CE">
      <w:r w:rsidRPr="003A7E4F">
        <w:t xml:space="preserve">Article 30 – paragraph </w:t>
      </w:r>
      <w:proofErr w:type="gramStart"/>
      <w:r w:rsidRPr="003A7E4F">
        <w:t>3</w:t>
      </w:r>
      <w:proofErr w:type="gramEnd"/>
      <w:r w:rsidRPr="003A7E4F">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D17CE" w:rsidRPr="003A7E4F" w14:paraId="72938C02" w14:textId="77777777" w:rsidTr="00505DF8">
        <w:trPr>
          <w:jc w:val="center"/>
        </w:trPr>
        <w:tc>
          <w:tcPr>
            <w:tcW w:w="9752" w:type="dxa"/>
            <w:gridSpan w:val="2"/>
          </w:tcPr>
          <w:p w14:paraId="781FAF43" w14:textId="77777777" w:rsidR="001D17CE" w:rsidRPr="003A7E4F" w:rsidRDefault="001D17CE" w:rsidP="00505DF8">
            <w:pPr>
              <w:keepNext/>
            </w:pPr>
          </w:p>
        </w:tc>
      </w:tr>
      <w:tr w:rsidR="001D17CE" w:rsidRPr="003A7E4F" w14:paraId="2E3CE1A1" w14:textId="77777777" w:rsidTr="00505DF8">
        <w:trPr>
          <w:jc w:val="center"/>
        </w:trPr>
        <w:tc>
          <w:tcPr>
            <w:tcW w:w="4876" w:type="dxa"/>
            <w:hideMark/>
          </w:tcPr>
          <w:p w14:paraId="216F0D82" w14:textId="77777777" w:rsidR="001D17CE" w:rsidRPr="003A7E4F" w:rsidRDefault="001D17CE" w:rsidP="00505DF8">
            <w:pPr>
              <w:pStyle w:val="ColumnHeading"/>
              <w:keepNext/>
              <w:rPr>
                <w:lang w:val="en-GB"/>
              </w:rPr>
            </w:pPr>
            <w:r w:rsidRPr="003A7E4F">
              <w:rPr>
                <w:lang w:val="en-GB"/>
              </w:rPr>
              <w:t>Text proposed by the Commission</w:t>
            </w:r>
          </w:p>
        </w:tc>
        <w:tc>
          <w:tcPr>
            <w:tcW w:w="4876" w:type="dxa"/>
            <w:hideMark/>
          </w:tcPr>
          <w:p w14:paraId="3C65F38B" w14:textId="77777777" w:rsidR="001D17CE" w:rsidRPr="003A7E4F" w:rsidRDefault="001D17CE" w:rsidP="00505DF8">
            <w:pPr>
              <w:pStyle w:val="ColumnHeading"/>
              <w:keepNext/>
              <w:rPr>
                <w:lang w:val="en-GB"/>
              </w:rPr>
            </w:pPr>
            <w:r w:rsidRPr="003A7E4F">
              <w:rPr>
                <w:lang w:val="en-GB"/>
              </w:rPr>
              <w:t>Amendment</w:t>
            </w:r>
          </w:p>
        </w:tc>
      </w:tr>
      <w:tr w:rsidR="001D17CE" w:rsidRPr="003A7E4F" w14:paraId="3784D11A" w14:textId="77777777" w:rsidTr="00505DF8">
        <w:trPr>
          <w:jc w:val="center"/>
        </w:trPr>
        <w:tc>
          <w:tcPr>
            <w:tcW w:w="4876" w:type="dxa"/>
          </w:tcPr>
          <w:p w14:paraId="70A8B7ED" w14:textId="77777777" w:rsidR="001D17CE" w:rsidRPr="003A7E4F" w:rsidRDefault="001D17CE" w:rsidP="00505DF8">
            <w:pPr>
              <w:pStyle w:val="Normal6"/>
              <w:rPr>
                <w:lang w:val="en-GB"/>
              </w:rPr>
            </w:pPr>
          </w:p>
        </w:tc>
        <w:tc>
          <w:tcPr>
            <w:tcW w:w="4876" w:type="dxa"/>
            <w:hideMark/>
          </w:tcPr>
          <w:p w14:paraId="13A4E228" w14:textId="77777777" w:rsidR="001D17CE" w:rsidRPr="003A7E4F" w:rsidRDefault="001D17CE" w:rsidP="00505DF8">
            <w:pPr>
              <w:pStyle w:val="Normal6"/>
              <w:rPr>
                <w:szCs w:val="24"/>
                <w:lang w:val="en-GB"/>
              </w:rPr>
            </w:pPr>
            <w:r w:rsidRPr="003A7E4F">
              <w:rPr>
                <w:b/>
                <w:i/>
                <w:lang w:val="en-GB"/>
              </w:rPr>
              <w:t>3a.</w:t>
            </w:r>
            <w:r w:rsidRPr="003A7E4F">
              <w:rPr>
                <w:b/>
                <w:i/>
                <w:lang w:val="en-GB"/>
              </w:rPr>
              <w:tab/>
              <w:t xml:space="preserve">Where a substantive divergence over scientific issues </w:t>
            </w:r>
            <w:proofErr w:type="gramStart"/>
            <w:r w:rsidRPr="003A7E4F">
              <w:rPr>
                <w:b/>
                <w:i/>
                <w:lang w:val="en-GB"/>
              </w:rPr>
              <w:t>has been identified</w:t>
            </w:r>
            <w:proofErr w:type="gramEnd"/>
            <w:r w:rsidRPr="003A7E4F">
              <w:rPr>
                <w:b/>
                <w:i/>
                <w:lang w:val="en-GB"/>
              </w:rPr>
              <w:t xml:space="preserve"> and the body in question is a Member State body, the Authority and the national body shall be obliged to cooperate with a view to either resolving the divergence or preparing a joint document clarifying the contentious scientific issues and identifying the relevant uncertainties in the data. That document </w:t>
            </w:r>
            <w:proofErr w:type="gramStart"/>
            <w:r w:rsidRPr="003A7E4F">
              <w:rPr>
                <w:b/>
                <w:i/>
                <w:lang w:val="en-GB"/>
              </w:rPr>
              <w:t>shall be made</w:t>
            </w:r>
            <w:proofErr w:type="gramEnd"/>
            <w:r w:rsidRPr="003A7E4F">
              <w:rPr>
                <w:b/>
                <w:i/>
                <w:lang w:val="en-GB"/>
              </w:rPr>
              <w:t xml:space="preserve"> public.</w:t>
            </w:r>
          </w:p>
        </w:tc>
      </w:tr>
    </w:tbl>
    <w:p w14:paraId="7D56B19A" w14:textId="77777777" w:rsidR="001D17CE" w:rsidRPr="003A7E4F" w:rsidRDefault="001D17CE" w:rsidP="001D17CE"/>
    <w:p w14:paraId="01E85503" w14:textId="77777777" w:rsidR="001D17CE" w:rsidRPr="003A7E4F" w:rsidRDefault="001D17CE" w:rsidP="001D17CE">
      <w:pPr>
        <w:pStyle w:val="AmNumberTabs"/>
      </w:pPr>
      <w:r w:rsidRPr="003A7E4F">
        <w:t>Amendment</w:t>
      </w:r>
      <w:r w:rsidRPr="003A7E4F">
        <w:tab/>
      </w:r>
      <w:r w:rsidRPr="003A7E4F">
        <w:tab/>
        <w:t>7</w:t>
      </w:r>
    </w:p>
    <w:p w14:paraId="49121581" w14:textId="77777777" w:rsidR="001D17CE" w:rsidRPr="003A7E4F" w:rsidRDefault="001D17CE" w:rsidP="001D17CE"/>
    <w:p w14:paraId="55CFBF4B" w14:textId="77777777" w:rsidR="001D17CE" w:rsidRPr="003A7E4F" w:rsidRDefault="001D17CE" w:rsidP="001D17CE">
      <w:pPr>
        <w:pStyle w:val="NormalBold"/>
        <w:keepNext/>
      </w:pPr>
      <w:r w:rsidRPr="003A7E4F">
        <w:t>Proposal for a regulation</w:t>
      </w:r>
    </w:p>
    <w:p w14:paraId="1DEA9164" w14:textId="77777777" w:rsidR="001D17CE" w:rsidRPr="003A7E4F" w:rsidRDefault="001D17CE" w:rsidP="001D17CE">
      <w:pPr>
        <w:pStyle w:val="NormalBold"/>
      </w:pPr>
      <w:r w:rsidRPr="003A7E4F">
        <w:t xml:space="preserve">Article </w:t>
      </w:r>
      <w:proofErr w:type="gramStart"/>
      <w:r w:rsidRPr="003A7E4F">
        <w:t>1</w:t>
      </w:r>
      <w:proofErr w:type="gramEnd"/>
      <w:r w:rsidRPr="003A7E4F">
        <w:t xml:space="preserve"> – paragraph 1 – point 2</w:t>
      </w:r>
    </w:p>
    <w:p w14:paraId="4AD86771" w14:textId="77777777" w:rsidR="001D17CE" w:rsidRPr="003A7E4F" w:rsidRDefault="001D17CE" w:rsidP="001D17CE">
      <w:pPr>
        <w:keepNext/>
      </w:pPr>
      <w:r w:rsidRPr="003A7E4F">
        <w:t>Regulation (EC) No 178/2002</w:t>
      </w:r>
    </w:p>
    <w:p w14:paraId="6B054A24" w14:textId="77777777" w:rsidR="001D17CE" w:rsidRPr="003A7E4F" w:rsidRDefault="001D17CE" w:rsidP="001D17CE">
      <w:r w:rsidRPr="003A7E4F">
        <w:t xml:space="preserve">Article 3 – paragraph </w:t>
      </w:r>
      <w:proofErr w:type="gramStart"/>
      <w:r w:rsidRPr="003A7E4F">
        <w:t>3</w:t>
      </w:r>
      <w:proofErr w:type="gramEnd"/>
      <w:r w:rsidRPr="003A7E4F">
        <w:t xml:space="preserve">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D17CE" w:rsidRPr="003A7E4F" w14:paraId="4F06787E" w14:textId="77777777" w:rsidTr="00505DF8">
        <w:trPr>
          <w:jc w:val="center"/>
        </w:trPr>
        <w:tc>
          <w:tcPr>
            <w:tcW w:w="9752" w:type="dxa"/>
            <w:gridSpan w:val="2"/>
          </w:tcPr>
          <w:p w14:paraId="44FA3D17" w14:textId="77777777" w:rsidR="001D17CE" w:rsidRPr="003A7E4F" w:rsidRDefault="001D17CE" w:rsidP="00505DF8">
            <w:pPr>
              <w:keepNext/>
            </w:pPr>
          </w:p>
        </w:tc>
      </w:tr>
      <w:tr w:rsidR="001D17CE" w:rsidRPr="003A7E4F" w14:paraId="6E305E7F" w14:textId="77777777" w:rsidTr="00505DF8">
        <w:trPr>
          <w:jc w:val="center"/>
        </w:trPr>
        <w:tc>
          <w:tcPr>
            <w:tcW w:w="4876" w:type="dxa"/>
            <w:hideMark/>
          </w:tcPr>
          <w:p w14:paraId="46494B25" w14:textId="77777777" w:rsidR="001D17CE" w:rsidRPr="003A7E4F" w:rsidRDefault="001D17CE" w:rsidP="00505DF8">
            <w:pPr>
              <w:pStyle w:val="ColumnHeading"/>
              <w:keepNext/>
              <w:rPr>
                <w:lang w:val="en-GB"/>
              </w:rPr>
            </w:pPr>
            <w:r w:rsidRPr="003A7E4F">
              <w:rPr>
                <w:lang w:val="en-GB"/>
              </w:rPr>
              <w:t>Text proposed by the Commission</w:t>
            </w:r>
          </w:p>
        </w:tc>
        <w:tc>
          <w:tcPr>
            <w:tcW w:w="4876" w:type="dxa"/>
            <w:hideMark/>
          </w:tcPr>
          <w:p w14:paraId="04D4AE53" w14:textId="77777777" w:rsidR="001D17CE" w:rsidRPr="003A7E4F" w:rsidRDefault="001D17CE" w:rsidP="00505DF8">
            <w:pPr>
              <w:pStyle w:val="ColumnHeading"/>
              <w:keepNext/>
              <w:rPr>
                <w:lang w:val="en-GB"/>
              </w:rPr>
            </w:pPr>
            <w:r w:rsidRPr="003A7E4F">
              <w:rPr>
                <w:lang w:val="en-GB"/>
              </w:rPr>
              <w:t>Amendment</w:t>
            </w:r>
          </w:p>
        </w:tc>
      </w:tr>
      <w:tr w:rsidR="001D17CE" w:rsidRPr="003A7E4F" w14:paraId="053B00CD" w14:textId="77777777" w:rsidTr="00505DF8">
        <w:trPr>
          <w:jc w:val="center"/>
        </w:trPr>
        <w:tc>
          <w:tcPr>
            <w:tcW w:w="4876" w:type="dxa"/>
          </w:tcPr>
          <w:p w14:paraId="50A61EC1" w14:textId="77777777" w:rsidR="001D17CE" w:rsidRPr="003A7E4F" w:rsidRDefault="001D17CE" w:rsidP="00505DF8">
            <w:pPr>
              <w:pStyle w:val="Normal6"/>
              <w:rPr>
                <w:lang w:val="en-GB"/>
              </w:rPr>
            </w:pPr>
          </w:p>
        </w:tc>
        <w:tc>
          <w:tcPr>
            <w:tcW w:w="4876" w:type="dxa"/>
            <w:hideMark/>
          </w:tcPr>
          <w:p w14:paraId="0FF6AC41" w14:textId="77777777" w:rsidR="001D17CE" w:rsidRPr="003A7E4F" w:rsidRDefault="001D17CE" w:rsidP="00505DF8">
            <w:pPr>
              <w:pStyle w:val="Normal6"/>
              <w:rPr>
                <w:szCs w:val="24"/>
                <w:lang w:val="en-GB"/>
              </w:rPr>
            </w:pPr>
            <w:r w:rsidRPr="003A7E4F">
              <w:rPr>
                <w:b/>
                <w:i/>
                <w:lang w:val="en-GB"/>
              </w:rPr>
              <w:t>3b.</w:t>
            </w:r>
            <w:r w:rsidRPr="003A7E4F">
              <w:rPr>
                <w:b/>
                <w:i/>
                <w:lang w:val="en-GB"/>
              </w:rPr>
              <w:tab/>
              <w:t xml:space="preserve">In cases where a divergence is identified, and the Authority requests additional information from the other Union or Member State authority, the period within which the relevant authorities are required to adopt their respective output, or the joint output referred to in paragraph 2, may be extended. After consulting the body concerned, the Authority shall lay down a period within which that information is to </w:t>
            </w:r>
            <w:proofErr w:type="gramStart"/>
            <w:r w:rsidRPr="003A7E4F">
              <w:rPr>
                <w:b/>
                <w:i/>
                <w:lang w:val="en-GB"/>
              </w:rPr>
              <w:t>be provided</w:t>
            </w:r>
            <w:proofErr w:type="gramEnd"/>
            <w:r w:rsidRPr="003A7E4F">
              <w:rPr>
                <w:b/>
                <w:i/>
                <w:lang w:val="en-GB"/>
              </w:rPr>
              <w:t xml:space="preserve"> and shall inform the Commission of the additional period needed. The Commission shall inform the business operators and the Member States concerned of the extension.</w:t>
            </w:r>
          </w:p>
        </w:tc>
      </w:tr>
    </w:tbl>
    <w:p w14:paraId="439A5B04" w14:textId="77777777" w:rsidR="001D17CE" w:rsidRPr="003A7E4F" w:rsidRDefault="001D17CE" w:rsidP="001D17CE"/>
    <w:p w14:paraId="13A2782E" w14:textId="77777777" w:rsidR="001D17CE" w:rsidRPr="003A7E4F" w:rsidRDefault="001D17CE" w:rsidP="001D17CE">
      <w:pPr>
        <w:pStyle w:val="AmNumberTabs"/>
      </w:pPr>
      <w:r w:rsidRPr="003A7E4F">
        <w:t>Amendment</w:t>
      </w:r>
      <w:r w:rsidRPr="003A7E4F">
        <w:tab/>
      </w:r>
      <w:r w:rsidRPr="003A7E4F">
        <w:tab/>
        <w:t>8</w:t>
      </w:r>
    </w:p>
    <w:p w14:paraId="5AE93A60" w14:textId="77777777" w:rsidR="001D17CE" w:rsidRPr="003A7E4F" w:rsidRDefault="001D17CE" w:rsidP="001D17CE"/>
    <w:p w14:paraId="40716185" w14:textId="77777777" w:rsidR="001D17CE" w:rsidRPr="003A7E4F" w:rsidRDefault="001D17CE" w:rsidP="001D17CE">
      <w:pPr>
        <w:pStyle w:val="NormalBold"/>
        <w:keepNext/>
      </w:pPr>
      <w:r w:rsidRPr="003A7E4F">
        <w:t>Proposal for a regulation</w:t>
      </w:r>
    </w:p>
    <w:p w14:paraId="58B713B1" w14:textId="77777777" w:rsidR="001D17CE" w:rsidRPr="003A7E4F" w:rsidRDefault="001D17CE" w:rsidP="001D17CE">
      <w:pPr>
        <w:pStyle w:val="NormalBold"/>
      </w:pPr>
      <w:r w:rsidRPr="003A7E4F">
        <w:t xml:space="preserve">Article </w:t>
      </w:r>
      <w:proofErr w:type="gramStart"/>
      <w:r w:rsidRPr="003A7E4F">
        <w:t>3</w:t>
      </w:r>
      <w:proofErr w:type="gramEnd"/>
      <w:r w:rsidRPr="003A7E4F">
        <w:t xml:space="preserve"> – paragraph 1 – point 1</w:t>
      </w:r>
    </w:p>
    <w:p w14:paraId="027B481E" w14:textId="77777777" w:rsidR="001D17CE" w:rsidRPr="003A7E4F" w:rsidRDefault="001D17CE" w:rsidP="001D17CE">
      <w:pPr>
        <w:keepNext/>
      </w:pPr>
      <w:r w:rsidRPr="003A7E4F">
        <w:t>Regulation (EU) 2017/745</w:t>
      </w:r>
    </w:p>
    <w:p w14:paraId="4E8A6011" w14:textId="77777777" w:rsidR="001D17CE" w:rsidRPr="003A7E4F" w:rsidRDefault="001D17CE" w:rsidP="001D17CE">
      <w:r w:rsidRPr="003A7E4F">
        <w:t xml:space="preserve">Annex </w:t>
      </w:r>
      <w:proofErr w:type="gramStart"/>
      <w:r w:rsidRPr="003A7E4F">
        <w:t>I</w:t>
      </w:r>
      <w:proofErr w:type="gramEnd"/>
      <w:r w:rsidRPr="003A7E4F">
        <w:t xml:space="preserve"> – Section 10.4.1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D17CE" w:rsidRPr="003A7E4F" w14:paraId="2FB5E8F2" w14:textId="77777777" w:rsidTr="00505DF8">
        <w:trPr>
          <w:jc w:val="center"/>
        </w:trPr>
        <w:tc>
          <w:tcPr>
            <w:tcW w:w="9752" w:type="dxa"/>
            <w:gridSpan w:val="2"/>
          </w:tcPr>
          <w:p w14:paraId="2D945CB9" w14:textId="77777777" w:rsidR="001D17CE" w:rsidRPr="003A7E4F" w:rsidRDefault="001D17CE" w:rsidP="00505DF8">
            <w:pPr>
              <w:keepNext/>
            </w:pPr>
          </w:p>
        </w:tc>
      </w:tr>
      <w:tr w:rsidR="001D17CE" w:rsidRPr="003A7E4F" w14:paraId="6DF02B2A" w14:textId="77777777" w:rsidTr="00505DF8">
        <w:trPr>
          <w:jc w:val="center"/>
        </w:trPr>
        <w:tc>
          <w:tcPr>
            <w:tcW w:w="4876" w:type="dxa"/>
            <w:hideMark/>
          </w:tcPr>
          <w:p w14:paraId="70B6472E" w14:textId="77777777" w:rsidR="001D17CE" w:rsidRPr="003A7E4F" w:rsidRDefault="001D17CE" w:rsidP="00505DF8">
            <w:pPr>
              <w:pStyle w:val="ColumnHeading"/>
              <w:keepNext/>
              <w:rPr>
                <w:lang w:val="en-GB"/>
              </w:rPr>
            </w:pPr>
            <w:r w:rsidRPr="003A7E4F">
              <w:rPr>
                <w:lang w:val="en-GB"/>
              </w:rPr>
              <w:t>Text proposed by the Commission</w:t>
            </w:r>
          </w:p>
        </w:tc>
        <w:tc>
          <w:tcPr>
            <w:tcW w:w="4876" w:type="dxa"/>
            <w:hideMark/>
          </w:tcPr>
          <w:p w14:paraId="1BD5A38D" w14:textId="77777777" w:rsidR="001D17CE" w:rsidRPr="003A7E4F" w:rsidRDefault="001D17CE" w:rsidP="00505DF8">
            <w:pPr>
              <w:pStyle w:val="ColumnHeading"/>
              <w:keepNext/>
              <w:rPr>
                <w:lang w:val="en-GB"/>
              </w:rPr>
            </w:pPr>
            <w:r w:rsidRPr="003A7E4F">
              <w:rPr>
                <w:lang w:val="en-GB"/>
              </w:rPr>
              <w:t>Amendment</w:t>
            </w:r>
          </w:p>
        </w:tc>
      </w:tr>
      <w:tr w:rsidR="001D17CE" w:rsidRPr="003A7E4F" w14:paraId="76C3A2FF" w14:textId="77777777" w:rsidTr="00505DF8">
        <w:trPr>
          <w:jc w:val="center"/>
        </w:trPr>
        <w:tc>
          <w:tcPr>
            <w:tcW w:w="4876" w:type="dxa"/>
            <w:hideMark/>
          </w:tcPr>
          <w:p w14:paraId="31B4ED62" w14:textId="77777777" w:rsidR="001D17CE" w:rsidRPr="003A7E4F" w:rsidRDefault="001D17CE" w:rsidP="00505DF8">
            <w:pPr>
              <w:pStyle w:val="Normal6"/>
              <w:rPr>
                <w:lang w:val="en-GB"/>
              </w:rPr>
            </w:pPr>
            <w:proofErr w:type="gramStart"/>
            <w:r w:rsidRPr="003A7E4F">
              <w:rPr>
                <w:lang w:val="en-GB"/>
              </w:rPr>
              <w:t>(b)</w:t>
            </w:r>
            <w:r w:rsidRPr="003A7E4F">
              <w:rPr>
                <w:lang w:val="en-GB"/>
              </w:rPr>
              <w:tab/>
              <w:t xml:space="preserve">substances which are </w:t>
            </w:r>
            <w:r w:rsidRPr="003A7E4F">
              <w:rPr>
                <w:b/>
                <w:i/>
                <w:lang w:val="en-GB"/>
              </w:rPr>
              <w:t>identified</w:t>
            </w:r>
            <w:r w:rsidRPr="003A7E4F">
              <w:rPr>
                <w:lang w:val="en-GB"/>
              </w:rPr>
              <w:t xml:space="preserve"> as endocrine disruptors for human health, of Category 1, in accordance with Part 3 of Annex VI to Regulation (EC) No 1272/2008 of the European Parliament and of the Council</w:t>
            </w:r>
            <w:r w:rsidRPr="003A7E4F">
              <w:rPr>
                <w:vertAlign w:val="superscript"/>
                <w:lang w:val="en-GB"/>
              </w:rPr>
              <w:t>12</w:t>
            </w:r>
            <w:r w:rsidRPr="003A7E4F">
              <w:rPr>
                <w:lang w:val="en-GB"/>
              </w:rPr>
              <w:t xml:space="preserve"> and substances having endocrine-disrupting properties for which there is scientific evidence of probable serious effects to human health and which are identified in accordance with the procedure set out in Article 59 of Regulation (EC) No 1907/2006 of the European Parliament and of the Council or substances having endocrine disrupting properties relevant to human health identified in accordance with Regulation (EU) No 528/2012.</w:t>
            </w:r>
            <w:proofErr w:type="gramEnd"/>
          </w:p>
        </w:tc>
        <w:tc>
          <w:tcPr>
            <w:tcW w:w="4876" w:type="dxa"/>
            <w:hideMark/>
          </w:tcPr>
          <w:p w14:paraId="05039DA6" w14:textId="77777777" w:rsidR="001D17CE" w:rsidRPr="003A7E4F" w:rsidRDefault="001D17CE" w:rsidP="00505DF8">
            <w:pPr>
              <w:pStyle w:val="Normal6"/>
              <w:rPr>
                <w:szCs w:val="24"/>
                <w:lang w:val="en-GB"/>
              </w:rPr>
            </w:pPr>
            <w:proofErr w:type="gramStart"/>
            <w:r w:rsidRPr="003A7E4F">
              <w:rPr>
                <w:lang w:val="en-GB"/>
              </w:rPr>
              <w:t>(b)</w:t>
            </w:r>
            <w:r w:rsidRPr="003A7E4F">
              <w:rPr>
                <w:lang w:val="en-GB"/>
              </w:rPr>
              <w:tab/>
              <w:t xml:space="preserve">substances which are </w:t>
            </w:r>
            <w:r w:rsidRPr="003A7E4F">
              <w:rPr>
                <w:b/>
                <w:i/>
                <w:lang w:val="en-GB"/>
              </w:rPr>
              <w:t>classified</w:t>
            </w:r>
            <w:r w:rsidRPr="003A7E4F">
              <w:rPr>
                <w:lang w:val="en-GB"/>
              </w:rPr>
              <w:t xml:space="preserve"> as endocrine disruptors for human health, of Category 1, in accordance with Part 3 of Annex VI to Regulation (EC) No 1272/2008 of the European Parliament and of the Council</w:t>
            </w:r>
            <w:r w:rsidRPr="003A7E4F">
              <w:rPr>
                <w:vertAlign w:val="superscript"/>
                <w:lang w:val="en-GB"/>
              </w:rPr>
              <w:t>12</w:t>
            </w:r>
            <w:r w:rsidRPr="003A7E4F">
              <w:rPr>
                <w:lang w:val="en-GB"/>
              </w:rPr>
              <w:t xml:space="preserve"> and substances having endocrine-disrupting properties for which there is scientific evidence of probable serious effects to human health and which are identified in accordance with the procedure set out in Article 59 of Regulation (EC) No 1907/2006 of the European Parliament and of the Council or substances having endocrine disrupting properties relevant to human health identified in accordance with Regulation (EU) No 528/2012.</w:t>
            </w:r>
            <w:proofErr w:type="gramEnd"/>
          </w:p>
        </w:tc>
      </w:tr>
      <w:tr w:rsidR="001D17CE" w:rsidRPr="003A7E4F" w14:paraId="25146C35" w14:textId="77777777" w:rsidTr="00505DF8">
        <w:trPr>
          <w:jc w:val="center"/>
        </w:trPr>
        <w:tc>
          <w:tcPr>
            <w:tcW w:w="4876" w:type="dxa"/>
            <w:hideMark/>
          </w:tcPr>
          <w:p w14:paraId="4A510B98" w14:textId="77777777" w:rsidR="001D17CE" w:rsidRPr="003A7E4F" w:rsidRDefault="001D17CE" w:rsidP="00505DF8">
            <w:pPr>
              <w:pStyle w:val="Normal6"/>
              <w:rPr>
                <w:lang w:val="en-GB"/>
              </w:rPr>
            </w:pPr>
            <w:r w:rsidRPr="003A7E4F">
              <w:rPr>
                <w:lang w:val="en-GB"/>
              </w:rPr>
              <w:t>__________________</w:t>
            </w:r>
          </w:p>
        </w:tc>
        <w:tc>
          <w:tcPr>
            <w:tcW w:w="4876" w:type="dxa"/>
            <w:hideMark/>
          </w:tcPr>
          <w:p w14:paraId="2236A2E8" w14:textId="77777777" w:rsidR="001D17CE" w:rsidRPr="003A7E4F" w:rsidRDefault="001D17CE" w:rsidP="00505DF8">
            <w:pPr>
              <w:pStyle w:val="Normal6"/>
              <w:rPr>
                <w:szCs w:val="24"/>
                <w:lang w:val="en-GB"/>
              </w:rPr>
            </w:pPr>
            <w:r w:rsidRPr="003A7E4F">
              <w:rPr>
                <w:lang w:val="en-GB"/>
              </w:rPr>
              <w:t>__________________</w:t>
            </w:r>
          </w:p>
        </w:tc>
      </w:tr>
      <w:tr w:rsidR="001D17CE" w:rsidRPr="003A7E4F" w14:paraId="7692FBF6" w14:textId="77777777" w:rsidTr="00505DF8">
        <w:trPr>
          <w:jc w:val="center"/>
        </w:trPr>
        <w:tc>
          <w:tcPr>
            <w:tcW w:w="4876" w:type="dxa"/>
            <w:hideMark/>
          </w:tcPr>
          <w:p w14:paraId="1B880380" w14:textId="77777777" w:rsidR="001D17CE" w:rsidRPr="003A7E4F" w:rsidRDefault="001D17CE" w:rsidP="00505DF8">
            <w:pPr>
              <w:pStyle w:val="Normal6"/>
              <w:rPr>
                <w:lang w:val="en-GB"/>
              </w:rPr>
            </w:pPr>
            <w:r w:rsidRPr="003A7E4F">
              <w:rPr>
                <w:vertAlign w:val="superscript"/>
                <w:lang w:val="en-GB"/>
              </w:rPr>
              <w:t>12</w:t>
            </w:r>
            <w:r w:rsidRPr="003A7E4F">
              <w:rPr>
                <w:lang w:val="en-GB"/>
              </w:rPr>
              <w:t xml:space="preserve"> Regulation (EC) No 1272/2008 of the </w:t>
            </w:r>
            <w:r w:rsidRPr="003A7E4F">
              <w:rPr>
                <w:lang w:val="en-GB"/>
              </w:rPr>
              <w:lastRenderedPageBreak/>
              <w:t>European Parliament and of the Council of 16 December 2008 on classification, labelling and packaging of substances and mixtures, amending and repealing Directives 67/548/EEC and 1999/45/EC, and amending Regulation (EC) No 1907/2006(</w:t>
            </w:r>
            <w:r w:rsidRPr="003A7E4F">
              <w:rPr>
                <w:b/>
                <w:i/>
                <w:lang w:val="en-GB"/>
              </w:rPr>
              <w:t xml:space="preserve"> </w:t>
            </w:r>
            <w:r w:rsidRPr="003A7E4F">
              <w:rPr>
                <w:lang w:val="en-GB"/>
              </w:rPr>
              <w:t>OJ L 353 31.12.2008, p. 1</w:t>
            </w:r>
            <w:r w:rsidRPr="003A7E4F">
              <w:rPr>
                <w:b/>
                <w:i/>
                <w:lang w:val="en-GB"/>
              </w:rPr>
              <w:t xml:space="preserve"> </w:t>
            </w:r>
            <w:r w:rsidRPr="003A7E4F">
              <w:rPr>
                <w:lang w:val="en-GB"/>
              </w:rPr>
              <w:t>).</w:t>
            </w:r>
          </w:p>
        </w:tc>
        <w:tc>
          <w:tcPr>
            <w:tcW w:w="4876" w:type="dxa"/>
            <w:hideMark/>
          </w:tcPr>
          <w:p w14:paraId="4BFAFB99" w14:textId="77777777" w:rsidR="001D17CE" w:rsidRPr="003A7E4F" w:rsidRDefault="001D17CE" w:rsidP="00505DF8">
            <w:pPr>
              <w:pStyle w:val="Normal6"/>
              <w:rPr>
                <w:szCs w:val="24"/>
                <w:lang w:val="en-GB"/>
              </w:rPr>
            </w:pPr>
            <w:r w:rsidRPr="003A7E4F">
              <w:rPr>
                <w:vertAlign w:val="superscript"/>
                <w:lang w:val="en-GB"/>
              </w:rPr>
              <w:lastRenderedPageBreak/>
              <w:t>12</w:t>
            </w:r>
            <w:r w:rsidRPr="003A7E4F">
              <w:rPr>
                <w:lang w:val="en-GB"/>
              </w:rPr>
              <w:t xml:space="preserve"> Regulation (EC) No 1272/2008 of the </w:t>
            </w:r>
            <w:r w:rsidRPr="003A7E4F">
              <w:rPr>
                <w:lang w:val="en-GB"/>
              </w:rPr>
              <w:lastRenderedPageBreak/>
              <w:t>European Parliament and of the Council of 16 December 2008 on classification, labelling and packaging of substances and mixtures, amending and repealing Directives 67/548/EEC and 1999/45/EC, and amending Regulation (EC) No 1907/2006</w:t>
            </w:r>
            <w:r w:rsidRPr="003A7E4F">
              <w:rPr>
                <w:b/>
                <w:i/>
                <w:lang w:val="en-GB"/>
              </w:rPr>
              <w:t xml:space="preserve"> </w:t>
            </w:r>
            <w:r w:rsidRPr="003A7E4F">
              <w:rPr>
                <w:lang w:val="en-GB"/>
              </w:rPr>
              <w:t>(OJ L 353</w:t>
            </w:r>
            <w:r w:rsidRPr="003A7E4F">
              <w:rPr>
                <w:b/>
                <w:i/>
                <w:lang w:val="en-GB"/>
              </w:rPr>
              <w:t>,</w:t>
            </w:r>
            <w:r w:rsidRPr="003A7E4F">
              <w:rPr>
                <w:lang w:val="en-GB"/>
              </w:rPr>
              <w:t xml:space="preserve"> 31.12.2008, p. 1).</w:t>
            </w:r>
          </w:p>
        </w:tc>
      </w:tr>
    </w:tbl>
    <w:p w14:paraId="7FD91555" w14:textId="77777777" w:rsidR="001D17CE" w:rsidRPr="003A7E4F" w:rsidRDefault="001D17CE" w:rsidP="001D17CE"/>
    <w:p w14:paraId="46145F94" w14:textId="77777777" w:rsidR="001D17CE" w:rsidRPr="003A7E4F" w:rsidRDefault="001D17CE" w:rsidP="001D17CE">
      <w:pPr>
        <w:pStyle w:val="AmNumberTabs"/>
      </w:pPr>
      <w:r w:rsidRPr="003A7E4F">
        <w:t>Amendment</w:t>
      </w:r>
      <w:r w:rsidRPr="003A7E4F">
        <w:tab/>
      </w:r>
      <w:r w:rsidRPr="003A7E4F">
        <w:tab/>
        <w:t>9</w:t>
      </w:r>
    </w:p>
    <w:p w14:paraId="16A39ACB" w14:textId="77777777" w:rsidR="001D17CE" w:rsidRPr="003A7E4F" w:rsidRDefault="001D17CE" w:rsidP="001D17CE"/>
    <w:p w14:paraId="1D76120C" w14:textId="77777777" w:rsidR="001D17CE" w:rsidRPr="003A7E4F" w:rsidRDefault="001D17CE" w:rsidP="001D17CE">
      <w:pPr>
        <w:pStyle w:val="NormalBold"/>
        <w:keepNext/>
      </w:pPr>
      <w:r w:rsidRPr="003A7E4F">
        <w:t>Proposal for a regulation</w:t>
      </w:r>
    </w:p>
    <w:p w14:paraId="559F27F5" w14:textId="77777777" w:rsidR="001D17CE" w:rsidRPr="003A7E4F" w:rsidRDefault="001D17CE" w:rsidP="001D17CE">
      <w:pPr>
        <w:pStyle w:val="NormalBold"/>
      </w:pPr>
      <w:r w:rsidRPr="003A7E4F">
        <w:t xml:space="preserve">Article </w:t>
      </w:r>
      <w:proofErr w:type="gramStart"/>
      <w:r w:rsidRPr="003A7E4F">
        <w:t>4</w:t>
      </w:r>
      <w:proofErr w:type="gramEnd"/>
      <w:r w:rsidRPr="003A7E4F">
        <w:t xml:space="preserve"> – paragraph 1 – point 2</w:t>
      </w:r>
    </w:p>
    <w:p w14:paraId="55CCB46D" w14:textId="77777777" w:rsidR="001D17CE" w:rsidRPr="003A7E4F" w:rsidRDefault="001D17CE" w:rsidP="001D17CE">
      <w:pPr>
        <w:keepNext/>
      </w:pPr>
      <w:r w:rsidRPr="003A7E4F">
        <w:t>Regulation (EU) 2019/1021</w:t>
      </w:r>
    </w:p>
    <w:p w14:paraId="29328BF2" w14:textId="77777777" w:rsidR="001D17CE" w:rsidRPr="003A7E4F" w:rsidRDefault="001D17CE" w:rsidP="001D17CE">
      <w:r w:rsidRPr="003A7E4F">
        <w:t>Article 8 – paragraph 1a – subparagraph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D17CE" w:rsidRPr="003A7E4F" w14:paraId="2272A2BF" w14:textId="77777777" w:rsidTr="00505DF8">
        <w:trPr>
          <w:jc w:val="center"/>
        </w:trPr>
        <w:tc>
          <w:tcPr>
            <w:tcW w:w="9752" w:type="dxa"/>
            <w:gridSpan w:val="2"/>
          </w:tcPr>
          <w:p w14:paraId="132F8E4C" w14:textId="77777777" w:rsidR="001D17CE" w:rsidRPr="003A7E4F" w:rsidRDefault="001D17CE" w:rsidP="00505DF8">
            <w:pPr>
              <w:keepNext/>
            </w:pPr>
          </w:p>
        </w:tc>
      </w:tr>
      <w:tr w:rsidR="001D17CE" w:rsidRPr="003A7E4F" w14:paraId="03A2910D" w14:textId="77777777" w:rsidTr="00505DF8">
        <w:trPr>
          <w:jc w:val="center"/>
        </w:trPr>
        <w:tc>
          <w:tcPr>
            <w:tcW w:w="4876" w:type="dxa"/>
            <w:hideMark/>
          </w:tcPr>
          <w:p w14:paraId="22DA4883" w14:textId="77777777" w:rsidR="001D17CE" w:rsidRPr="003A7E4F" w:rsidRDefault="001D17CE" w:rsidP="00505DF8">
            <w:pPr>
              <w:pStyle w:val="ColumnHeading"/>
              <w:keepNext/>
              <w:rPr>
                <w:lang w:val="en-GB"/>
              </w:rPr>
            </w:pPr>
            <w:r w:rsidRPr="003A7E4F">
              <w:rPr>
                <w:lang w:val="en-GB"/>
              </w:rPr>
              <w:t>Text proposed by the Commission</w:t>
            </w:r>
          </w:p>
        </w:tc>
        <w:tc>
          <w:tcPr>
            <w:tcW w:w="4876" w:type="dxa"/>
            <w:hideMark/>
          </w:tcPr>
          <w:p w14:paraId="2B1C9C3D" w14:textId="77777777" w:rsidR="001D17CE" w:rsidRPr="003A7E4F" w:rsidRDefault="001D17CE" w:rsidP="00505DF8">
            <w:pPr>
              <w:pStyle w:val="ColumnHeading"/>
              <w:keepNext/>
              <w:rPr>
                <w:lang w:val="en-GB"/>
              </w:rPr>
            </w:pPr>
            <w:r w:rsidRPr="003A7E4F">
              <w:rPr>
                <w:lang w:val="en-GB"/>
              </w:rPr>
              <w:t>Amendment</w:t>
            </w:r>
          </w:p>
        </w:tc>
      </w:tr>
      <w:tr w:rsidR="001D17CE" w:rsidRPr="003A7E4F" w14:paraId="50E63A14" w14:textId="77777777" w:rsidTr="00505DF8">
        <w:trPr>
          <w:jc w:val="center"/>
        </w:trPr>
        <w:tc>
          <w:tcPr>
            <w:tcW w:w="4876" w:type="dxa"/>
            <w:hideMark/>
          </w:tcPr>
          <w:p w14:paraId="0EA35EBE" w14:textId="77777777" w:rsidR="001D17CE" w:rsidRPr="003A7E4F" w:rsidRDefault="001D17CE" w:rsidP="00505DF8">
            <w:pPr>
              <w:pStyle w:val="Normal6"/>
              <w:rPr>
                <w:lang w:val="en-GB"/>
              </w:rPr>
            </w:pPr>
            <w:r w:rsidRPr="003A7E4F">
              <w:rPr>
                <w:lang w:val="en-GB"/>
              </w:rPr>
              <w:t>(a)</w:t>
            </w:r>
            <w:r w:rsidRPr="003A7E4F">
              <w:rPr>
                <w:lang w:val="en-GB"/>
              </w:rPr>
              <w:tab/>
            </w:r>
            <w:r w:rsidRPr="003A7E4F">
              <w:rPr>
                <w:b/>
                <w:i/>
                <w:lang w:val="en-GB"/>
              </w:rPr>
              <w:t>as appropriate,</w:t>
            </w:r>
            <w:r w:rsidRPr="003A7E4F">
              <w:rPr>
                <w:lang w:val="en-GB"/>
              </w:rPr>
              <w:t xml:space="preserve"> information on human health and environmental impacts of waste consisting of, containing or contaminated with POPs, including impacts on waste management;</w:t>
            </w:r>
          </w:p>
        </w:tc>
        <w:tc>
          <w:tcPr>
            <w:tcW w:w="4876" w:type="dxa"/>
            <w:hideMark/>
          </w:tcPr>
          <w:p w14:paraId="2C764949" w14:textId="77777777" w:rsidR="001D17CE" w:rsidRPr="003A7E4F" w:rsidRDefault="001D17CE" w:rsidP="00505DF8">
            <w:pPr>
              <w:pStyle w:val="Normal6"/>
              <w:rPr>
                <w:szCs w:val="24"/>
                <w:lang w:val="en-GB"/>
              </w:rPr>
            </w:pPr>
            <w:r w:rsidRPr="003A7E4F">
              <w:rPr>
                <w:lang w:val="en-GB"/>
              </w:rPr>
              <w:t>(a)</w:t>
            </w:r>
            <w:r w:rsidRPr="003A7E4F">
              <w:rPr>
                <w:lang w:val="en-GB"/>
              </w:rPr>
              <w:tab/>
              <w:t>information on human health and environmental impacts of waste consisting of, containing or contaminated with POPs, including impacts on waste management;</w:t>
            </w:r>
          </w:p>
        </w:tc>
      </w:tr>
    </w:tbl>
    <w:p w14:paraId="2B4EF2D3" w14:textId="77777777" w:rsidR="001D17CE" w:rsidRPr="003A7E4F" w:rsidRDefault="001D17CE" w:rsidP="001D17CE"/>
    <w:p w14:paraId="0EC64F2A" w14:textId="77777777" w:rsidR="001D17CE" w:rsidRPr="003A7E4F" w:rsidRDefault="001D17CE" w:rsidP="001D17CE">
      <w:pPr>
        <w:pStyle w:val="AmNumberTabs"/>
      </w:pPr>
      <w:r w:rsidRPr="003A7E4F">
        <w:t>Amendment</w:t>
      </w:r>
      <w:r w:rsidRPr="003A7E4F">
        <w:tab/>
      </w:r>
      <w:r w:rsidRPr="003A7E4F">
        <w:tab/>
        <w:t>10</w:t>
      </w:r>
    </w:p>
    <w:p w14:paraId="68D7AECF" w14:textId="77777777" w:rsidR="001D17CE" w:rsidRPr="003A7E4F" w:rsidRDefault="001D17CE" w:rsidP="001D17CE"/>
    <w:p w14:paraId="355A3003" w14:textId="77777777" w:rsidR="001D17CE" w:rsidRPr="003A7E4F" w:rsidRDefault="001D17CE" w:rsidP="001D17CE">
      <w:pPr>
        <w:pStyle w:val="NormalBold"/>
        <w:keepNext/>
      </w:pPr>
      <w:r w:rsidRPr="003A7E4F">
        <w:t>Proposal for a regulation</w:t>
      </w:r>
    </w:p>
    <w:p w14:paraId="5FF0C3BF" w14:textId="77777777" w:rsidR="001D17CE" w:rsidRPr="003A7E4F" w:rsidRDefault="001D17CE" w:rsidP="001D17CE">
      <w:pPr>
        <w:pStyle w:val="NormalBold"/>
      </w:pPr>
      <w:r w:rsidRPr="003A7E4F">
        <w:t xml:space="preserve">Article </w:t>
      </w:r>
      <w:proofErr w:type="gramStart"/>
      <w:r w:rsidRPr="003A7E4F">
        <w:t>4</w:t>
      </w:r>
      <w:proofErr w:type="gramEnd"/>
      <w:r w:rsidRPr="003A7E4F">
        <w:t xml:space="preserve"> – paragraph 1 – point 2</w:t>
      </w:r>
    </w:p>
    <w:p w14:paraId="32925C5E" w14:textId="77777777" w:rsidR="001D17CE" w:rsidRPr="003A7E4F" w:rsidRDefault="001D17CE" w:rsidP="001D17CE">
      <w:pPr>
        <w:keepNext/>
      </w:pPr>
      <w:r w:rsidRPr="003A7E4F">
        <w:t>Regulation (EU) 2019/1021</w:t>
      </w:r>
    </w:p>
    <w:p w14:paraId="33EE3DCB" w14:textId="77777777" w:rsidR="001D17CE" w:rsidRPr="003A7E4F" w:rsidRDefault="001D17CE" w:rsidP="001D17CE">
      <w:r w:rsidRPr="003A7E4F">
        <w:t xml:space="preserve">Article </w:t>
      </w:r>
      <w:proofErr w:type="gramStart"/>
      <w:r w:rsidRPr="003A7E4F">
        <w:t>8</w:t>
      </w:r>
      <w:proofErr w:type="gramEnd"/>
      <w:r w:rsidRPr="003A7E4F">
        <w:t xml:space="preserve"> – paragraph 1a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D17CE" w:rsidRPr="003A7E4F" w14:paraId="0FCEDD96" w14:textId="77777777" w:rsidTr="00505DF8">
        <w:trPr>
          <w:jc w:val="center"/>
        </w:trPr>
        <w:tc>
          <w:tcPr>
            <w:tcW w:w="9752" w:type="dxa"/>
            <w:gridSpan w:val="2"/>
          </w:tcPr>
          <w:p w14:paraId="55C55EB3" w14:textId="77777777" w:rsidR="001D17CE" w:rsidRPr="003A7E4F" w:rsidRDefault="001D17CE" w:rsidP="00505DF8">
            <w:pPr>
              <w:keepNext/>
            </w:pPr>
          </w:p>
        </w:tc>
      </w:tr>
      <w:tr w:rsidR="001D17CE" w:rsidRPr="003A7E4F" w14:paraId="468F96EE" w14:textId="77777777" w:rsidTr="00505DF8">
        <w:trPr>
          <w:jc w:val="center"/>
        </w:trPr>
        <w:tc>
          <w:tcPr>
            <w:tcW w:w="4876" w:type="dxa"/>
            <w:hideMark/>
          </w:tcPr>
          <w:p w14:paraId="0E176DD4" w14:textId="77777777" w:rsidR="001D17CE" w:rsidRPr="003A7E4F" w:rsidRDefault="001D17CE" w:rsidP="00505DF8">
            <w:pPr>
              <w:pStyle w:val="ColumnHeading"/>
              <w:keepNext/>
              <w:rPr>
                <w:lang w:val="en-GB"/>
              </w:rPr>
            </w:pPr>
            <w:r w:rsidRPr="003A7E4F">
              <w:rPr>
                <w:lang w:val="en-GB"/>
              </w:rPr>
              <w:t>Text proposed by the Commission</w:t>
            </w:r>
          </w:p>
        </w:tc>
        <w:tc>
          <w:tcPr>
            <w:tcW w:w="4876" w:type="dxa"/>
            <w:hideMark/>
          </w:tcPr>
          <w:p w14:paraId="33DD298B" w14:textId="77777777" w:rsidR="001D17CE" w:rsidRPr="003A7E4F" w:rsidRDefault="001D17CE" w:rsidP="00505DF8">
            <w:pPr>
              <w:pStyle w:val="ColumnHeading"/>
              <w:keepNext/>
              <w:rPr>
                <w:lang w:val="en-GB"/>
              </w:rPr>
            </w:pPr>
            <w:r w:rsidRPr="003A7E4F">
              <w:rPr>
                <w:lang w:val="en-GB"/>
              </w:rPr>
              <w:t>Amendment</w:t>
            </w:r>
          </w:p>
        </w:tc>
      </w:tr>
      <w:tr w:rsidR="001D17CE" w:rsidRPr="003A7E4F" w14:paraId="78475602" w14:textId="77777777" w:rsidTr="00505DF8">
        <w:trPr>
          <w:jc w:val="center"/>
        </w:trPr>
        <w:tc>
          <w:tcPr>
            <w:tcW w:w="4876" w:type="dxa"/>
            <w:hideMark/>
          </w:tcPr>
          <w:p w14:paraId="0D9E15B6" w14:textId="77777777" w:rsidR="001D17CE" w:rsidRPr="003A7E4F" w:rsidRDefault="001D17CE" w:rsidP="00505DF8">
            <w:pPr>
              <w:pStyle w:val="Normal6"/>
              <w:rPr>
                <w:lang w:val="en-GB"/>
              </w:rPr>
            </w:pPr>
            <w:r w:rsidRPr="003A7E4F">
              <w:rPr>
                <w:lang w:val="en-GB"/>
              </w:rPr>
              <w:t xml:space="preserve">The Agency shall, as soon as it receives the request referred to in </w:t>
            </w:r>
            <w:r w:rsidRPr="003A7E4F">
              <w:rPr>
                <w:b/>
                <w:i/>
                <w:lang w:val="en-GB"/>
              </w:rPr>
              <w:t>the first subparagraph</w:t>
            </w:r>
            <w:r w:rsidRPr="003A7E4F">
              <w:rPr>
                <w:lang w:val="en-GB"/>
              </w:rPr>
              <w:t>, point (</w:t>
            </w:r>
            <w:proofErr w:type="spellStart"/>
            <w:r w:rsidRPr="003A7E4F">
              <w:rPr>
                <w:lang w:val="en-GB"/>
              </w:rPr>
              <w:t>i</w:t>
            </w:r>
            <w:proofErr w:type="spellEnd"/>
            <w:r w:rsidRPr="003A7E4F">
              <w:rPr>
                <w:lang w:val="en-GB"/>
              </w:rPr>
              <w:t>), publish on its website a notice that a report on a possible amendment of Annex IV or V will be prepared inviting all interested parties, including waste operators and users of recycled materials, to submit comments within 8 weeks. The Agency shall publish those comments on its website.</w:t>
            </w:r>
          </w:p>
        </w:tc>
        <w:tc>
          <w:tcPr>
            <w:tcW w:w="4876" w:type="dxa"/>
            <w:hideMark/>
          </w:tcPr>
          <w:p w14:paraId="04B39427" w14:textId="77777777" w:rsidR="001D17CE" w:rsidRPr="003A7E4F" w:rsidRDefault="001D17CE" w:rsidP="00505DF8">
            <w:pPr>
              <w:pStyle w:val="Normal6"/>
              <w:rPr>
                <w:szCs w:val="24"/>
                <w:lang w:val="en-GB"/>
              </w:rPr>
            </w:pPr>
            <w:r w:rsidRPr="003A7E4F">
              <w:rPr>
                <w:lang w:val="en-GB"/>
              </w:rPr>
              <w:t xml:space="preserve">The Agency shall, as soon as it receives the request referred to in </w:t>
            </w:r>
            <w:r w:rsidRPr="003A7E4F">
              <w:rPr>
                <w:b/>
                <w:i/>
                <w:lang w:val="en-GB"/>
              </w:rPr>
              <w:t>Article 8(1)</w:t>
            </w:r>
            <w:r w:rsidRPr="003A7E4F">
              <w:rPr>
                <w:lang w:val="en-GB"/>
              </w:rPr>
              <w:t>, point (</w:t>
            </w:r>
            <w:proofErr w:type="spellStart"/>
            <w:r w:rsidRPr="003A7E4F">
              <w:rPr>
                <w:lang w:val="en-GB"/>
              </w:rPr>
              <w:t>i</w:t>
            </w:r>
            <w:proofErr w:type="spellEnd"/>
            <w:r w:rsidRPr="003A7E4F">
              <w:rPr>
                <w:lang w:val="en-GB"/>
              </w:rPr>
              <w:t>), publish on its website a notice that a report on a possible amendment of Annex IV or V will be prepared inviting all interested parties, including waste operators and users of recycled materials, to submit comments within 8 weeks. The Agency shall publish those comments on its website.</w:t>
            </w:r>
          </w:p>
        </w:tc>
      </w:tr>
    </w:tbl>
    <w:p w14:paraId="63BB939E" w14:textId="77777777" w:rsidR="001D17CE" w:rsidRPr="003A7E4F" w:rsidRDefault="001D17CE" w:rsidP="001D17CE"/>
    <w:p w14:paraId="2E1B0F35" w14:textId="77777777" w:rsidR="001D17CE" w:rsidRPr="003A7E4F" w:rsidRDefault="001D17CE" w:rsidP="001D17CE">
      <w:pPr>
        <w:pStyle w:val="AmNumberTabs"/>
      </w:pPr>
      <w:r w:rsidRPr="003A7E4F">
        <w:t>Amendment</w:t>
      </w:r>
      <w:r w:rsidRPr="003A7E4F">
        <w:tab/>
      </w:r>
      <w:r w:rsidRPr="003A7E4F">
        <w:tab/>
        <w:t>11</w:t>
      </w:r>
    </w:p>
    <w:p w14:paraId="5F2332ED" w14:textId="77777777" w:rsidR="001D17CE" w:rsidRPr="003A7E4F" w:rsidRDefault="001D17CE" w:rsidP="001D17CE"/>
    <w:p w14:paraId="6465A3A9" w14:textId="77777777" w:rsidR="001D17CE" w:rsidRPr="003A7E4F" w:rsidRDefault="001D17CE" w:rsidP="001D17CE">
      <w:pPr>
        <w:pStyle w:val="NormalBold"/>
        <w:keepNext/>
      </w:pPr>
      <w:r w:rsidRPr="003A7E4F">
        <w:t>Proposal for a regulation</w:t>
      </w:r>
    </w:p>
    <w:p w14:paraId="2A446403" w14:textId="77777777" w:rsidR="001D17CE" w:rsidRPr="003A7E4F" w:rsidRDefault="001D17CE" w:rsidP="001D17CE">
      <w:pPr>
        <w:pStyle w:val="NormalBold"/>
      </w:pPr>
      <w:r w:rsidRPr="003A7E4F">
        <w:t xml:space="preserve">Article </w:t>
      </w:r>
      <w:proofErr w:type="gramStart"/>
      <w:r w:rsidRPr="003A7E4F">
        <w:t>4</w:t>
      </w:r>
      <w:proofErr w:type="gramEnd"/>
      <w:r w:rsidRPr="003A7E4F">
        <w:t xml:space="preserve"> – paragraph 1 – point 2</w:t>
      </w:r>
    </w:p>
    <w:p w14:paraId="1CBD83DC" w14:textId="77777777" w:rsidR="001D17CE" w:rsidRPr="003A7E4F" w:rsidRDefault="001D17CE" w:rsidP="001D17CE">
      <w:pPr>
        <w:keepNext/>
      </w:pPr>
      <w:r w:rsidRPr="003A7E4F">
        <w:lastRenderedPageBreak/>
        <w:t>Regulation (EU) 2019/1021</w:t>
      </w:r>
    </w:p>
    <w:p w14:paraId="2D784E50" w14:textId="77777777" w:rsidR="001D17CE" w:rsidRPr="003A7E4F" w:rsidRDefault="001D17CE" w:rsidP="001D17CE">
      <w:r w:rsidRPr="003A7E4F">
        <w:t xml:space="preserve">Article </w:t>
      </w:r>
      <w:proofErr w:type="gramStart"/>
      <w:r w:rsidRPr="003A7E4F">
        <w:t>8</w:t>
      </w:r>
      <w:proofErr w:type="gramEnd"/>
      <w:r w:rsidRPr="003A7E4F">
        <w:t xml:space="preserve"> – paragraph 1a – subparagraph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D17CE" w:rsidRPr="003A7E4F" w14:paraId="581BC193" w14:textId="77777777" w:rsidTr="00505DF8">
        <w:trPr>
          <w:jc w:val="center"/>
        </w:trPr>
        <w:tc>
          <w:tcPr>
            <w:tcW w:w="9752" w:type="dxa"/>
            <w:gridSpan w:val="2"/>
          </w:tcPr>
          <w:p w14:paraId="7B612029" w14:textId="77777777" w:rsidR="001D17CE" w:rsidRPr="003A7E4F" w:rsidRDefault="001D17CE" w:rsidP="00505DF8">
            <w:pPr>
              <w:keepNext/>
            </w:pPr>
          </w:p>
        </w:tc>
      </w:tr>
      <w:tr w:rsidR="001D17CE" w:rsidRPr="003A7E4F" w14:paraId="454BE38F" w14:textId="77777777" w:rsidTr="00505DF8">
        <w:trPr>
          <w:jc w:val="center"/>
        </w:trPr>
        <w:tc>
          <w:tcPr>
            <w:tcW w:w="4876" w:type="dxa"/>
            <w:hideMark/>
          </w:tcPr>
          <w:p w14:paraId="3BDE07D5" w14:textId="77777777" w:rsidR="001D17CE" w:rsidRPr="003A7E4F" w:rsidRDefault="001D17CE" w:rsidP="00505DF8">
            <w:pPr>
              <w:pStyle w:val="ColumnHeading"/>
              <w:keepNext/>
              <w:rPr>
                <w:lang w:val="en-GB"/>
              </w:rPr>
            </w:pPr>
            <w:r w:rsidRPr="003A7E4F">
              <w:rPr>
                <w:lang w:val="en-GB"/>
              </w:rPr>
              <w:t>Text proposed by the Commission</w:t>
            </w:r>
          </w:p>
        </w:tc>
        <w:tc>
          <w:tcPr>
            <w:tcW w:w="4876" w:type="dxa"/>
            <w:hideMark/>
          </w:tcPr>
          <w:p w14:paraId="4FDF51A4" w14:textId="77777777" w:rsidR="001D17CE" w:rsidRPr="003A7E4F" w:rsidRDefault="001D17CE" w:rsidP="00505DF8">
            <w:pPr>
              <w:pStyle w:val="ColumnHeading"/>
              <w:keepNext/>
              <w:rPr>
                <w:lang w:val="en-GB"/>
              </w:rPr>
            </w:pPr>
            <w:r w:rsidRPr="003A7E4F">
              <w:rPr>
                <w:lang w:val="en-GB"/>
              </w:rPr>
              <w:t>Amendment</w:t>
            </w:r>
          </w:p>
        </w:tc>
      </w:tr>
      <w:tr w:rsidR="001D17CE" w:rsidRPr="003A7E4F" w14:paraId="0FDB506E" w14:textId="77777777" w:rsidTr="00505DF8">
        <w:trPr>
          <w:jc w:val="center"/>
        </w:trPr>
        <w:tc>
          <w:tcPr>
            <w:tcW w:w="4876" w:type="dxa"/>
            <w:hideMark/>
          </w:tcPr>
          <w:p w14:paraId="0B65BCC5" w14:textId="77777777" w:rsidR="001D17CE" w:rsidRPr="003A7E4F" w:rsidRDefault="001D17CE" w:rsidP="00505DF8">
            <w:pPr>
              <w:pStyle w:val="Normal6"/>
              <w:rPr>
                <w:lang w:val="en-GB"/>
              </w:rPr>
            </w:pPr>
            <w:r w:rsidRPr="003A7E4F">
              <w:rPr>
                <w:lang w:val="en-GB"/>
              </w:rPr>
              <w:t xml:space="preserve">At the latest 9 months following the submission of </w:t>
            </w:r>
            <w:r w:rsidRPr="003A7E4F">
              <w:rPr>
                <w:b/>
                <w:i/>
                <w:lang w:val="en-GB"/>
              </w:rPr>
              <w:t>that</w:t>
            </w:r>
            <w:r w:rsidRPr="003A7E4F">
              <w:rPr>
                <w:lang w:val="en-GB"/>
              </w:rPr>
              <w:t xml:space="preserve"> report, the Committee for Socio-economic Analysis of the Agency, set up pursuant to Article 76(1), point (d), of Regulation (EC) No 1907/2006 shall adopt an opinion on the report and on the concentration limit values proposed therein. </w:t>
            </w:r>
            <w:proofErr w:type="gramStart"/>
            <w:r w:rsidRPr="003A7E4F">
              <w:rPr>
                <w:lang w:val="en-GB"/>
              </w:rPr>
              <w:t>For the purpose of</w:t>
            </w:r>
            <w:proofErr w:type="gramEnd"/>
            <w:r w:rsidRPr="003A7E4F">
              <w:rPr>
                <w:lang w:val="en-GB"/>
              </w:rPr>
              <w:t xml:space="preserve"> adopting an opinion on the report, Article 87 of Regulation (EC) No 1907/2006 shall apply mutatis mutandis.</w:t>
            </w:r>
          </w:p>
        </w:tc>
        <w:tc>
          <w:tcPr>
            <w:tcW w:w="4876" w:type="dxa"/>
            <w:hideMark/>
          </w:tcPr>
          <w:p w14:paraId="5907808C" w14:textId="77777777" w:rsidR="001D17CE" w:rsidRPr="003A7E4F" w:rsidRDefault="001D17CE" w:rsidP="00505DF8">
            <w:pPr>
              <w:pStyle w:val="Normal6"/>
              <w:rPr>
                <w:szCs w:val="24"/>
                <w:lang w:val="en-GB"/>
              </w:rPr>
            </w:pPr>
            <w:r w:rsidRPr="003A7E4F">
              <w:rPr>
                <w:lang w:val="en-GB"/>
              </w:rPr>
              <w:t xml:space="preserve">At the latest 9 months following the submission of the report </w:t>
            </w:r>
            <w:r w:rsidRPr="003A7E4F">
              <w:rPr>
                <w:b/>
                <w:i/>
                <w:lang w:val="en-GB"/>
              </w:rPr>
              <w:t>referred to in Article 8(1), point (</w:t>
            </w:r>
            <w:proofErr w:type="spellStart"/>
            <w:r w:rsidRPr="003A7E4F">
              <w:rPr>
                <w:b/>
                <w:i/>
                <w:lang w:val="en-GB"/>
              </w:rPr>
              <w:t>i</w:t>
            </w:r>
            <w:proofErr w:type="spellEnd"/>
            <w:r w:rsidRPr="003A7E4F">
              <w:rPr>
                <w:b/>
                <w:i/>
                <w:lang w:val="en-GB"/>
              </w:rPr>
              <w:t>)</w:t>
            </w:r>
            <w:r w:rsidRPr="003A7E4F">
              <w:rPr>
                <w:lang w:val="en-GB"/>
              </w:rPr>
              <w:t xml:space="preserve">, the Committee for Socio-economic Analysis of the Agency, set up pursuant to Article 76(1), point (d), of Regulation (EC) No 1907/2006 shall adopt an opinion on the report and on the concentration limit values proposed therein. </w:t>
            </w:r>
            <w:proofErr w:type="gramStart"/>
            <w:r w:rsidRPr="003A7E4F">
              <w:rPr>
                <w:lang w:val="en-GB"/>
              </w:rPr>
              <w:t>For the purpose of</w:t>
            </w:r>
            <w:proofErr w:type="gramEnd"/>
            <w:r w:rsidRPr="003A7E4F">
              <w:rPr>
                <w:lang w:val="en-GB"/>
              </w:rPr>
              <w:t xml:space="preserve"> adopting an opinion on the report, Article 87 of Regulation (EC) No 1907/2006 shall apply mutatis mutandis.</w:t>
            </w:r>
          </w:p>
        </w:tc>
      </w:tr>
    </w:tbl>
    <w:p w14:paraId="6BA95012" w14:textId="77777777" w:rsidR="001D17CE" w:rsidRPr="003A7E4F" w:rsidRDefault="001D17CE" w:rsidP="001D17CE"/>
    <w:p w14:paraId="5971A0A6" w14:textId="77777777" w:rsidR="001D17CE" w:rsidRPr="003A7E4F" w:rsidRDefault="001D17CE" w:rsidP="001D17CE">
      <w:pPr>
        <w:pStyle w:val="AmNumberTabs"/>
      </w:pPr>
      <w:r w:rsidRPr="003A7E4F">
        <w:t>Amendment</w:t>
      </w:r>
      <w:r w:rsidRPr="003A7E4F">
        <w:tab/>
      </w:r>
      <w:r w:rsidRPr="003A7E4F">
        <w:tab/>
        <w:t>12</w:t>
      </w:r>
    </w:p>
    <w:p w14:paraId="772CDF89" w14:textId="77777777" w:rsidR="001D17CE" w:rsidRPr="003A7E4F" w:rsidRDefault="001D17CE" w:rsidP="001D17CE"/>
    <w:p w14:paraId="0F8885CE" w14:textId="77777777" w:rsidR="001D17CE" w:rsidRPr="003A7E4F" w:rsidRDefault="001D17CE" w:rsidP="001D17CE">
      <w:pPr>
        <w:pStyle w:val="NormalBold"/>
        <w:keepNext/>
      </w:pPr>
      <w:r w:rsidRPr="003A7E4F">
        <w:t>Proposal for a regulation</w:t>
      </w:r>
    </w:p>
    <w:p w14:paraId="0381ED35" w14:textId="77777777" w:rsidR="001D17CE" w:rsidRPr="003A7E4F" w:rsidRDefault="001D17CE" w:rsidP="001D17CE">
      <w:pPr>
        <w:pStyle w:val="NormalBold"/>
      </w:pPr>
      <w:r w:rsidRPr="003A7E4F">
        <w:t xml:space="preserve">Article </w:t>
      </w:r>
      <w:proofErr w:type="gramStart"/>
      <w:r w:rsidRPr="003A7E4F">
        <w:t>4</w:t>
      </w:r>
      <w:proofErr w:type="gramEnd"/>
      <w:r w:rsidRPr="003A7E4F">
        <w:t xml:space="preserve"> – paragraph 1 – point 4</w:t>
      </w:r>
    </w:p>
    <w:p w14:paraId="2A75B4AA" w14:textId="77777777" w:rsidR="001D17CE" w:rsidRPr="003A7E4F" w:rsidRDefault="001D17CE" w:rsidP="001D17CE">
      <w:pPr>
        <w:keepNext/>
      </w:pPr>
      <w:r w:rsidRPr="003A7E4F">
        <w:t>Regulation (EU) 2019/1021</w:t>
      </w:r>
    </w:p>
    <w:p w14:paraId="00A0B042" w14:textId="77777777" w:rsidR="001D17CE" w:rsidRPr="003A7E4F" w:rsidRDefault="001D17CE" w:rsidP="001D17CE">
      <w:r w:rsidRPr="003A7E4F">
        <w:t xml:space="preserve">Article 15 – paragraph </w:t>
      </w:r>
      <w:proofErr w:type="gramStart"/>
      <w:r w:rsidRPr="003A7E4F">
        <w:t>2</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D17CE" w:rsidRPr="003A7E4F" w14:paraId="3CC31FB8" w14:textId="77777777" w:rsidTr="00505DF8">
        <w:trPr>
          <w:jc w:val="center"/>
        </w:trPr>
        <w:tc>
          <w:tcPr>
            <w:tcW w:w="9752" w:type="dxa"/>
            <w:gridSpan w:val="2"/>
          </w:tcPr>
          <w:p w14:paraId="2F9686EE" w14:textId="77777777" w:rsidR="001D17CE" w:rsidRPr="003A7E4F" w:rsidRDefault="001D17CE" w:rsidP="00505DF8">
            <w:pPr>
              <w:keepNext/>
            </w:pPr>
          </w:p>
        </w:tc>
      </w:tr>
      <w:tr w:rsidR="001D17CE" w:rsidRPr="003A7E4F" w14:paraId="0409BB1A" w14:textId="77777777" w:rsidTr="00505DF8">
        <w:trPr>
          <w:jc w:val="center"/>
        </w:trPr>
        <w:tc>
          <w:tcPr>
            <w:tcW w:w="4876" w:type="dxa"/>
            <w:hideMark/>
          </w:tcPr>
          <w:p w14:paraId="24A4B139" w14:textId="77777777" w:rsidR="001D17CE" w:rsidRPr="003A7E4F" w:rsidRDefault="001D17CE" w:rsidP="00505DF8">
            <w:pPr>
              <w:pStyle w:val="ColumnHeading"/>
              <w:keepNext/>
              <w:rPr>
                <w:lang w:val="en-GB"/>
              </w:rPr>
            </w:pPr>
            <w:r w:rsidRPr="003A7E4F">
              <w:rPr>
                <w:lang w:val="en-GB"/>
              </w:rPr>
              <w:t>Text proposed by the Commission</w:t>
            </w:r>
          </w:p>
        </w:tc>
        <w:tc>
          <w:tcPr>
            <w:tcW w:w="4876" w:type="dxa"/>
            <w:hideMark/>
          </w:tcPr>
          <w:p w14:paraId="5D2F8B8E" w14:textId="77777777" w:rsidR="001D17CE" w:rsidRPr="003A7E4F" w:rsidRDefault="001D17CE" w:rsidP="00505DF8">
            <w:pPr>
              <w:pStyle w:val="ColumnHeading"/>
              <w:keepNext/>
              <w:rPr>
                <w:lang w:val="en-GB"/>
              </w:rPr>
            </w:pPr>
            <w:r w:rsidRPr="003A7E4F">
              <w:rPr>
                <w:lang w:val="en-GB"/>
              </w:rPr>
              <w:t>Amendment</w:t>
            </w:r>
          </w:p>
        </w:tc>
      </w:tr>
      <w:tr w:rsidR="001D17CE" w:rsidRPr="003A7E4F" w14:paraId="5BA90DEA" w14:textId="77777777" w:rsidTr="00505DF8">
        <w:trPr>
          <w:jc w:val="center"/>
        </w:trPr>
        <w:tc>
          <w:tcPr>
            <w:tcW w:w="4876" w:type="dxa"/>
            <w:hideMark/>
          </w:tcPr>
          <w:p w14:paraId="045B993C" w14:textId="77777777" w:rsidR="001D17CE" w:rsidRPr="003A7E4F" w:rsidRDefault="001D17CE" w:rsidP="00505DF8">
            <w:pPr>
              <w:pStyle w:val="Normal6"/>
              <w:rPr>
                <w:lang w:val="en-GB"/>
              </w:rPr>
            </w:pPr>
            <w:r w:rsidRPr="003A7E4F">
              <w:rPr>
                <w:lang w:val="en-GB"/>
              </w:rPr>
              <w:t>2.</w:t>
            </w:r>
            <w:r w:rsidRPr="003A7E4F">
              <w:rPr>
                <w:lang w:val="en-GB"/>
              </w:rPr>
              <w:tab/>
              <w:t xml:space="preserve">The Commission is empowered to adopt delegated acts in accordance with Article 18, to amend Annexes IV and V to adapt them to the changes to the list of substances set out in </w:t>
            </w:r>
            <w:r w:rsidRPr="003A7E4F">
              <w:rPr>
                <w:b/>
                <w:i/>
                <w:lang w:val="en-GB"/>
              </w:rPr>
              <w:t xml:space="preserve">the </w:t>
            </w:r>
            <w:r w:rsidRPr="003A7E4F">
              <w:rPr>
                <w:lang w:val="en-GB"/>
              </w:rPr>
              <w:t>Annexes to the Convention or the Protocol or to adapt them to scientific and technical progress.</w:t>
            </w:r>
          </w:p>
        </w:tc>
        <w:tc>
          <w:tcPr>
            <w:tcW w:w="4876" w:type="dxa"/>
            <w:hideMark/>
          </w:tcPr>
          <w:p w14:paraId="49123C88" w14:textId="77777777" w:rsidR="001D17CE" w:rsidRPr="003A7E4F" w:rsidRDefault="001D17CE" w:rsidP="00505DF8">
            <w:pPr>
              <w:pStyle w:val="Normal6"/>
              <w:rPr>
                <w:szCs w:val="24"/>
                <w:lang w:val="en-GB"/>
              </w:rPr>
            </w:pPr>
            <w:proofErr w:type="gramStart"/>
            <w:r w:rsidRPr="003A7E4F">
              <w:rPr>
                <w:lang w:val="en-GB"/>
              </w:rPr>
              <w:t>2.</w:t>
            </w:r>
            <w:r w:rsidRPr="003A7E4F">
              <w:rPr>
                <w:lang w:val="en-GB"/>
              </w:rPr>
              <w:tab/>
              <w:t xml:space="preserve">The Commission is empowered to adopt delegated acts in accordance with Article 18, to amend Annexes IV and V to adapt them to the changes to the list of substances set out in Annexes </w:t>
            </w:r>
            <w:r w:rsidRPr="003A7E4F">
              <w:rPr>
                <w:b/>
                <w:i/>
                <w:lang w:val="en-GB"/>
              </w:rPr>
              <w:t>I, II or III to Regulation (EU) 2019/1021, or the Annexes</w:t>
            </w:r>
            <w:r w:rsidRPr="003A7E4F">
              <w:rPr>
                <w:lang w:val="en-GB"/>
              </w:rPr>
              <w:t xml:space="preserve"> to the Convention or the Protocol or to adapt them to scientific and technical progress.</w:t>
            </w:r>
            <w:proofErr w:type="gramEnd"/>
          </w:p>
        </w:tc>
      </w:tr>
    </w:tbl>
    <w:p w14:paraId="7F87A20C" w14:textId="77777777" w:rsidR="001D17CE" w:rsidRPr="003A7E4F" w:rsidRDefault="001D17CE" w:rsidP="001D17CE"/>
    <w:p w14:paraId="1160909C" w14:textId="77777777" w:rsidR="001D17CE" w:rsidRPr="003A7E4F" w:rsidRDefault="001D17CE" w:rsidP="001D17CE">
      <w:pPr>
        <w:pStyle w:val="AmNumberTabs"/>
      </w:pPr>
      <w:r w:rsidRPr="003A7E4F">
        <w:t>Amendment</w:t>
      </w:r>
      <w:r w:rsidRPr="003A7E4F">
        <w:tab/>
      </w:r>
      <w:r w:rsidRPr="003A7E4F">
        <w:tab/>
        <w:t>13</w:t>
      </w:r>
    </w:p>
    <w:p w14:paraId="40987A07" w14:textId="77777777" w:rsidR="001D17CE" w:rsidRPr="003A7E4F" w:rsidRDefault="001D17CE" w:rsidP="001D17CE"/>
    <w:p w14:paraId="348E31B7" w14:textId="77777777" w:rsidR="001D17CE" w:rsidRPr="003A7E4F" w:rsidRDefault="001D17CE" w:rsidP="001D17CE">
      <w:pPr>
        <w:pStyle w:val="NormalBold"/>
        <w:keepNext/>
      </w:pPr>
      <w:r w:rsidRPr="003A7E4F">
        <w:t>Proposal for a regulation</w:t>
      </w:r>
    </w:p>
    <w:p w14:paraId="4E1604C8" w14:textId="77777777" w:rsidR="001D17CE" w:rsidRPr="003A7E4F" w:rsidRDefault="001D17CE" w:rsidP="001D17CE">
      <w:pPr>
        <w:pStyle w:val="NormalBold"/>
        <w:rPr>
          <w:lang w:val="fr-FR"/>
        </w:rPr>
      </w:pPr>
      <w:r w:rsidRPr="003A7E4F">
        <w:rPr>
          <w:lang w:val="fr-FR"/>
        </w:rPr>
        <w:t xml:space="preserve">Article 4 – </w:t>
      </w:r>
      <w:proofErr w:type="spellStart"/>
      <w:r w:rsidRPr="003A7E4F">
        <w:rPr>
          <w:lang w:val="fr-FR"/>
        </w:rPr>
        <w:t>paragraph</w:t>
      </w:r>
      <w:proofErr w:type="spellEnd"/>
      <w:r w:rsidRPr="003A7E4F">
        <w:rPr>
          <w:lang w:val="fr-FR"/>
        </w:rPr>
        <w:t xml:space="preserve"> 1 – point 4 a (new)</w:t>
      </w:r>
    </w:p>
    <w:p w14:paraId="3DC25B8D" w14:textId="77777777" w:rsidR="001D17CE" w:rsidRPr="003A7E4F" w:rsidRDefault="001D17CE" w:rsidP="001D17CE">
      <w:pPr>
        <w:keepNext/>
      </w:pPr>
      <w:r w:rsidRPr="003A7E4F">
        <w:t>Regulation (EU) 2019/1021</w:t>
      </w:r>
    </w:p>
    <w:p w14:paraId="643F0377" w14:textId="77777777" w:rsidR="001D17CE" w:rsidRPr="003A7E4F" w:rsidRDefault="001D17CE" w:rsidP="001D17CE">
      <w:r w:rsidRPr="003A7E4F">
        <w:t xml:space="preserve">Article 16 – paragraph </w:t>
      </w:r>
      <w:proofErr w:type="gramStart"/>
      <w:r w:rsidRPr="003A7E4F">
        <w:t>2</w:t>
      </w:r>
      <w:proofErr w:type="gramEnd"/>
      <w:r w:rsidRPr="003A7E4F">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D17CE" w:rsidRPr="003A7E4F" w14:paraId="7F7CDD0E" w14:textId="77777777" w:rsidTr="00505DF8">
        <w:trPr>
          <w:jc w:val="center"/>
        </w:trPr>
        <w:tc>
          <w:tcPr>
            <w:tcW w:w="9752" w:type="dxa"/>
            <w:gridSpan w:val="2"/>
          </w:tcPr>
          <w:p w14:paraId="6074E4DD" w14:textId="77777777" w:rsidR="001D17CE" w:rsidRPr="003A7E4F" w:rsidRDefault="001D17CE" w:rsidP="00505DF8">
            <w:pPr>
              <w:keepNext/>
            </w:pPr>
          </w:p>
        </w:tc>
      </w:tr>
      <w:tr w:rsidR="001D17CE" w:rsidRPr="003A7E4F" w14:paraId="7AD5061F" w14:textId="77777777" w:rsidTr="00505DF8">
        <w:trPr>
          <w:jc w:val="center"/>
        </w:trPr>
        <w:tc>
          <w:tcPr>
            <w:tcW w:w="4876" w:type="dxa"/>
            <w:hideMark/>
          </w:tcPr>
          <w:p w14:paraId="74395C11" w14:textId="77777777" w:rsidR="001D17CE" w:rsidRPr="003A7E4F" w:rsidRDefault="001D17CE" w:rsidP="00505DF8">
            <w:pPr>
              <w:pStyle w:val="ColumnHeading"/>
              <w:keepNext/>
              <w:rPr>
                <w:lang w:val="en-GB"/>
              </w:rPr>
            </w:pPr>
            <w:r w:rsidRPr="003A7E4F">
              <w:rPr>
                <w:lang w:val="en-GB"/>
              </w:rPr>
              <w:t>Text proposed by the Commission</w:t>
            </w:r>
          </w:p>
        </w:tc>
        <w:tc>
          <w:tcPr>
            <w:tcW w:w="4876" w:type="dxa"/>
            <w:hideMark/>
          </w:tcPr>
          <w:p w14:paraId="578DED4A" w14:textId="77777777" w:rsidR="001D17CE" w:rsidRPr="003A7E4F" w:rsidRDefault="001D17CE" w:rsidP="00505DF8">
            <w:pPr>
              <w:pStyle w:val="ColumnHeading"/>
              <w:keepNext/>
              <w:rPr>
                <w:lang w:val="en-GB"/>
              </w:rPr>
            </w:pPr>
            <w:r w:rsidRPr="003A7E4F">
              <w:rPr>
                <w:lang w:val="en-GB"/>
              </w:rPr>
              <w:t>Amendment</w:t>
            </w:r>
          </w:p>
        </w:tc>
      </w:tr>
      <w:tr w:rsidR="001D17CE" w:rsidRPr="003A7E4F" w14:paraId="3D20AA39" w14:textId="77777777" w:rsidTr="00505DF8">
        <w:trPr>
          <w:jc w:val="center"/>
        </w:trPr>
        <w:tc>
          <w:tcPr>
            <w:tcW w:w="4876" w:type="dxa"/>
          </w:tcPr>
          <w:p w14:paraId="5958D616" w14:textId="77777777" w:rsidR="001D17CE" w:rsidRPr="003A7E4F" w:rsidRDefault="001D17CE" w:rsidP="00505DF8">
            <w:pPr>
              <w:pStyle w:val="Normal6"/>
              <w:rPr>
                <w:lang w:val="en-GB"/>
              </w:rPr>
            </w:pPr>
          </w:p>
        </w:tc>
        <w:tc>
          <w:tcPr>
            <w:tcW w:w="4876" w:type="dxa"/>
            <w:hideMark/>
          </w:tcPr>
          <w:p w14:paraId="4019E987" w14:textId="77777777" w:rsidR="001D17CE" w:rsidRPr="003A7E4F" w:rsidRDefault="001D17CE" w:rsidP="00505DF8">
            <w:pPr>
              <w:pStyle w:val="Normal6"/>
              <w:rPr>
                <w:szCs w:val="24"/>
                <w:lang w:val="en-GB"/>
              </w:rPr>
            </w:pPr>
            <w:r w:rsidRPr="003A7E4F">
              <w:rPr>
                <w:b/>
                <w:i/>
                <w:lang w:val="en-GB"/>
              </w:rPr>
              <w:t>(4a)</w:t>
            </w:r>
            <w:r w:rsidRPr="003A7E4F">
              <w:rPr>
                <w:b/>
                <w:i/>
                <w:lang w:val="en-GB"/>
              </w:rPr>
              <w:tab/>
              <w:t>In Article 16, the following paragraph is added:</w:t>
            </w:r>
          </w:p>
        </w:tc>
      </w:tr>
      <w:tr w:rsidR="001D17CE" w:rsidRPr="003A7E4F" w14:paraId="3501F2A3" w14:textId="77777777" w:rsidTr="00505DF8">
        <w:trPr>
          <w:jc w:val="center"/>
        </w:trPr>
        <w:tc>
          <w:tcPr>
            <w:tcW w:w="4876" w:type="dxa"/>
          </w:tcPr>
          <w:p w14:paraId="292F1FCE" w14:textId="77777777" w:rsidR="001D17CE" w:rsidRPr="003A7E4F" w:rsidRDefault="001D17CE" w:rsidP="00505DF8">
            <w:pPr>
              <w:pStyle w:val="Normal6"/>
              <w:rPr>
                <w:lang w:val="en-GB"/>
              </w:rPr>
            </w:pPr>
          </w:p>
        </w:tc>
        <w:tc>
          <w:tcPr>
            <w:tcW w:w="4876" w:type="dxa"/>
            <w:hideMark/>
          </w:tcPr>
          <w:p w14:paraId="0FE3E62C" w14:textId="77777777" w:rsidR="001D17CE" w:rsidRPr="003A7E4F" w:rsidRDefault="001D17CE" w:rsidP="00505DF8">
            <w:pPr>
              <w:pStyle w:val="Normal6"/>
              <w:rPr>
                <w:szCs w:val="24"/>
                <w:lang w:val="en-GB"/>
              </w:rPr>
            </w:pPr>
            <w:proofErr w:type="gramStart"/>
            <w:r w:rsidRPr="003A7E4F">
              <w:rPr>
                <w:b/>
                <w:i/>
                <w:lang w:val="en-GB"/>
              </w:rPr>
              <w:t>"2a.</w:t>
            </w:r>
            <w:r w:rsidRPr="003A7E4F">
              <w:rPr>
                <w:b/>
                <w:i/>
                <w:lang w:val="en-GB"/>
              </w:rPr>
              <w:tab/>
              <w:t>The Commission shall monitor the situation regarding the resources of the European Chemicals Agency and tasks, workload and remit of the scientific committees of the European Chemicals Agency and present, where necessary, a legislative proposal to reflect any needs of the European Chemicals Agency stemming from tasks introduced by this Regulation and to improve the governance of its scientific committees."</w:t>
            </w:r>
            <w:proofErr w:type="gramEnd"/>
          </w:p>
        </w:tc>
      </w:tr>
    </w:tbl>
    <w:p w14:paraId="26C62A16" w14:textId="77777777" w:rsidR="001D17CE" w:rsidRPr="003A7E4F" w:rsidRDefault="001D17CE" w:rsidP="001D17CE"/>
    <w:p w14:paraId="1B4963CA" w14:textId="77777777" w:rsidR="001D17CE" w:rsidRPr="003A7E4F" w:rsidRDefault="001D17CE" w:rsidP="001D17CE">
      <w:pPr>
        <w:pStyle w:val="AmNumberTabs"/>
        <w:rPr>
          <w:lang w:val="fr-FR"/>
        </w:rPr>
      </w:pPr>
      <w:proofErr w:type="spellStart"/>
      <w:r w:rsidRPr="003A7E4F">
        <w:rPr>
          <w:lang w:val="fr-FR"/>
        </w:rPr>
        <w:t>Amendment</w:t>
      </w:r>
      <w:proofErr w:type="spellEnd"/>
      <w:r w:rsidRPr="003A7E4F">
        <w:rPr>
          <w:lang w:val="fr-FR"/>
        </w:rPr>
        <w:tab/>
      </w:r>
      <w:r w:rsidRPr="003A7E4F">
        <w:rPr>
          <w:lang w:val="fr-FR"/>
        </w:rPr>
        <w:tab/>
        <w:t>14</w:t>
      </w:r>
    </w:p>
    <w:p w14:paraId="6985EF08" w14:textId="77777777" w:rsidR="001D17CE" w:rsidRPr="003A7E4F" w:rsidRDefault="001D17CE" w:rsidP="001D17CE">
      <w:pPr>
        <w:rPr>
          <w:lang w:val="fr-FR"/>
        </w:rPr>
      </w:pPr>
    </w:p>
    <w:p w14:paraId="522FFE04" w14:textId="77777777" w:rsidR="001D17CE" w:rsidRPr="003A7E4F" w:rsidRDefault="001D17CE" w:rsidP="001D17CE">
      <w:pPr>
        <w:pStyle w:val="NormalBold"/>
        <w:keepNext/>
        <w:rPr>
          <w:lang w:val="fr-FR"/>
        </w:rPr>
      </w:pPr>
      <w:proofErr w:type="spellStart"/>
      <w:r w:rsidRPr="003A7E4F">
        <w:rPr>
          <w:lang w:val="fr-FR"/>
        </w:rPr>
        <w:t>Proposal</w:t>
      </w:r>
      <w:proofErr w:type="spellEnd"/>
      <w:r w:rsidRPr="003A7E4F">
        <w:rPr>
          <w:lang w:val="fr-FR"/>
        </w:rPr>
        <w:t xml:space="preserve"> for a </w:t>
      </w:r>
      <w:proofErr w:type="spellStart"/>
      <w:r w:rsidRPr="003A7E4F">
        <w:rPr>
          <w:lang w:val="fr-FR"/>
        </w:rPr>
        <w:t>regulation</w:t>
      </w:r>
      <w:proofErr w:type="spellEnd"/>
    </w:p>
    <w:p w14:paraId="1630BFD0" w14:textId="77777777" w:rsidR="001D17CE" w:rsidRPr="003A7E4F" w:rsidRDefault="001D17CE" w:rsidP="001D17CE">
      <w:pPr>
        <w:pStyle w:val="NormalBold"/>
        <w:rPr>
          <w:lang w:val="fr-FR"/>
        </w:rPr>
      </w:pPr>
      <w:r w:rsidRPr="003A7E4F">
        <w:rPr>
          <w:lang w:val="fr-FR"/>
        </w:rPr>
        <w:t xml:space="preserve">Article 4 – </w:t>
      </w:r>
      <w:proofErr w:type="spellStart"/>
      <w:r w:rsidRPr="003A7E4F">
        <w:rPr>
          <w:lang w:val="fr-FR"/>
        </w:rPr>
        <w:t>paragraph</w:t>
      </w:r>
      <w:proofErr w:type="spellEnd"/>
      <w:r w:rsidRPr="003A7E4F">
        <w:rPr>
          <w:lang w:val="fr-FR"/>
        </w:rPr>
        <w:t xml:space="preserve"> 1 – point 5 – point c</w:t>
      </w:r>
    </w:p>
    <w:p w14:paraId="673B58AA" w14:textId="77777777" w:rsidR="001D17CE" w:rsidRPr="003A7E4F" w:rsidRDefault="001D17CE" w:rsidP="001D17CE">
      <w:pPr>
        <w:keepNext/>
        <w:rPr>
          <w:lang w:val="fr-FR"/>
        </w:rPr>
      </w:pPr>
      <w:proofErr w:type="spellStart"/>
      <w:r w:rsidRPr="003A7E4F">
        <w:rPr>
          <w:lang w:val="fr-FR"/>
        </w:rPr>
        <w:t>Regulation</w:t>
      </w:r>
      <w:proofErr w:type="spellEnd"/>
      <w:r w:rsidRPr="003A7E4F">
        <w:rPr>
          <w:lang w:val="fr-FR"/>
        </w:rPr>
        <w:t xml:space="preserve"> (EU) 2019/1021</w:t>
      </w:r>
    </w:p>
    <w:p w14:paraId="6AC5643F" w14:textId="77777777" w:rsidR="001D17CE" w:rsidRPr="003A7E4F" w:rsidRDefault="001D17CE" w:rsidP="001D17CE">
      <w:pPr>
        <w:rPr>
          <w:lang w:val="fr-FR"/>
        </w:rPr>
      </w:pPr>
      <w:r w:rsidRPr="003A7E4F">
        <w:rPr>
          <w:lang w:val="fr-FR"/>
        </w:rPr>
        <w:t xml:space="preserve">Article 18 – </w:t>
      </w:r>
      <w:proofErr w:type="spellStart"/>
      <w:r w:rsidRPr="003A7E4F">
        <w:rPr>
          <w:lang w:val="fr-FR"/>
        </w:rPr>
        <w:t>paragraph</w:t>
      </w:r>
      <w:proofErr w:type="spellEnd"/>
      <w:r w:rsidRPr="003A7E4F">
        <w:rPr>
          <w:lang w:val="fr-FR"/>
        </w:rPr>
        <w:t xml:space="preserve">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D17CE" w:rsidRPr="003374F4" w14:paraId="7031F31A" w14:textId="77777777" w:rsidTr="00505DF8">
        <w:trPr>
          <w:jc w:val="center"/>
        </w:trPr>
        <w:tc>
          <w:tcPr>
            <w:tcW w:w="9752" w:type="dxa"/>
            <w:gridSpan w:val="2"/>
          </w:tcPr>
          <w:p w14:paraId="31A3B3B5" w14:textId="77777777" w:rsidR="001D17CE" w:rsidRPr="003A7E4F" w:rsidRDefault="001D17CE" w:rsidP="00505DF8">
            <w:pPr>
              <w:keepNext/>
              <w:rPr>
                <w:lang w:val="fr-FR"/>
              </w:rPr>
            </w:pPr>
          </w:p>
        </w:tc>
      </w:tr>
      <w:tr w:rsidR="001D17CE" w:rsidRPr="003A7E4F" w14:paraId="634359CF" w14:textId="77777777" w:rsidTr="00505DF8">
        <w:trPr>
          <w:jc w:val="center"/>
        </w:trPr>
        <w:tc>
          <w:tcPr>
            <w:tcW w:w="4876" w:type="dxa"/>
            <w:hideMark/>
          </w:tcPr>
          <w:p w14:paraId="4748302B" w14:textId="77777777" w:rsidR="001D17CE" w:rsidRPr="003A7E4F" w:rsidRDefault="001D17CE" w:rsidP="00505DF8">
            <w:pPr>
              <w:pStyle w:val="ColumnHeading"/>
              <w:keepNext/>
              <w:rPr>
                <w:lang w:val="en-GB"/>
              </w:rPr>
            </w:pPr>
            <w:r w:rsidRPr="003A7E4F">
              <w:rPr>
                <w:lang w:val="en-GB"/>
              </w:rPr>
              <w:t>Text proposed by the Commission</w:t>
            </w:r>
          </w:p>
        </w:tc>
        <w:tc>
          <w:tcPr>
            <w:tcW w:w="4876" w:type="dxa"/>
            <w:hideMark/>
          </w:tcPr>
          <w:p w14:paraId="376CC80D" w14:textId="77777777" w:rsidR="001D17CE" w:rsidRPr="003A7E4F" w:rsidRDefault="001D17CE" w:rsidP="00505DF8">
            <w:pPr>
              <w:pStyle w:val="ColumnHeading"/>
              <w:keepNext/>
              <w:rPr>
                <w:lang w:val="en-GB"/>
              </w:rPr>
            </w:pPr>
            <w:r w:rsidRPr="003A7E4F">
              <w:rPr>
                <w:lang w:val="en-GB"/>
              </w:rPr>
              <w:t>Amendment</w:t>
            </w:r>
          </w:p>
        </w:tc>
      </w:tr>
      <w:tr w:rsidR="001D17CE" w:rsidRPr="003A7E4F" w14:paraId="32D32A07" w14:textId="77777777" w:rsidTr="00505DF8">
        <w:trPr>
          <w:jc w:val="center"/>
        </w:trPr>
        <w:tc>
          <w:tcPr>
            <w:tcW w:w="4876" w:type="dxa"/>
            <w:hideMark/>
          </w:tcPr>
          <w:p w14:paraId="29D95828" w14:textId="77777777" w:rsidR="001D17CE" w:rsidRPr="003A7E4F" w:rsidRDefault="001D17CE" w:rsidP="00505DF8">
            <w:pPr>
              <w:pStyle w:val="Normal6"/>
              <w:rPr>
                <w:lang w:val="en-GB"/>
              </w:rPr>
            </w:pPr>
            <w:proofErr w:type="gramStart"/>
            <w:r w:rsidRPr="003A7E4F">
              <w:rPr>
                <w:lang w:val="en-GB"/>
              </w:rPr>
              <w:t>6.</w:t>
            </w:r>
            <w:r w:rsidRPr="003A7E4F">
              <w:rPr>
                <w:lang w:val="en-GB"/>
              </w:rPr>
              <w:tab/>
              <w:t>A delegated act adopted pursuant to Articles 4(3), 10(2) and 15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w:t>
            </w:r>
            <w:proofErr w:type="gramEnd"/>
          </w:p>
        </w:tc>
        <w:tc>
          <w:tcPr>
            <w:tcW w:w="4876" w:type="dxa"/>
            <w:hideMark/>
          </w:tcPr>
          <w:p w14:paraId="1217B6F9" w14:textId="77777777" w:rsidR="001D17CE" w:rsidRPr="003A7E4F" w:rsidRDefault="001D17CE" w:rsidP="00505DF8">
            <w:pPr>
              <w:pStyle w:val="Normal6"/>
              <w:rPr>
                <w:szCs w:val="24"/>
                <w:lang w:val="en-GB"/>
              </w:rPr>
            </w:pPr>
            <w:proofErr w:type="gramStart"/>
            <w:r w:rsidRPr="003A7E4F">
              <w:rPr>
                <w:lang w:val="en-GB"/>
              </w:rPr>
              <w:t>6.</w:t>
            </w:r>
            <w:r w:rsidRPr="003A7E4F">
              <w:rPr>
                <w:lang w:val="en-GB"/>
              </w:rPr>
              <w:tab/>
              <w:t>A delegated act adopted pursuant to Articles 4(3), 10(2) and 15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w:t>
            </w:r>
            <w:proofErr w:type="gramEnd"/>
            <w:r w:rsidRPr="003A7E4F">
              <w:rPr>
                <w:lang w:val="en-GB"/>
              </w:rPr>
              <w:t xml:space="preserve"> </w:t>
            </w:r>
            <w:r w:rsidRPr="003A7E4F">
              <w:rPr>
                <w:b/>
                <w:i/>
                <w:lang w:val="en-GB"/>
              </w:rPr>
              <w:t>That period may be extended by two months at the initiative of the European Parliament or of the Council’</w:t>
            </w:r>
            <w:r w:rsidRPr="003A7E4F">
              <w:rPr>
                <w:lang w:val="en-GB"/>
              </w:rPr>
              <w:t>.</w:t>
            </w:r>
          </w:p>
        </w:tc>
      </w:tr>
    </w:tbl>
    <w:p w14:paraId="6A001187" w14:textId="77777777" w:rsidR="001D17CE" w:rsidRPr="003A7E4F" w:rsidRDefault="001D17CE" w:rsidP="001D17CE"/>
    <w:p w14:paraId="1FAD50B8" w14:textId="77777777" w:rsidR="001D17CE" w:rsidRPr="003A7E4F" w:rsidRDefault="001D17CE" w:rsidP="001D17CE">
      <w:pPr>
        <w:pStyle w:val="AmNumberTabs"/>
      </w:pPr>
      <w:r w:rsidRPr="003A7E4F">
        <w:t>Amendment</w:t>
      </w:r>
      <w:r w:rsidRPr="003A7E4F">
        <w:tab/>
        <w:t>15</w:t>
      </w:r>
    </w:p>
    <w:p w14:paraId="56FE732A" w14:textId="77777777" w:rsidR="001D17CE" w:rsidRPr="003A7E4F" w:rsidRDefault="001D17CE" w:rsidP="001D17CE">
      <w:pPr>
        <w:rPr>
          <w:b/>
        </w:rPr>
      </w:pPr>
      <w:r w:rsidRPr="003A7E4F">
        <w:t>Proposal for a regulation</w:t>
      </w:r>
    </w:p>
    <w:p w14:paraId="7A9507AB" w14:textId="77777777" w:rsidR="001D17CE" w:rsidRPr="003A7E4F" w:rsidRDefault="001D17CE" w:rsidP="001D17CE">
      <w:pPr>
        <w:pStyle w:val="NormalBold"/>
      </w:pPr>
      <w:r w:rsidRPr="003A7E4F">
        <w:t>Article 4 – paragraph 1 – point 5 – point c a (new)</w:t>
      </w:r>
    </w:p>
    <w:p w14:paraId="42541D2A" w14:textId="77777777" w:rsidR="001D17CE" w:rsidRPr="003A7E4F" w:rsidRDefault="001D17CE" w:rsidP="001D17CE">
      <w:r w:rsidRPr="003A7E4F">
        <w:t>Regulation (EU) 2019/1021</w:t>
      </w:r>
    </w:p>
    <w:p w14:paraId="2FEF996B" w14:textId="77777777" w:rsidR="001D17CE" w:rsidRPr="003A7E4F" w:rsidRDefault="001D17CE" w:rsidP="001D17CE">
      <w:r w:rsidRPr="003A7E4F">
        <w:t>Annex IV – Table 1 – Row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558"/>
        <w:gridCol w:w="1417"/>
        <w:gridCol w:w="3820"/>
      </w:tblGrid>
      <w:tr w:rsidR="001D17CE" w:rsidRPr="003A7E4F" w14:paraId="6A4989AD" w14:textId="77777777" w:rsidTr="00505DF8">
        <w:tc>
          <w:tcPr>
            <w:tcW w:w="9060" w:type="dxa"/>
            <w:gridSpan w:val="4"/>
            <w:tcBorders>
              <w:top w:val="single" w:sz="4" w:space="0" w:color="auto"/>
              <w:left w:val="single" w:sz="4" w:space="0" w:color="auto"/>
              <w:bottom w:val="single" w:sz="4" w:space="0" w:color="auto"/>
              <w:right w:val="single" w:sz="4" w:space="0" w:color="auto"/>
            </w:tcBorders>
            <w:hideMark/>
          </w:tcPr>
          <w:p w14:paraId="15DD6A73" w14:textId="77777777" w:rsidR="001D17CE" w:rsidRPr="003A7E4F" w:rsidRDefault="001D17CE" w:rsidP="00505DF8">
            <w:pPr>
              <w:pStyle w:val="AmColumnHeading"/>
            </w:pPr>
            <w:r w:rsidRPr="003A7E4F">
              <w:t>Present text</w:t>
            </w:r>
          </w:p>
        </w:tc>
      </w:tr>
      <w:tr w:rsidR="001D17CE" w:rsidRPr="003A7E4F" w14:paraId="183599F3" w14:textId="77777777" w:rsidTr="00505DF8">
        <w:tc>
          <w:tcPr>
            <w:tcW w:w="2265" w:type="dxa"/>
            <w:tcBorders>
              <w:top w:val="single" w:sz="4" w:space="0" w:color="auto"/>
              <w:left w:val="single" w:sz="4" w:space="0" w:color="auto"/>
              <w:bottom w:val="single" w:sz="4" w:space="0" w:color="auto"/>
              <w:right w:val="single" w:sz="4" w:space="0" w:color="auto"/>
            </w:tcBorders>
            <w:hideMark/>
          </w:tcPr>
          <w:p w14:paraId="2233B221" w14:textId="77777777" w:rsidR="001D17CE" w:rsidRPr="003A7E4F" w:rsidRDefault="001D17CE" w:rsidP="00505DF8">
            <w:pPr>
              <w:pStyle w:val="Normal6a"/>
            </w:pPr>
            <w:r w:rsidRPr="003A7E4F">
              <w:t xml:space="preserve">Alkanes C10-C13, </w:t>
            </w:r>
            <w:proofErr w:type="spellStart"/>
            <w:r w:rsidRPr="003A7E4F">
              <w:t>chloro</w:t>
            </w:r>
            <w:proofErr w:type="spellEnd"/>
            <w:r w:rsidRPr="003A7E4F">
              <w:t xml:space="preserve"> (short-chain chlorinated </w:t>
            </w:r>
            <w:proofErr w:type="spellStart"/>
            <w:r w:rsidRPr="003A7E4F">
              <w:t>paraffins</w:t>
            </w:r>
            <w:proofErr w:type="spellEnd"/>
            <w:r w:rsidRPr="003A7E4F">
              <w:t>) (SCCPs)</w:t>
            </w:r>
          </w:p>
        </w:tc>
        <w:tc>
          <w:tcPr>
            <w:tcW w:w="1558" w:type="dxa"/>
            <w:tcBorders>
              <w:top w:val="single" w:sz="4" w:space="0" w:color="auto"/>
              <w:left w:val="single" w:sz="4" w:space="0" w:color="auto"/>
              <w:bottom w:val="single" w:sz="4" w:space="0" w:color="auto"/>
              <w:right w:val="single" w:sz="4" w:space="0" w:color="auto"/>
            </w:tcBorders>
            <w:hideMark/>
          </w:tcPr>
          <w:p w14:paraId="34454E44" w14:textId="77777777" w:rsidR="001D17CE" w:rsidRPr="003A7E4F" w:rsidRDefault="001D17CE" w:rsidP="00505DF8">
            <w:pPr>
              <w:pStyle w:val="Normal6a"/>
            </w:pPr>
            <w:r w:rsidRPr="003A7E4F">
              <w:t>85535-84-8</w:t>
            </w:r>
          </w:p>
        </w:tc>
        <w:tc>
          <w:tcPr>
            <w:tcW w:w="1417" w:type="dxa"/>
            <w:tcBorders>
              <w:top w:val="single" w:sz="4" w:space="0" w:color="auto"/>
              <w:left w:val="single" w:sz="4" w:space="0" w:color="auto"/>
              <w:bottom w:val="single" w:sz="4" w:space="0" w:color="auto"/>
              <w:right w:val="single" w:sz="4" w:space="0" w:color="auto"/>
            </w:tcBorders>
            <w:hideMark/>
          </w:tcPr>
          <w:p w14:paraId="61D85BF8" w14:textId="77777777" w:rsidR="001D17CE" w:rsidRPr="003A7E4F" w:rsidRDefault="001D17CE" w:rsidP="00505DF8">
            <w:pPr>
              <w:pStyle w:val="Normal6a"/>
            </w:pPr>
            <w:r w:rsidRPr="003A7E4F">
              <w:t>287-476-5</w:t>
            </w:r>
          </w:p>
        </w:tc>
        <w:tc>
          <w:tcPr>
            <w:tcW w:w="3820" w:type="dxa"/>
            <w:tcBorders>
              <w:top w:val="single" w:sz="4" w:space="0" w:color="auto"/>
              <w:left w:val="single" w:sz="4" w:space="0" w:color="auto"/>
              <w:bottom w:val="single" w:sz="4" w:space="0" w:color="auto"/>
              <w:right w:val="single" w:sz="4" w:space="0" w:color="auto"/>
            </w:tcBorders>
            <w:hideMark/>
          </w:tcPr>
          <w:p w14:paraId="444D2E0F" w14:textId="77777777" w:rsidR="001D17CE" w:rsidRPr="003A7E4F" w:rsidRDefault="001D17CE" w:rsidP="00505DF8">
            <w:pPr>
              <w:pStyle w:val="Normal6a"/>
            </w:pPr>
            <w:r w:rsidRPr="003A7E4F">
              <w:t>1 500 mg/kg</w:t>
            </w:r>
          </w:p>
          <w:p w14:paraId="5FECBDAE" w14:textId="77777777" w:rsidR="001D17CE" w:rsidRPr="003A7E4F" w:rsidRDefault="001D17CE" w:rsidP="00505DF8">
            <w:pPr>
              <w:pStyle w:val="Normal6a"/>
            </w:pPr>
            <w:r w:rsidRPr="003A7E4F">
              <w:rPr>
                <w:b/>
                <w:i/>
              </w:rPr>
              <w:t>The</w:t>
            </w:r>
            <w:r w:rsidRPr="003A7E4F">
              <w:t xml:space="preserve"> Commission shall review that concentration limit and </w:t>
            </w:r>
            <w:proofErr w:type="gramStart"/>
            <w:r w:rsidRPr="003A7E4F">
              <w:t>shall, where appropriate, adopt</w:t>
            </w:r>
            <w:proofErr w:type="gramEnd"/>
            <w:r w:rsidRPr="003A7E4F">
              <w:t xml:space="preserve"> a </w:t>
            </w:r>
            <w:r w:rsidRPr="003A7E4F">
              <w:rPr>
                <w:b/>
                <w:i/>
              </w:rPr>
              <w:t xml:space="preserve">legislative </w:t>
            </w:r>
            <w:r w:rsidRPr="003A7E4F">
              <w:rPr>
                <w:b/>
                <w:i/>
              </w:rPr>
              <w:lastRenderedPageBreak/>
              <w:t>proposal</w:t>
            </w:r>
            <w:r w:rsidRPr="003A7E4F">
              <w:t xml:space="preserve"> to lower that value </w:t>
            </w:r>
            <w:r w:rsidRPr="003A7E4F">
              <w:rPr>
                <w:b/>
                <w:i/>
              </w:rPr>
              <w:t>no later than 30 December 2027</w:t>
            </w:r>
            <w:r w:rsidRPr="003A7E4F">
              <w:t>.</w:t>
            </w:r>
          </w:p>
        </w:tc>
      </w:tr>
    </w:tbl>
    <w:p w14:paraId="5B5FBBAB" w14:textId="77777777" w:rsidR="001D17CE" w:rsidRPr="003A7E4F" w:rsidRDefault="001D17CE" w:rsidP="001D17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558"/>
        <w:gridCol w:w="1417"/>
        <w:gridCol w:w="3820"/>
      </w:tblGrid>
      <w:tr w:rsidR="001D17CE" w:rsidRPr="003A7E4F" w14:paraId="20AA9C66" w14:textId="77777777" w:rsidTr="00505DF8">
        <w:tc>
          <w:tcPr>
            <w:tcW w:w="9060" w:type="dxa"/>
            <w:gridSpan w:val="4"/>
            <w:tcBorders>
              <w:top w:val="single" w:sz="4" w:space="0" w:color="auto"/>
              <w:left w:val="single" w:sz="4" w:space="0" w:color="auto"/>
              <w:bottom w:val="single" w:sz="4" w:space="0" w:color="auto"/>
              <w:right w:val="single" w:sz="4" w:space="0" w:color="auto"/>
            </w:tcBorders>
            <w:hideMark/>
          </w:tcPr>
          <w:p w14:paraId="02AF7866" w14:textId="77777777" w:rsidR="001D17CE" w:rsidRPr="003A7E4F" w:rsidRDefault="001D17CE" w:rsidP="00505DF8">
            <w:pPr>
              <w:pStyle w:val="AmColumnHeading"/>
            </w:pPr>
            <w:r w:rsidRPr="003A7E4F">
              <w:t>Amendment</w:t>
            </w:r>
          </w:p>
        </w:tc>
      </w:tr>
      <w:tr w:rsidR="001D17CE" w:rsidRPr="003A7E4F" w14:paraId="1FC5192E" w14:textId="77777777" w:rsidTr="00505DF8">
        <w:tc>
          <w:tcPr>
            <w:tcW w:w="9060" w:type="dxa"/>
            <w:gridSpan w:val="4"/>
            <w:tcBorders>
              <w:top w:val="single" w:sz="4" w:space="0" w:color="auto"/>
              <w:left w:val="single" w:sz="4" w:space="0" w:color="auto"/>
              <w:bottom w:val="single" w:sz="4" w:space="0" w:color="auto"/>
              <w:right w:val="single" w:sz="4" w:space="0" w:color="auto"/>
            </w:tcBorders>
          </w:tcPr>
          <w:p w14:paraId="4C3EC980" w14:textId="77777777" w:rsidR="001D17CE" w:rsidRPr="003A7E4F" w:rsidRDefault="001D17CE" w:rsidP="00505DF8">
            <w:pPr>
              <w:pStyle w:val="AmColumnHeading"/>
              <w:jc w:val="left"/>
              <w:rPr>
                <w:b/>
              </w:rPr>
            </w:pPr>
            <w:r w:rsidRPr="003A7E4F">
              <w:rPr>
                <w:b/>
              </w:rPr>
              <w:t>(ca)</w:t>
            </w:r>
            <w:r w:rsidRPr="003A7E4F">
              <w:rPr>
                <w:b/>
              </w:rPr>
              <w:tab/>
              <w:t>in Annex IV, table 1, row 5 is replaced by the following:</w:t>
            </w:r>
          </w:p>
        </w:tc>
      </w:tr>
      <w:tr w:rsidR="001D17CE" w:rsidRPr="003A7E4F" w14:paraId="76768901" w14:textId="77777777" w:rsidTr="00505DF8">
        <w:tc>
          <w:tcPr>
            <w:tcW w:w="2265" w:type="dxa"/>
            <w:tcBorders>
              <w:top w:val="single" w:sz="4" w:space="0" w:color="auto"/>
              <w:left w:val="single" w:sz="4" w:space="0" w:color="auto"/>
              <w:bottom w:val="single" w:sz="4" w:space="0" w:color="auto"/>
              <w:right w:val="single" w:sz="4" w:space="0" w:color="auto"/>
            </w:tcBorders>
            <w:hideMark/>
          </w:tcPr>
          <w:p w14:paraId="6763BFD7" w14:textId="77777777" w:rsidR="001D17CE" w:rsidRPr="003A7E4F" w:rsidRDefault="001D17CE" w:rsidP="00505DF8">
            <w:pPr>
              <w:pStyle w:val="Normal6a"/>
            </w:pPr>
            <w:r w:rsidRPr="003A7E4F">
              <w:t xml:space="preserve">Alkanes C10-C13, </w:t>
            </w:r>
            <w:proofErr w:type="spellStart"/>
            <w:r w:rsidRPr="003A7E4F">
              <w:t>chloro</w:t>
            </w:r>
            <w:proofErr w:type="spellEnd"/>
            <w:r w:rsidRPr="003A7E4F">
              <w:t xml:space="preserve"> (short-chain chlorinated </w:t>
            </w:r>
            <w:proofErr w:type="spellStart"/>
            <w:r w:rsidRPr="003A7E4F">
              <w:t>paraffins</w:t>
            </w:r>
            <w:proofErr w:type="spellEnd"/>
            <w:r w:rsidRPr="003A7E4F">
              <w:t>) (SCCPs)</w:t>
            </w:r>
          </w:p>
        </w:tc>
        <w:tc>
          <w:tcPr>
            <w:tcW w:w="1558" w:type="dxa"/>
            <w:tcBorders>
              <w:top w:val="single" w:sz="4" w:space="0" w:color="auto"/>
              <w:left w:val="single" w:sz="4" w:space="0" w:color="auto"/>
              <w:bottom w:val="single" w:sz="4" w:space="0" w:color="auto"/>
              <w:right w:val="single" w:sz="4" w:space="0" w:color="auto"/>
            </w:tcBorders>
            <w:hideMark/>
          </w:tcPr>
          <w:p w14:paraId="78C39BE7" w14:textId="77777777" w:rsidR="001D17CE" w:rsidRPr="003A7E4F" w:rsidRDefault="001D17CE" w:rsidP="00505DF8">
            <w:pPr>
              <w:pStyle w:val="Normal6a"/>
            </w:pPr>
            <w:r w:rsidRPr="003A7E4F">
              <w:t>85535-84-8</w:t>
            </w:r>
          </w:p>
        </w:tc>
        <w:tc>
          <w:tcPr>
            <w:tcW w:w="1417" w:type="dxa"/>
            <w:tcBorders>
              <w:top w:val="single" w:sz="4" w:space="0" w:color="auto"/>
              <w:left w:val="single" w:sz="4" w:space="0" w:color="auto"/>
              <w:bottom w:val="single" w:sz="4" w:space="0" w:color="auto"/>
              <w:right w:val="single" w:sz="4" w:space="0" w:color="auto"/>
            </w:tcBorders>
            <w:hideMark/>
          </w:tcPr>
          <w:p w14:paraId="0340F657" w14:textId="77777777" w:rsidR="001D17CE" w:rsidRPr="003A7E4F" w:rsidRDefault="001D17CE" w:rsidP="00505DF8">
            <w:pPr>
              <w:pStyle w:val="Normal6a"/>
            </w:pPr>
            <w:r w:rsidRPr="003A7E4F">
              <w:t>287-476-5</w:t>
            </w:r>
          </w:p>
        </w:tc>
        <w:tc>
          <w:tcPr>
            <w:tcW w:w="3820" w:type="dxa"/>
            <w:tcBorders>
              <w:top w:val="single" w:sz="4" w:space="0" w:color="auto"/>
              <w:left w:val="single" w:sz="4" w:space="0" w:color="auto"/>
              <w:bottom w:val="single" w:sz="4" w:space="0" w:color="auto"/>
              <w:right w:val="single" w:sz="4" w:space="0" w:color="auto"/>
            </w:tcBorders>
            <w:hideMark/>
          </w:tcPr>
          <w:p w14:paraId="6E37202D" w14:textId="77777777" w:rsidR="001D17CE" w:rsidRPr="003A7E4F" w:rsidRDefault="001D17CE" w:rsidP="00505DF8">
            <w:pPr>
              <w:pStyle w:val="Normal6a"/>
            </w:pPr>
            <w:r w:rsidRPr="003A7E4F">
              <w:t>1 500 mg/kg</w:t>
            </w:r>
          </w:p>
          <w:p w14:paraId="53DA3D82" w14:textId="77777777" w:rsidR="001D17CE" w:rsidRPr="003A7E4F" w:rsidRDefault="001D17CE" w:rsidP="00505DF8">
            <w:pPr>
              <w:pStyle w:val="Normal6a"/>
            </w:pPr>
            <w:r w:rsidRPr="003A7E4F">
              <w:rPr>
                <w:b/>
                <w:i/>
              </w:rPr>
              <w:t>By 30 December 2027, the</w:t>
            </w:r>
            <w:r w:rsidRPr="003A7E4F">
              <w:rPr>
                <w:i/>
              </w:rPr>
              <w:t xml:space="preserve"> </w:t>
            </w:r>
            <w:r w:rsidRPr="003A7E4F">
              <w:t xml:space="preserve">Commission shall review that concentration limit and </w:t>
            </w:r>
            <w:proofErr w:type="gramStart"/>
            <w:r w:rsidRPr="003A7E4F">
              <w:t>shall, where appropriate, adopt</w:t>
            </w:r>
            <w:proofErr w:type="gramEnd"/>
            <w:r w:rsidRPr="003A7E4F">
              <w:t xml:space="preserve"> a</w:t>
            </w:r>
            <w:r w:rsidRPr="003A7E4F">
              <w:rPr>
                <w:i/>
              </w:rPr>
              <w:t xml:space="preserve"> </w:t>
            </w:r>
            <w:r w:rsidRPr="003A7E4F">
              <w:rPr>
                <w:b/>
                <w:i/>
              </w:rPr>
              <w:t>delegated act in accordance with Article 15(2)</w:t>
            </w:r>
            <w:r w:rsidRPr="003A7E4F">
              <w:t xml:space="preserve"> to lower that value</w:t>
            </w:r>
            <w:r w:rsidRPr="003A7E4F">
              <w:rPr>
                <w:i/>
              </w:rPr>
              <w:t>.</w:t>
            </w:r>
          </w:p>
        </w:tc>
      </w:tr>
    </w:tbl>
    <w:p w14:paraId="3C72D0F7" w14:textId="77777777" w:rsidR="001D17CE" w:rsidRPr="003A7E4F" w:rsidRDefault="001D17CE" w:rsidP="001D17CE"/>
    <w:p w14:paraId="1BC77943" w14:textId="77777777" w:rsidR="001D17CE" w:rsidRPr="003A7E4F" w:rsidRDefault="001D17CE" w:rsidP="001D17CE">
      <w:pPr>
        <w:pStyle w:val="AmNumberTabs"/>
      </w:pPr>
      <w:r w:rsidRPr="003A7E4F">
        <w:t>Amendment</w:t>
      </w:r>
      <w:r w:rsidRPr="003A7E4F">
        <w:tab/>
        <w:t>16</w:t>
      </w:r>
    </w:p>
    <w:p w14:paraId="4E83B789" w14:textId="77777777" w:rsidR="001D17CE" w:rsidRPr="003A7E4F" w:rsidRDefault="001D17CE" w:rsidP="001D17CE">
      <w:pPr>
        <w:pStyle w:val="NormalBold"/>
      </w:pPr>
      <w:r w:rsidRPr="003A7E4F">
        <w:t>Proposal for a regulation</w:t>
      </w:r>
    </w:p>
    <w:p w14:paraId="2E24E574" w14:textId="77777777" w:rsidR="001D17CE" w:rsidRPr="003A7E4F" w:rsidRDefault="001D17CE" w:rsidP="001D17CE">
      <w:pPr>
        <w:pStyle w:val="NormalBold"/>
        <w:rPr>
          <w:lang w:val="fr-FR"/>
        </w:rPr>
      </w:pPr>
      <w:r w:rsidRPr="003A7E4F">
        <w:rPr>
          <w:lang w:val="fr-FR"/>
        </w:rPr>
        <w:t xml:space="preserve">Article 4 – </w:t>
      </w:r>
      <w:proofErr w:type="spellStart"/>
      <w:r w:rsidRPr="003A7E4F">
        <w:rPr>
          <w:lang w:val="fr-FR"/>
        </w:rPr>
        <w:t>paragraph</w:t>
      </w:r>
      <w:proofErr w:type="spellEnd"/>
      <w:r w:rsidRPr="003A7E4F">
        <w:rPr>
          <w:lang w:val="fr-FR"/>
        </w:rPr>
        <w:t xml:space="preserve"> 1 – point 5 – point c b (new)</w:t>
      </w:r>
    </w:p>
    <w:p w14:paraId="58834F15" w14:textId="77777777" w:rsidR="001D17CE" w:rsidRPr="003A7E4F" w:rsidRDefault="001D17CE" w:rsidP="001D17CE">
      <w:r w:rsidRPr="003A7E4F">
        <w:t>Regulation (EU) 2019/1021</w:t>
      </w:r>
    </w:p>
    <w:p w14:paraId="407DBE75" w14:textId="77777777" w:rsidR="001D17CE" w:rsidRPr="003A7E4F" w:rsidRDefault="001D17CE" w:rsidP="001D17CE">
      <w:r w:rsidRPr="003A7E4F">
        <w:t>Annex IV – Table 1 – Row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558"/>
        <w:gridCol w:w="1417"/>
        <w:gridCol w:w="3820"/>
      </w:tblGrid>
      <w:tr w:rsidR="001D17CE" w:rsidRPr="003A7E4F" w14:paraId="30D2739A" w14:textId="77777777" w:rsidTr="00505DF8">
        <w:tc>
          <w:tcPr>
            <w:tcW w:w="9060" w:type="dxa"/>
            <w:gridSpan w:val="4"/>
            <w:tcBorders>
              <w:top w:val="single" w:sz="4" w:space="0" w:color="auto"/>
              <w:left w:val="single" w:sz="4" w:space="0" w:color="auto"/>
              <w:bottom w:val="single" w:sz="4" w:space="0" w:color="auto"/>
              <w:right w:val="single" w:sz="4" w:space="0" w:color="auto"/>
            </w:tcBorders>
            <w:hideMark/>
          </w:tcPr>
          <w:p w14:paraId="33006293" w14:textId="77777777" w:rsidR="001D17CE" w:rsidRPr="003A7E4F" w:rsidRDefault="001D17CE" w:rsidP="00505DF8">
            <w:pPr>
              <w:pStyle w:val="AmColumnHeading"/>
            </w:pPr>
            <w:r w:rsidRPr="003A7E4F">
              <w:t>Present text</w:t>
            </w:r>
          </w:p>
        </w:tc>
      </w:tr>
      <w:tr w:rsidR="001D17CE" w:rsidRPr="003A7E4F" w14:paraId="5974E18B" w14:textId="77777777" w:rsidTr="00505DF8">
        <w:tc>
          <w:tcPr>
            <w:tcW w:w="2265" w:type="dxa"/>
            <w:tcBorders>
              <w:top w:val="single" w:sz="4" w:space="0" w:color="auto"/>
              <w:left w:val="single" w:sz="4" w:space="0" w:color="auto"/>
              <w:bottom w:val="single" w:sz="4" w:space="0" w:color="auto"/>
              <w:right w:val="single" w:sz="4" w:space="0" w:color="auto"/>
            </w:tcBorders>
            <w:hideMark/>
          </w:tcPr>
          <w:p w14:paraId="14A99864" w14:textId="77777777" w:rsidR="001D17CE" w:rsidRPr="003A7E4F" w:rsidRDefault="001D17CE" w:rsidP="00505DF8">
            <w:pPr>
              <w:pStyle w:val="Normal6a"/>
            </w:pPr>
            <w:r w:rsidRPr="003A7E4F">
              <w:t xml:space="preserve">Polychlorinated </w:t>
            </w:r>
            <w:proofErr w:type="spellStart"/>
            <w:r w:rsidRPr="003A7E4F">
              <w:t>dibenzo</w:t>
            </w:r>
            <w:proofErr w:type="spellEnd"/>
            <w:r w:rsidRPr="003A7E4F">
              <w:t>-p-dioxins and dibenzofurans (PCDD/PCDF) and dioxin-like polychlorinated biphenyls (dl-PCBs)</w:t>
            </w:r>
          </w:p>
        </w:tc>
        <w:tc>
          <w:tcPr>
            <w:tcW w:w="1558" w:type="dxa"/>
            <w:tcBorders>
              <w:top w:val="single" w:sz="4" w:space="0" w:color="auto"/>
              <w:left w:val="single" w:sz="4" w:space="0" w:color="auto"/>
              <w:bottom w:val="single" w:sz="4" w:space="0" w:color="auto"/>
              <w:right w:val="single" w:sz="4" w:space="0" w:color="auto"/>
            </w:tcBorders>
          </w:tcPr>
          <w:p w14:paraId="4947E5B5" w14:textId="77777777" w:rsidR="001D17CE" w:rsidRPr="003A7E4F" w:rsidRDefault="001D17CE" w:rsidP="00505DF8">
            <w:pPr>
              <w:pStyle w:val="Normal6a"/>
            </w:pPr>
          </w:p>
        </w:tc>
        <w:tc>
          <w:tcPr>
            <w:tcW w:w="1417" w:type="dxa"/>
            <w:tcBorders>
              <w:top w:val="single" w:sz="4" w:space="0" w:color="auto"/>
              <w:left w:val="single" w:sz="4" w:space="0" w:color="auto"/>
              <w:bottom w:val="single" w:sz="4" w:space="0" w:color="auto"/>
              <w:right w:val="single" w:sz="4" w:space="0" w:color="auto"/>
            </w:tcBorders>
          </w:tcPr>
          <w:p w14:paraId="66441F20" w14:textId="77777777" w:rsidR="001D17CE" w:rsidRPr="003A7E4F" w:rsidRDefault="001D17CE" w:rsidP="00505DF8">
            <w:pPr>
              <w:pStyle w:val="Normal6a"/>
            </w:pPr>
          </w:p>
        </w:tc>
        <w:tc>
          <w:tcPr>
            <w:tcW w:w="3820" w:type="dxa"/>
            <w:tcBorders>
              <w:top w:val="single" w:sz="4" w:space="0" w:color="auto"/>
              <w:left w:val="single" w:sz="4" w:space="0" w:color="auto"/>
              <w:bottom w:val="single" w:sz="4" w:space="0" w:color="auto"/>
              <w:right w:val="single" w:sz="4" w:space="0" w:color="auto"/>
            </w:tcBorders>
            <w:hideMark/>
          </w:tcPr>
          <w:p w14:paraId="5E6B0EAD" w14:textId="77777777" w:rsidR="001D17CE" w:rsidRPr="003A7E4F" w:rsidRDefault="001D17CE" w:rsidP="00505DF8">
            <w:pPr>
              <w:pStyle w:val="Normal6a"/>
            </w:pPr>
            <w:r w:rsidRPr="003A7E4F">
              <w:t xml:space="preserve">5 </w:t>
            </w:r>
            <w:proofErr w:type="spellStart"/>
            <w:r w:rsidRPr="003A7E4F">
              <w:t>μg</w:t>
            </w:r>
            <w:proofErr w:type="spellEnd"/>
            <w:r w:rsidRPr="003A7E4F">
              <w:t>/kg</w:t>
            </w:r>
          </w:p>
          <w:p w14:paraId="4C1EECF2" w14:textId="77777777" w:rsidR="001D17CE" w:rsidRPr="003A7E4F" w:rsidRDefault="001D17CE" w:rsidP="00505DF8">
            <w:pPr>
              <w:pStyle w:val="Normal6a"/>
            </w:pPr>
            <w:r w:rsidRPr="003A7E4F">
              <w:rPr>
                <w:b/>
                <w:i/>
              </w:rPr>
              <w:t>The</w:t>
            </w:r>
            <w:r w:rsidRPr="003A7E4F">
              <w:t xml:space="preserve"> Commission shall review that concentration limit and </w:t>
            </w:r>
            <w:proofErr w:type="gramStart"/>
            <w:r w:rsidRPr="003A7E4F">
              <w:t>shall, where appropriate, adopt</w:t>
            </w:r>
            <w:proofErr w:type="gramEnd"/>
            <w:r w:rsidRPr="003A7E4F">
              <w:t xml:space="preserve"> a </w:t>
            </w:r>
            <w:r w:rsidRPr="003A7E4F">
              <w:rPr>
                <w:b/>
                <w:i/>
              </w:rPr>
              <w:t>legislative proposal</w:t>
            </w:r>
            <w:r w:rsidRPr="003A7E4F">
              <w:rPr>
                <w:b/>
              </w:rPr>
              <w:t xml:space="preserve"> </w:t>
            </w:r>
            <w:r w:rsidRPr="003A7E4F">
              <w:t>to lower that value</w:t>
            </w:r>
            <w:r w:rsidRPr="003A7E4F">
              <w:rPr>
                <w:b/>
                <w:i/>
              </w:rPr>
              <w:t>, where such lowering is feasible in accordance with scientific and technical progress, no later than 30 December 2027</w:t>
            </w:r>
            <w:r w:rsidRPr="003A7E4F">
              <w:rPr>
                <w:i/>
              </w:rPr>
              <w:t>.</w:t>
            </w:r>
          </w:p>
        </w:tc>
      </w:tr>
    </w:tbl>
    <w:p w14:paraId="73FD8555" w14:textId="77777777" w:rsidR="001D17CE" w:rsidRPr="003A7E4F" w:rsidRDefault="001D17CE" w:rsidP="001D17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558"/>
        <w:gridCol w:w="1417"/>
        <w:gridCol w:w="3820"/>
      </w:tblGrid>
      <w:tr w:rsidR="001D17CE" w:rsidRPr="003A7E4F" w14:paraId="3CA7D988" w14:textId="77777777" w:rsidTr="00505DF8">
        <w:tc>
          <w:tcPr>
            <w:tcW w:w="9060" w:type="dxa"/>
            <w:gridSpan w:val="4"/>
            <w:tcBorders>
              <w:top w:val="single" w:sz="4" w:space="0" w:color="auto"/>
              <w:left w:val="single" w:sz="4" w:space="0" w:color="auto"/>
              <w:bottom w:val="single" w:sz="4" w:space="0" w:color="auto"/>
              <w:right w:val="single" w:sz="4" w:space="0" w:color="auto"/>
            </w:tcBorders>
            <w:hideMark/>
          </w:tcPr>
          <w:p w14:paraId="5FF10709" w14:textId="77777777" w:rsidR="001D17CE" w:rsidRPr="003A7E4F" w:rsidRDefault="001D17CE" w:rsidP="00505DF8">
            <w:pPr>
              <w:pStyle w:val="AmColumnHeading"/>
            </w:pPr>
            <w:r w:rsidRPr="003A7E4F">
              <w:t>Amendment</w:t>
            </w:r>
          </w:p>
        </w:tc>
      </w:tr>
      <w:tr w:rsidR="001D17CE" w:rsidRPr="003A7E4F" w14:paraId="5872E0D7" w14:textId="77777777" w:rsidTr="00505DF8">
        <w:tc>
          <w:tcPr>
            <w:tcW w:w="9060" w:type="dxa"/>
            <w:gridSpan w:val="4"/>
            <w:tcBorders>
              <w:top w:val="single" w:sz="4" w:space="0" w:color="auto"/>
              <w:left w:val="single" w:sz="4" w:space="0" w:color="auto"/>
              <w:bottom w:val="single" w:sz="4" w:space="0" w:color="auto"/>
              <w:right w:val="single" w:sz="4" w:space="0" w:color="auto"/>
            </w:tcBorders>
          </w:tcPr>
          <w:p w14:paraId="0E511A84" w14:textId="77777777" w:rsidR="001D17CE" w:rsidRPr="003A7E4F" w:rsidRDefault="001D17CE" w:rsidP="00505DF8">
            <w:pPr>
              <w:pStyle w:val="AmColumnHeading"/>
              <w:jc w:val="left"/>
              <w:rPr>
                <w:b/>
              </w:rPr>
            </w:pPr>
            <w:r w:rsidRPr="003A7E4F">
              <w:rPr>
                <w:b/>
              </w:rPr>
              <w:t>(</w:t>
            </w:r>
            <w:proofErr w:type="spellStart"/>
            <w:r w:rsidRPr="003A7E4F">
              <w:rPr>
                <w:b/>
              </w:rPr>
              <w:t>cb</w:t>
            </w:r>
            <w:proofErr w:type="spellEnd"/>
            <w:r w:rsidRPr="003A7E4F">
              <w:rPr>
                <w:b/>
              </w:rPr>
              <w:t>)</w:t>
            </w:r>
            <w:r w:rsidRPr="003A7E4F">
              <w:rPr>
                <w:b/>
              </w:rPr>
              <w:tab/>
              <w:t>in Annex IV, table 1, row 12 is replaced by the following:</w:t>
            </w:r>
          </w:p>
        </w:tc>
      </w:tr>
      <w:tr w:rsidR="001D17CE" w:rsidRPr="003A7E4F" w14:paraId="6C7D7E30" w14:textId="77777777" w:rsidTr="00505DF8">
        <w:tc>
          <w:tcPr>
            <w:tcW w:w="2265" w:type="dxa"/>
            <w:tcBorders>
              <w:top w:val="single" w:sz="4" w:space="0" w:color="auto"/>
              <w:left w:val="single" w:sz="4" w:space="0" w:color="auto"/>
              <w:bottom w:val="single" w:sz="4" w:space="0" w:color="auto"/>
              <w:right w:val="single" w:sz="4" w:space="0" w:color="auto"/>
            </w:tcBorders>
            <w:hideMark/>
          </w:tcPr>
          <w:p w14:paraId="4A287C5C" w14:textId="77777777" w:rsidR="001D17CE" w:rsidRPr="003A7E4F" w:rsidRDefault="001D17CE" w:rsidP="00505DF8">
            <w:pPr>
              <w:pStyle w:val="Normal6a"/>
            </w:pPr>
            <w:r w:rsidRPr="003A7E4F">
              <w:t xml:space="preserve">Polychlorinated </w:t>
            </w:r>
            <w:proofErr w:type="spellStart"/>
            <w:r w:rsidRPr="003A7E4F">
              <w:t>dibenzo</w:t>
            </w:r>
            <w:proofErr w:type="spellEnd"/>
            <w:r w:rsidRPr="003A7E4F">
              <w:t>-p-dioxins and dibenzofurans (PCDD/PCDF) and dioxin-like polychlorinated biphenyls (dl-PCBs)</w:t>
            </w:r>
          </w:p>
        </w:tc>
        <w:tc>
          <w:tcPr>
            <w:tcW w:w="1558" w:type="dxa"/>
            <w:tcBorders>
              <w:top w:val="single" w:sz="4" w:space="0" w:color="auto"/>
              <w:left w:val="single" w:sz="4" w:space="0" w:color="auto"/>
              <w:bottom w:val="single" w:sz="4" w:space="0" w:color="auto"/>
              <w:right w:val="single" w:sz="4" w:space="0" w:color="auto"/>
            </w:tcBorders>
          </w:tcPr>
          <w:p w14:paraId="0E37B09D" w14:textId="77777777" w:rsidR="001D17CE" w:rsidRPr="003A7E4F" w:rsidRDefault="001D17CE" w:rsidP="00505DF8">
            <w:pPr>
              <w:pStyle w:val="Normal6a"/>
            </w:pPr>
          </w:p>
        </w:tc>
        <w:tc>
          <w:tcPr>
            <w:tcW w:w="1417" w:type="dxa"/>
            <w:tcBorders>
              <w:top w:val="single" w:sz="4" w:space="0" w:color="auto"/>
              <w:left w:val="single" w:sz="4" w:space="0" w:color="auto"/>
              <w:bottom w:val="single" w:sz="4" w:space="0" w:color="auto"/>
              <w:right w:val="single" w:sz="4" w:space="0" w:color="auto"/>
            </w:tcBorders>
          </w:tcPr>
          <w:p w14:paraId="097F2CB0" w14:textId="77777777" w:rsidR="001D17CE" w:rsidRPr="003A7E4F" w:rsidRDefault="001D17CE" w:rsidP="00505DF8">
            <w:pPr>
              <w:pStyle w:val="Normal6a"/>
            </w:pPr>
          </w:p>
        </w:tc>
        <w:tc>
          <w:tcPr>
            <w:tcW w:w="3820" w:type="dxa"/>
            <w:tcBorders>
              <w:top w:val="single" w:sz="4" w:space="0" w:color="auto"/>
              <w:left w:val="single" w:sz="4" w:space="0" w:color="auto"/>
              <w:bottom w:val="single" w:sz="4" w:space="0" w:color="auto"/>
              <w:right w:val="single" w:sz="4" w:space="0" w:color="auto"/>
            </w:tcBorders>
            <w:hideMark/>
          </w:tcPr>
          <w:p w14:paraId="6EE21182" w14:textId="77777777" w:rsidR="001D17CE" w:rsidRPr="003A7E4F" w:rsidRDefault="001D17CE" w:rsidP="00505DF8">
            <w:pPr>
              <w:pStyle w:val="Normal6a"/>
            </w:pPr>
            <w:r w:rsidRPr="003A7E4F">
              <w:t xml:space="preserve">5 </w:t>
            </w:r>
            <w:proofErr w:type="spellStart"/>
            <w:r w:rsidRPr="003A7E4F">
              <w:t>μg</w:t>
            </w:r>
            <w:proofErr w:type="spellEnd"/>
            <w:r w:rsidRPr="003A7E4F">
              <w:t>/kg</w:t>
            </w:r>
          </w:p>
          <w:p w14:paraId="71C6A38E" w14:textId="77777777" w:rsidR="001D17CE" w:rsidRPr="003A7E4F" w:rsidRDefault="001D17CE" w:rsidP="00505DF8">
            <w:pPr>
              <w:pStyle w:val="Normal6a"/>
            </w:pPr>
            <w:r w:rsidRPr="003A7E4F">
              <w:rPr>
                <w:b/>
                <w:i/>
              </w:rPr>
              <w:t xml:space="preserve">By 30 December 2027, the </w:t>
            </w:r>
            <w:r w:rsidRPr="003A7E4F">
              <w:t xml:space="preserve">Commission shall review that concentration limit and </w:t>
            </w:r>
            <w:proofErr w:type="gramStart"/>
            <w:r w:rsidRPr="003A7E4F">
              <w:t>shall, where appropriate, adopt</w:t>
            </w:r>
            <w:proofErr w:type="gramEnd"/>
            <w:r w:rsidRPr="003A7E4F">
              <w:t xml:space="preserve"> a</w:t>
            </w:r>
            <w:r w:rsidRPr="003A7E4F">
              <w:rPr>
                <w:i/>
              </w:rPr>
              <w:t xml:space="preserve"> </w:t>
            </w:r>
            <w:r w:rsidRPr="003A7E4F">
              <w:rPr>
                <w:b/>
                <w:i/>
              </w:rPr>
              <w:t>delegated act in accordance with Article 15(2)</w:t>
            </w:r>
            <w:r w:rsidRPr="003A7E4F">
              <w:rPr>
                <w:i/>
              </w:rPr>
              <w:t xml:space="preserve"> </w:t>
            </w:r>
            <w:r w:rsidRPr="003A7E4F">
              <w:t>to lower that value.</w:t>
            </w:r>
          </w:p>
        </w:tc>
      </w:tr>
    </w:tbl>
    <w:p w14:paraId="255EDE2B" w14:textId="77777777" w:rsidR="001D17CE" w:rsidRPr="003A7E4F" w:rsidRDefault="001D17CE" w:rsidP="001D17CE"/>
    <w:p w14:paraId="437DCC4C" w14:textId="77777777" w:rsidR="001D17CE" w:rsidRPr="003A7E4F" w:rsidRDefault="001D17CE" w:rsidP="001D17CE">
      <w:pPr>
        <w:pStyle w:val="AmNumberTabs"/>
      </w:pPr>
      <w:r w:rsidRPr="003A7E4F">
        <w:t>Amendment</w:t>
      </w:r>
      <w:r w:rsidRPr="003A7E4F">
        <w:tab/>
        <w:t>17</w:t>
      </w:r>
    </w:p>
    <w:p w14:paraId="4C134DAF" w14:textId="77777777" w:rsidR="001D17CE" w:rsidRPr="003A7E4F" w:rsidRDefault="001D17CE" w:rsidP="001D17CE">
      <w:pPr>
        <w:rPr>
          <w:b/>
        </w:rPr>
      </w:pPr>
      <w:r w:rsidRPr="003A7E4F">
        <w:t>Proposal for a regulation</w:t>
      </w:r>
    </w:p>
    <w:p w14:paraId="1B9816C2" w14:textId="77777777" w:rsidR="001D17CE" w:rsidRPr="003A7E4F" w:rsidRDefault="001D17CE" w:rsidP="001D17CE">
      <w:pPr>
        <w:pStyle w:val="NormalBold"/>
        <w:rPr>
          <w:lang w:val="fr-FR"/>
        </w:rPr>
      </w:pPr>
      <w:r w:rsidRPr="003A7E4F">
        <w:rPr>
          <w:lang w:val="fr-FR"/>
        </w:rPr>
        <w:lastRenderedPageBreak/>
        <w:t xml:space="preserve">Article 4 – </w:t>
      </w:r>
      <w:proofErr w:type="spellStart"/>
      <w:r w:rsidRPr="003A7E4F">
        <w:rPr>
          <w:lang w:val="fr-FR"/>
        </w:rPr>
        <w:t>paragraph</w:t>
      </w:r>
      <w:proofErr w:type="spellEnd"/>
      <w:r w:rsidRPr="003A7E4F">
        <w:rPr>
          <w:lang w:val="fr-FR"/>
        </w:rPr>
        <w:t xml:space="preserve"> 1 – point 5 – point c </w:t>
      </w:r>
      <w:proofErr w:type="spellStart"/>
      <w:r w:rsidRPr="003A7E4F">
        <w:rPr>
          <w:lang w:val="fr-FR"/>
        </w:rPr>
        <w:t>c</w:t>
      </w:r>
      <w:proofErr w:type="spellEnd"/>
      <w:r w:rsidRPr="003A7E4F">
        <w:rPr>
          <w:lang w:val="fr-FR"/>
        </w:rPr>
        <w:t xml:space="preserve"> (new)</w:t>
      </w:r>
    </w:p>
    <w:p w14:paraId="34ADBE55" w14:textId="77777777" w:rsidR="001D17CE" w:rsidRPr="003A7E4F" w:rsidRDefault="001D17CE" w:rsidP="001D17CE">
      <w:r w:rsidRPr="003A7E4F">
        <w:t>Regulation (EU) 2019/1021</w:t>
      </w:r>
    </w:p>
    <w:p w14:paraId="086BA304" w14:textId="77777777" w:rsidR="001D17CE" w:rsidRPr="003A7E4F" w:rsidRDefault="001D17CE" w:rsidP="001D17CE">
      <w:r w:rsidRPr="003A7E4F">
        <w:t>Annex IV – Table 1 – Row 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30"/>
        <w:gridCol w:w="1237"/>
        <w:gridCol w:w="3278"/>
      </w:tblGrid>
      <w:tr w:rsidR="001D17CE" w:rsidRPr="003A7E4F" w14:paraId="19693029" w14:textId="77777777" w:rsidTr="00505DF8">
        <w:tc>
          <w:tcPr>
            <w:tcW w:w="9060" w:type="dxa"/>
            <w:gridSpan w:val="4"/>
            <w:tcBorders>
              <w:top w:val="single" w:sz="4" w:space="0" w:color="auto"/>
              <w:left w:val="single" w:sz="4" w:space="0" w:color="auto"/>
              <w:bottom w:val="single" w:sz="4" w:space="0" w:color="auto"/>
              <w:right w:val="single" w:sz="4" w:space="0" w:color="auto"/>
            </w:tcBorders>
            <w:hideMark/>
          </w:tcPr>
          <w:p w14:paraId="245985A7" w14:textId="77777777" w:rsidR="001D17CE" w:rsidRPr="003A7E4F" w:rsidRDefault="001D17CE" w:rsidP="00505DF8">
            <w:pPr>
              <w:pStyle w:val="AmColumnHeading"/>
            </w:pPr>
            <w:r w:rsidRPr="003A7E4F">
              <w:t>Present text</w:t>
            </w:r>
          </w:p>
        </w:tc>
      </w:tr>
      <w:tr w:rsidR="001D17CE" w:rsidRPr="003A7E4F" w14:paraId="4BB34B5D" w14:textId="77777777" w:rsidTr="00505DF8">
        <w:tc>
          <w:tcPr>
            <w:tcW w:w="3115" w:type="dxa"/>
            <w:tcBorders>
              <w:top w:val="single" w:sz="4" w:space="0" w:color="auto"/>
              <w:left w:val="single" w:sz="4" w:space="0" w:color="auto"/>
              <w:bottom w:val="single" w:sz="4" w:space="0" w:color="auto"/>
              <w:right w:val="single" w:sz="4" w:space="0" w:color="auto"/>
            </w:tcBorders>
            <w:hideMark/>
          </w:tcPr>
          <w:p w14:paraId="73695C39" w14:textId="22CC9E54" w:rsidR="001D17CE" w:rsidRPr="003A7E4F" w:rsidRDefault="001D17CE" w:rsidP="00505DF8">
            <w:pPr>
              <w:pStyle w:val="Normal6a"/>
            </w:pPr>
            <w:r w:rsidRPr="003A7E4F">
              <w:t>Hexabromocyclododecane</w:t>
            </w:r>
            <w:r w:rsidR="008D187D" w:rsidRPr="003A7E4F">
              <w:rPr>
                <w:vertAlign w:val="superscript"/>
              </w:rPr>
              <w:t>4</w:t>
            </w:r>
          </w:p>
        </w:tc>
        <w:tc>
          <w:tcPr>
            <w:tcW w:w="1430" w:type="dxa"/>
            <w:tcBorders>
              <w:top w:val="single" w:sz="4" w:space="0" w:color="auto"/>
              <w:left w:val="single" w:sz="4" w:space="0" w:color="auto"/>
              <w:bottom w:val="single" w:sz="4" w:space="0" w:color="auto"/>
              <w:right w:val="single" w:sz="4" w:space="0" w:color="auto"/>
            </w:tcBorders>
            <w:hideMark/>
          </w:tcPr>
          <w:p w14:paraId="2C03F3EA" w14:textId="77777777" w:rsidR="001D17CE" w:rsidRPr="003A7E4F" w:rsidRDefault="001D17CE" w:rsidP="00505DF8">
            <w:pPr>
              <w:pStyle w:val="Normal6a"/>
            </w:pPr>
            <w:r w:rsidRPr="003A7E4F">
              <w:t>25637-99-4, 3194-55-6, 134237-50-6, 134237-51-7, 134237-52-8</w:t>
            </w:r>
          </w:p>
        </w:tc>
        <w:tc>
          <w:tcPr>
            <w:tcW w:w="1237" w:type="dxa"/>
            <w:tcBorders>
              <w:top w:val="single" w:sz="4" w:space="0" w:color="auto"/>
              <w:left w:val="single" w:sz="4" w:space="0" w:color="auto"/>
              <w:bottom w:val="single" w:sz="4" w:space="0" w:color="auto"/>
              <w:right w:val="single" w:sz="4" w:space="0" w:color="auto"/>
            </w:tcBorders>
            <w:hideMark/>
          </w:tcPr>
          <w:p w14:paraId="2EB11F91" w14:textId="77777777" w:rsidR="001D17CE" w:rsidRPr="003A7E4F" w:rsidRDefault="001D17CE" w:rsidP="00505DF8">
            <w:pPr>
              <w:pStyle w:val="Normal6a"/>
            </w:pPr>
            <w:r w:rsidRPr="003A7E4F">
              <w:t>247-148-4</w:t>
            </w:r>
            <w:r w:rsidRPr="003A7E4F">
              <w:br/>
              <w:t>221-695-9</w:t>
            </w:r>
          </w:p>
        </w:tc>
        <w:tc>
          <w:tcPr>
            <w:tcW w:w="3278" w:type="dxa"/>
            <w:tcBorders>
              <w:top w:val="single" w:sz="4" w:space="0" w:color="auto"/>
              <w:left w:val="single" w:sz="4" w:space="0" w:color="auto"/>
              <w:bottom w:val="single" w:sz="4" w:space="0" w:color="auto"/>
              <w:right w:val="single" w:sz="4" w:space="0" w:color="auto"/>
            </w:tcBorders>
            <w:hideMark/>
          </w:tcPr>
          <w:p w14:paraId="5C14C30F" w14:textId="77777777" w:rsidR="001D17CE" w:rsidRPr="003A7E4F" w:rsidRDefault="001D17CE" w:rsidP="00505DF8">
            <w:pPr>
              <w:pStyle w:val="Normal6a"/>
            </w:pPr>
            <w:r w:rsidRPr="003A7E4F">
              <w:t>500 mg/kg</w:t>
            </w:r>
          </w:p>
          <w:p w14:paraId="238BF7EF" w14:textId="77777777" w:rsidR="001D17CE" w:rsidRPr="003A7E4F" w:rsidRDefault="001D17CE" w:rsidP="00505DF8">
            <w:pPr>
              <w:pStyle w:val="Normal6a"/>
            </w:pPr>
            <w:r w:rsidRPr="003A7E4F">
              <w:rPr>
                <w:b/>
                <w:i/>
              </w:rPr>
              <w:t>The</w:t>
            </w:r>
            <w:r w:rsidRPr="003A7E4F">
              <w:t xml:space="preserve"> Commission shall review that concentration limit and </w:t>
            </w:r>
            <w:proofErr w:type="gramStart"/>
            <w:r w:rsidRPr="003A7E4F">
              <w:t>shall, where appropriate, adopt</w:t>
            </w:r>
            <w:proofErr w:type="gramEnd"/>
            <w:r w:rsidRPr="003A7E4F">
              <w:t xml:space="preserve"> a </w:t>
            </w:r>
            <w:r w:rsidRPr="003A7E4F">
              <w:rPr>
                <w:b/>
                <w:i/>
              </w:rPr>
              <w:t>legislative proposal</w:t>
            </w:r>
            <w:r w:rsidRPr="003A7E4F">
              <w:t xml:space="preserve"> to lower that value to not higher than 200 mg/kg</w:t>
            </w:r>
            <w:r w:rsidRPr="003A7E4F">
              <w:rPr>
                <w:b/>
                <w:i/>
              </w:rPr>
              <w:t xml:space="preserve"> no later than 30 December 2027</w:t>
            </w:r>
            <w:r w:rsidRPr="003A7E4F">
              <w:t>.</w:t>
            </w:r>
          </w:p>
        </w:tc>
      </w:tr>
      <w:tr w:rsidR="001D17CE" w:rsidRPr="003A7E4F" w14:paraId="30702F3A" w14:textId="77777777" w:rsidTr="00505DF8">
        <w:tc>
          <w:tcPr>
            <w:tcW w:w="3115" w:type="dxa"/>
            <w:tcBorders>
              <w:top w:val="single" w:sz="4" w:space="0" w:color="auto"/>
              <w:left w:val="single" w:sz="4" w:space="0" w:color="auto"/>
              <w:bottom w:val="single" w:sz="4" w:space="0" w:color="auto"/>
              <w:right w:val="single" w:sz="4" w:space="0" w:color="auto"/>
            </w:tcBorders>
            <w:hideMark/>
          </w:tcPr>
          <w:p w14:paraId="385F09D3" w14:textId="5C7F9D31" w:rsidR="001D17CE" w:rsidRPr="003A7E4F" w:rsidRDefault="008D187D" w:rsidP="00505DF8">
            <w:pPr>
              <w:pStyle w:val="Normal6a"/>
              <w:tabs>
                <w:tab w:val="left" w:pos="314"/>
              </w:tabs>
              <w:rPr>
                <w:sz w:val="20"/>
              </w:rPr>
            </w:pPr>
            <w:r w:rsidRPr="003A7E4F">
              <w:rPr>
                <w:sz w:val="20"/>
              </w:rPr>
              <w:t>(</w:t>
            </w:r>
            <w:r w:rsidRPr="003A7E4F">
              <w:rPr>
                <w:sz w:val="20"/>
                <w:vertAlign w:val="superscript"/>
              </w:rPr>
              <w:t>4</w:t>
            </w:r>
            <w:r w:rsidRPr="003A7E4F">
              <w:rPr>
                <w:sz w:val="20"/>
              </w:rPr>
              <w:t>)</w:t>
            </w:r>
            <w:r w:rsidRPr="003A7E4F">
              <w:rPr>
                <w:sz w:val="20"/>
              </w:rPr>
              <w:tab/>
            </w:r>
            <w:r w:rsidRPr="003A7E4F">
              <w:rPr>
                <w:color w:val="333333"/>
                <w:sz w:val="19"/>
                <w:szCs w:val="19"/>
                <w:shd w:val="clear" w:color="auto" w:fill="FFFFFF"/>
              </w:rPr>
              <w:t>‘</w:t>
            </w:r>
            <w:proofErr w:type="spellStart"/>
            <w:r w:rsidR="00DE3623" w:rsidRPr="003A7E4F">
              <w:rPr>
                <w:color w:val="333333"/>
                <w:sz w:val="20"/>
                <w:shd w:val="clear" w:color="auto" w:fill="FFFFFF"/>
              </w:rPr>
              <w:t>Hexabromocyclododecane</w:t>
            </w:r>
            <w:proofErr w:type="spellEnd"/>
            <w:r w:rsidR="00DE3623" w:rsidRPr="003A7E4F">
              <w:rPr>
                <w:color w:val="333333"/>
                <w:sz w:val="20"/>
                <w:shd w:val="clear" w:color="auto" w:fill="FFFFFF"/>
              </w:rPr>
              <w:t xml:space="preserve">’ means </w:t>
            </w:r>
            <w:proofErr w:type="spellStart"/>
            <w:r w:rsidR="00DE3623" w:rsidRPr="003A7E4F">
              <w:rPr>
                <w:color w:val="333333"/>
                <w:sz w:val="20"/>
                <w:shd w:val="clear" w:color="auto" w:fill="FFFFFF"/>
              </w:rPr>
              <w:t>hexabromocyclododecane</w:t>
            </w:r>
            <w:proofErr w:type="spellEnd"/>
            <w:r w:rsidR="00DE3623" w:rsidRPr="003A7E4F">
              <w:rPr>
                <w:color w:val="333333"/>
                <w:sz w:val="20"/>
                <w:shd w:val="clear" w:color="auto" w:fill="FFFFFF"/>
              </w:rPr>
              <w:t>, 1</w:t>
            </w:r>
            <w:proofErr w:type="gramStart"/>
            <w:r w:rsidR="00DE3623" w:rsidRPr="003A7E4F">
              <w:rPr>
                <w:color w:val="333333"/>
                <w:sz w:val="20"/>
                <w:shd w:val="clear" w:color="auto" w:fill="FFFFFF"/>
              </w:rPr>
              <w:t>,2,5,6,9,10</w:t>
            </w:r>
            <w:proofErr w:type="gramEnd"/>
            <w:r w:rsidR="00DE3623" w:rsidRPr="003A7E4F">
              <w:rPr>
                <w:color w:val="333333"/>
                <w:sz w:val="20"/>
                <w:shd w:val="clear" w:color="auto" w:fill="FFFFFF"/>
              </w:rPr>
              <w:t xml:space="preserve">-hexabromocyclododecane and its main </w:t>
            </w:r>
            <w:proofErr w:type="spellStart"/>
            <w:r w:rsidR="00DE3623" w:rsidRPr="003A7E4F">
              <w:rPr>
                <w:color w:val="333333"/>
                <w:sz w:val="20"/>
                <w:shd w:val="clear" w:color="auto" w:fill="FFFFFF"/>
              </w:rPr>
              <w:t>diastereoisomers</w:t>
            </w:r>
            <w:proofErr w:type="spellEnd"/>
            <w:r w:rsidR="00DE3623" w:rsidRPr="003A7E4F">
              <w:rPr>
                <w:color w:val="333333"/>
                <w:sz w:val="20"/>
                <w:shd w:val="clear" w:color="auto" w:fill="FFFFFF"/>
              </w:rPr>
              <w:t>: alpha-</w:t>
            </w:r>
            <w:proofErr w:type="spellStart"/>
            <w:r w:rsidR="00DE3623" w:rsidRPr="003A7E4F">
              <w:rPr>
                <w:color w:val="333333"/>
                <w:sz w:val="20"/>
                <w:shd w:val="clear" w:color="auto" w:fill="FFFFFF"/>
              </w:rPr>
              <w:t>hexabromocyclododecane</w:t>
            </w:r>
            <w:proofErr w:type="spellEnd"/>
            <w:r w:rsidR="00DE3623" w:rsidRPr="003A7E4F">
              <w:rPr>
                <w:color w:val="333333"/>
                <w:sz w:val="20"/>
                <w:shd w:val="clear" w:color="auto" w:fill="FFFFFF"/>
              </w:rPr>
              <w:t>, beta-</w:t>
            </w:r>
            <w:proofErr w:type="spellStart"/>
            <w:r w:rsidR="00DE3623" w:rsidRPr="003A7E4F">
              <w:rPr>
                <w:color w:val="333333"/>
                <w:sz w:val="20"/>
                <w:shd w:val="clear" w:color="auto" w:fill="FFFFFF"/>
              </w:rPr>
              <w:t>hexabromocyclododecane</w:t>
            </w:r>
            <w:proofErr w:type="spellEnd"/>
            <w:r w:rsidR="00DE3623" w:rsidRPr="003A7E4F">
              <w:rPr>
                <w:color w:val="333333"/>
                <w:sz w:val="20"/>
                <w:shd w:val="clear" w:color="auto" w:fill="FFFFFF"/>
              </w:rPr>
              <w:t xml:space="preserve"> and gamma-</w:t>
            </w:r>
            <w:proofErr w:type="spellStart"/>
            <w:r w:rsidR="00DE3623" w:rsidRPr="003A7E4F">
              <w:rPr>
                <w:color w:val="333333"/>
                <w:sz w:val="20"/>
                <w:shd w:val="clear" w:color="auto" w:fill="FFFFFF"/>
              </w:rPr>
              <w:t>hexabromocyclododecane</w:t>
            </w:r>
            <w:proofErr w:type="spellEnd"/>
            <w:r w:rsidR="00DE3623" w:rsidRPr="003A7E4F">
              <w:rPr>
                <w:color w:val="333333"/>
                <w:sz w:val="20"/>
                <w:shd w:val="clear" w:color="auto" w:fill="FFFFFF"/>
              </w:rPr>
              <w:t>.</w:t>
            </w:r>
          </w:p>
        </w:tc>
        <w:tc>
          <w:tcPr>
            <w:tcW w:w="1430" w:type="dxa"/>
            <w:tcBorders>
              <w:top w:val="single" w:sz="4" w:space="0" w:color="auto"/>
              <w:left w:val="single" w:sz="4" w:space="0" w:color="auto"/>
              <w:bottom w:val="single" w:sz="4" w:space="0" w:color="auto"/>
              <w:right w:val="single" w:sz="4" w:space="0" w:color="auto"/>
            </w:tcBorders>
          </w:tcPr>
          <w:p w14:paraId="3108B1BB" w14:textId="77777777" w:rsidR="001D17CE" w:rsidRPr="003A7E4F" w:rsidRDefault="001D17CE" w:rsidP="00505DF8">
            <w:pPr>
              <w:pStyle w:val="Normal6a"/>
            </w:pPr>
          </w:p>
        </w:tc>
        <w:tc>
          <w:tcPr>
            <w:tcW w:w="1237" w:type="dxa"/>
            <w:tcBorders>
              <w:top w:val="single" w:sz="4" w:space="0" w:color="auto"/>
              <w:left w:val="single" w:sz="4" w:space="0" w:color="auto"/>
              <w:bottom w:val="single" w:sz="4" w:space="0" w:color="auto"/>
              <w:right w:val="single" w:sz="4" w:space="0" w:color="auto"/>
            </w:tcBorders>
          </w:tcPr>
          <w:p w14:paraId="359710C0" w14:textId="77777777" w:rsidR="001D17CE" w:rsidRPr="003A7E4F" w:rsidRDefault="001D17CE" w:rsidP="00505DF8">
            <w:pPr>
              <w:pStyle w:val="Normal6a"/>
            </w:pPr>
          </w:p>
        </w:tc>
        <w:tc>
          <w:tcPr>
            <w:tcW w:w="3278" w:type="dxa"/>
            <w:tcBorders>
              <w:top w:val="single" w:sz="4" w:space="0" w:color="auto"/>
              <w:left w:val="single" w:sz="4" w:space="0" w:color="auto"/>
              <w:bottom w:val="single" w:sz="4" w:space="0" w:color="auto"/>
              <w:right w:val="single" w:sz="4" w:space="0" w:color="auto"/>
            </w:tcBorders>
          </w:tcPr>
          <w:p w14:paraId="7F6A69F7" w14:textId="77777777" w:rsidR="001D17CE" w:rsidRPr="003A7E4F" w:rsidRDefault="001D17CE" w:rsidP="00505DF8">
            <w:pPr>
              <w:pStyle w:val="Normal6a"/>
            </w:pPr>
          </w:p>
        </w:tc>
      </w:tr>
    </w:tbl>
    <w:p w14:paraId="5AD09FB5" w14:textId="77777777" w:rsidR="001D17CE" w:rsidRPr="003A7E4F" w:rsidRDefault="001D17CE" w:rsidP="001D17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30"/>
        <w:gridCol w:w="1237"/>
        <w:gridCol w:w="3278"/>
      </w:tblGrid>
      <w:tr w:rsidR="001D17CE" w:rsidRPr="003A7E4F" w14:paraId="5CA67B31" w14:textId="77777777" w:rsidTr="00505DF8">
        <w:tc>
          <w:tcPr>
            <w:tcW w:w="9060" w:type="dxa"/>
            <w:gridSpan w:val="4"/>
            <w:tcBorders>
              <w:top w:val="single" w:sz="4" w:space="0" w:color="auto"/>
              <w:left w:val="single" w:sz="4" w:space="0" w:color="auto"/>
              <w:bottom w:val="single" w:sz="4" w:space="0" w:color="auto"/>
              <w:right w:val="single" w:sz="4" w:space="0" w:color="auto"/>
            </w:tcBorders>
            <w:hideMark/>
          </w:tcPr>
          <w:p w14:paraId="108BC237" w14:textId="77777777" w:rsidR="001D17CE" w:rsidRPr="003A7E4F" w:rsidRDefault="001D17CE" w:rsidP="00505DF8">
            <w:pPr>
              <w:pStyle w:val="AmColumnHeading"/>
            </w:pPr>
            <w:r w:rsidRPr="003A7E4F">
              <w:t>Amendment</w:t>
            </w:r>
          </w:p>
        </w:tc>
      </w:tr>
      <w:tr w:rsidR="001D17CE" w:rsidRPr="003A7E4F" w14:paraId="5CE229C6" w14:textId="77777777" w:rsidTr="00505DF8">
        <w:tc>
          <w:tcPr>
            <w:tcW w:w="9060" w:type="dxa"/>
            <w:gridSpan w:val="4"/>
            <w:tcBorders>
              <w:top w:val="single" w:sz="4" w:space="0" w:color="auto"/>
              <w:left w:val="single" w:sz="4" w:space="0" w:color="auto"/>
              <w:bottom w:val="single" w:sz="4" w:space="0" w:color="auto"/>
              <w:right w:val="single" w:sz="4" w:space="0" w:color="auto"/>
            </w:tcBorders>
          </w:tcPr>
          <w:p w14:paraId="79D0DE04" w14:textId="77777777" w:rsidR="001D17CE" w:rsidRPr="003A7E4F" w:rsidRDefault="001D17CE" w:rsidP="00505DF8">
            <w:pPr>
              <w:pStyle w:val="AmColumnHeading"/>
              <w:jc w:val="left"/>
              <w:rPr>
                <w:b/>
              </w:rPr>
            </w:pPr>
            <w:r w:rsidRPr="003A7E4F">
              <w:rPr>
                <w:b/>
              </w:rPr>
              <w:t>(cc)</w:t>
            </w:r>
            <w:r w:rsidRPr="003A7E4F">
              <w:rPr>
                <w:b/>
              </w:rPr>
              <w:tab/>
              <w:t>in Annex IV, table 1, row 27 is replaced by the following:</w:t>
            </w:r>
          </w:p>
        </w:tc>
      </w:tr>
      <w:tr w:rsidR="001D17CE" w:rsidRPr="003A7E4F" w14:paraId="6F4535AD" w14:textId="77777777" w:rsidTr="00505DF8">
        <w:tc>
          <w:tcPr>
            <w:tcW w:w="3115" w:type="dxa"/>
            <w:tcBorders>
              <w:top w:val="single" w:sz="4" w:space="0" w:color="auto"/>
              <w:left w:val="single" w:sz="4" w:space="0" w:color="auto"/>
              <w:bottom w:val="single" w:sz="4" w:space="0" w:color="auto"/>
              <w:right w:val="single" w:sz="4" w:space="0" w:color="auto"/>
            </w:tcBorders>
            <w:hideMark/>
          </w:tcPr>
          <w:p w14:paraId="6B69878A" w14:textId="13D052C4" w:rsidR="001D17CE" w:rsidRPr="003A7E4F" w:rsidRDefault="001D17CE" w:rsidP="00505DF8">
            <w:pPr>
              <w:pStyle w:val="Normal6a"/>
            </w:pPr>
            <w:r w:rsidRPr="003A7E4F">
              <w:t>Hexabromocyclododecane</w:t>
            </w:r>
            <w:r w:rsidR="008D187D" w:rsidRPr="003A7E4F">
              <w:rPr>
                <w:vertAlign w:val="superscript"/>
              </w:rPr>
              <w:t>4</w:t>
            </w:r>
          </w:p>
        </w:tc>
        <w:tc>
          <w:tcPr>
            <w:tcW w:w="1430" w:type="dxa"/>
            <w:tcBorders>
              <w:top w:val="single" w:sz="4" w:space="0" w:color="auto"/>
              <w:left w:val="single" w:sz="4" w:space="0" w:color="auto"/>
              <w:bottom w:val="single" w:sz="4" w:space="0" w:color="auto"/>
              <w:right w:val="single" w:sz="4" w:space="0" w:color="auto"/>
            </w:tcBorders>
            <w:hideMark/>
          </w:tcPr>
          <w:p w14:paraId="4A81A794" w14:textId="77777777" w:rsidR="001D17CE" w:rsidRPr="003A7E4F" w:rsidRDefault="001D17CE" w:rsidP="00505DF8">
            <w:pPr>
              <w:pStyle w:val="Normal6a"/>
            </w:pPr>
            <w:r w:rsidRPr="003A7E4F">
              <w:t>25637-99-4, 3194-55-6, 134237-50-6, 134237-51-7, 134237-52-8</w:t>
            </w:r>
          </w:p>
        </w:tc>
        <w:tc>
          <w:tcPr>
            <w:tcW w:w="1237" w:type="dxa"/>
            <w:tcBorders>
              <w:top w:val="single" w:sz="4" w:space="0" w:color="auto"/>
              <w:left w:val="single" w:sz="4" w:space="0" w:color="auto"/>
              <w:bottom w:val="single" w:sz="4" w:space="0" w:color="auto"/>
              <w:right w:val="single" w:sz="4" w:space="0" w:color="auto"/>
            </w:tcBorders>
            <w:hideMark/>
          </w:tcPr>
          <w:p w14:paraId="6B06A8B6" w14:textId="77777777" w:rsidR="001D17CE" w:rsidRPr="003A7E4F" w:rsidRDefault="001D17CE" w:rsidP="00505DF8">
            <w:pPr>
              <w:pStyle w:val="Normal6a"/>
            </w:pPr>
            <w:r w:rsidRPr="003A7E4F">
              <w:t>247-148-4</w:t>
            </w:r>
            <w:r w:rsidRPr="003A7E4F">
              <w:br/>
              <w:t>221-695-9</w:t>
            </w:r>
          </w:p>
        </w:tc>
        <w:tc>
          <w:tcPr>
            <w:tcW w:w="3278" w:type="dxa"/>
            <w:tcBorders>
              <w:top w:val="single" w:sz="4" w:space="0" w:color="auto"/>
              <w:left w:val="single" w:sz="4" w:space="0" w:color="auto"/>
              <w:bottom w:val="single" w:sz="4" w:space="0" w:color="auto"/>
              <w:right w:val="single" w:sz="4" w:space="0" w:color="auto"/>
            </w:tcBorders>
            <w:hideMark/>
          </w:tcPr>
          <w:p w14:paraId="7983470C" w14:textId="77777777" w:rsidR="001D17CE" w:rsidRPr="003A7E4F" w:rsidRDefault="001D17CE" w:rsidP="00505DF8">
            <w:pPr>
              <w:pStyle w:val="Normal6a"/>
            </w:pPr>
            <w:r w:rsidRPr="003A7E4F">
              <w:t>500 mg/kg</w:t>
            </w:r>
          </w:p>
          <w:p w14:paraId="3C499E28" w14:textId="77777777" w:rsidR="001D17CE" w:rsidRPr="003A7E4F" w:rsidRDefault="001D17CE" w:rsidP="00505DF8">
            <w:pPr>
              <w:pStyle w:val="Normal6a"/>
            </w:pPr>
            <w:r w:rsidRPr="003A7E4F">
              <w:rPr>
                <w:b/>
                <w:i/>
              </w:rPr>
              <w:t>By 30 December 2027, the</w:t>
            </w:r>
            <w:r w:rsidRPr="003A7E4F">
              <w:rPr>
                <w:i/>
              </w:rPr>
              <w:t xml:space="preserve"> </w:t>
            </w:r>
            <w:r w:rsidRPr="003A7E4F">
              <w:t xml:space="preserve">Commission shall review that concentration limit and </w:t>
            </w:r>
            <w:proofErr w:type="gramStart"/>
            <w:r w:rsidRPr="003A7E4F">
              <w:t>shall, where appropriate, adopt</w:t>
            </w:r>
            <w:proofErr w:type="gramEnd"/>
            <w:r w:rsidRPr="003A7E4F">
              <w:t xml:space="preserve"> a</w:t>
            </w:r>
            <w:r w:rsidRPr="003A7E4F">
              <w:rPr>
                <w:i/>
              </w:rPr>
              <w:t xml:space="preserve"> </w:t>
            </w:r>
            <w:r w:rsidRPr="003A7E4F">
              <w:rPr>
                <w:b/>
                <w:i/>
              </w:rPr>
              <w:t>delegated act in accordance with Article 15(2)</w:t>
            </w:r>
            <w:r w:rsidRPr="003A7E4F">
              <w:t xml:space="preserve"> to lower that value to not higher than 200 mg/kg.</w:t>
            </w:r>
          </w:p>
        </w:tc>
      </w:tr>
      <w:tr w:rsidR="001D17CE" w:rsidRPr="003A7E4F" w14:paraId="7618C649" w14:textId="77777777" w:rsidTr="00505DF8">
        <w:tc>
          <w:tcPr>
            <w:tcW w:w="3115" w:type="dxa"/>
            <w:tcBorders>
              <w:top w:val="single" w:sz="4" w:space="0" w:color="auto"/>
              <w:left w:val="single" w:sz="4" w:space="0" w:color="auto"/>
              <w:bottom w:val="single" w:sz="4" w:space="0" w:color="auto"/>
              <w:right w:val="single" w:sz="4" w:space="0" w:color="auto"/>
            </w:tcBorders>
            <w:hideMark/>
          </w:tcPr>
          <w:p w14:paraId="4D29232F" w14:textId="76E32113" w:rsidR="001D17CE" w:rsidRPr="003A7E4F" w:rsidRDefault="008D187D" w:rsidP="00505DF8">
            <w:pPr>
              <w:pStyle w:val="Normal6a"/>
              <w:tabs>
                <w:tab w:val="left" w:pos="314"/>
              </w:tabs>
              <w:rPr>
                <w:sz w:val="20"/>
              </w:rPr>
            </w:pPr>
            <w:r w:rsidRPr="003A7E4F">
              <w:rPr>
                <w:sz w:val="20"/>
              </w:rPr>
              <w:t>(</w:t>
            </w:r>
            <w:r w:rsidRPr="003A7E4F">
              <w:rPr>
                <w:sz w:val="20"/>
                <w:vertAlign w:val="superscript"/>
              </w:rPr>
              <w:t>4</w:t>
            </w:r>
            <w:r w:rsidRPr="003A7E4F">
              <w:rPr>
                <w:sz w:val="20"/>
              </w:rPr>
              <w:t>)</w:t>
            </w:r>
            <w:r w:rsidRPr="003A7E4F">
              <w:rPr>
                <w:sz w:val="20"/>
              </w:rPr>
              <w:tab/>
            </w:r>
            <w:r w:rsidRPr="003A7E4F">
              <w:rPr>
                <w:color w:val="333333"/>
                <w:sz w:val="20"/>
                <w:shd w:val="clear" w:color="auto" w:fill="FFFFFF"/>
              </w:rPr>
              <w:t> </w:t>
            </w:r>
            <w:r w:rsidRPr="003A7E4F">
              <w:rPr>
                <w:color w:val="333333"/>
                <w:sz w:val="19"/>
                <w:szCs w:val="19"/>
                <w:shd w:val="clear" w:color="auto" w:fill="FFFFFF"/>
              </w:rPr>
              <w:t>‘</w:t>
            </w:r>
            <w:proofErr w:type="spellStart"/>
            <w:r w:rsidRPr="003A7E4F">
              <w:rPr>
                <w:color w:val="333333"/>
                <w:sz w:val="20"/>
                <w:shd w:val="clear" w:color="auto" w:fill="FFFFFF"/>
              </w:rPr>
              <w:t>Hexabromocyclododecane</w:t>
            </w:r>
            <w:proofErr w:type="spellEnd"/>
            <w:r w:rsidRPr="003A7E4F">
              <w:rPr>
                <w:color w:val="333333"/>
                <w:sz w:val="20"/>
                <w:shd w:val="clear" w:color="auto" w:fill="FFFFFF"/>
              </w:rPr>
              <w:t xml:space="preserve">’ means </w:t>
            </w:r>
            <w:proofErr w:type="spellStart"/>
            <w:r w:rsidRPr="003A7E4F">
              <w:rPr>
                <w:color w:val="333333"/>
                <w:sz w:val="20"/>
                <w:shd w:val="clear" w:color="auto" w:fill="FFFFFF"/>
              </w:rPr>
              <w:t>hexabromocyclododecane</w:t>
            </w:r>
            <w:proofErr w:type="spellEnd"/>
            <w:r w:rsidRPr="003A7E4F">
              <w:rPr>
                <w:color w:val="333333"/>
                <w:sz w:val="20"/>
                <w:shd w:val="clear" w:color="auto" w:fill="FFFFFF"/>
              </w:rPr>
              <w:t>, 1</w:t>
            </w:r>
            <w:proofErr w:type="gramStart"/>
            <w:r w:rsidRPr="003A7E4F">
              <w:rPr>
                <w:color w:val="333333"/>
                <w:sz w:val="20"/>
                <w:shd w:val="clear" w:color="auto" w:fill="FFFFFF"/>
              </w:rPr>
              <w:t>,2,5,6,9,10</w:t>
            </w:r>
            <w:proofErr w:type="gramEnd"/>
            <w:r w:rsidRPr="003A7E4F">
              <w:rPr>
                <w:color w:val="333333"/>
                <w:sz w:val="20"/>
                <w:shd w:val="clear" w:color="auto" w:fill="FFFFFF"/>
              </w:rPr>
              <w:t xml:space="preserve">-hexabromocyclododecane and its main </w:t>
            </w:r>
            <w:proofErr w:type="spellStart"/>
            <w:r w:rsidRPr="003A7E4F">
              <w:rPr>
                <w:color w:val="333333"/>
                <w:sz w:val="20"/>
                <w:shd w:val="clear" w:color="auto" w:fill="FFFFFF"/>
              </w:rPr>
              <w:t>diastereoisomers</w:t>
            </w:r>
            <w:proofErr w:type="spellEnd"/>
            <w:r w:rsidRPr="003A7E4F">
              <w:rPr>
                <w:color w:val="333333"/>
                <w:sz w:val="20"/>
                <w:shd w:val="clear" w:color="auto" w:fill="FFFFFF"/>
              </w:rPr>
              <w:t>: alpha-</w:t>
            </w:r>
            <w:proofErr w:type="spellStart"/>
            <w:r w:rsidRPr="003A7E4F">
              <w:rPr>
                <w:color w:val="333333"/>
                <w:sz w:val="20"/>
                <w:shd w:val="clear" w:color="auto" w:fill="FFFFFF"/>
              </w:rPr>
              <w:t>hexabromocyclododecane</w:t>
            </w:r>
            <w:proofErr w:type="spellEnd"/>
            <w:r w:rsidRPr="003A7E4F">
              <w:rPr>
                <w:color w:val="333333"/>
                <w:sz w:val="20"/>
                <w:shd w:val="clear" w:color="auto" w:fill="FFFFFF"/>
              </w:rPr>
              <w:t>, beta-</w:t>
            </w:r>
            <w:proofErr w:type="spellStart"/>
            <w:r w:rsidRPr="003A7E4F">
              <w:rPr>
                <w:color w:val="333333"/>
                <w:sz w:val="20"/>
                <w:shd w:val="clear" w:color="auto" w:fill="FFFFFF"/>
              </w:rPr>
              <w:t>hexabromocyclododecane</w:t>
            </w:r>
            <w:proofErr w:type="spellEnd"/>
            <w:r w:rsidRPr="003A7E4F">
              <w:rPr>
                <w:color w:val="333333"/>
                <w:sz w:val="20"/>
                <w:shd w:val="clear" w:color="auto" w:fill="FFFFFF"/>
              </w:rPr>
              <w:t xml:space="preserve"> and gamma-</w:t>
            </w:r>
            <w:proofErr w:type="spellStart"/>
            <w:r w:rsidRPr="003A7E4F">
              <w:rPr>
                <w:color w:val="333333"/>
                <w:sz w:val="20"/>
                <w:shd w:val="clear" w:color="auto" w:fill="FFFFFF"/>
              </w:rPr>
              <w:t>hexabromocyclododecane</w:t>
            </w:r>
            <w:proofErr w:type="spellEnd"/>
            <w:r w:rsidRPr="003A7E4F">
              <w:rPr>
                <w:color w:val="333333"/>
                <w:sz w:val="20"/>
                <w:shd w:val="clear" w:color="auto" w:fill="FFFFFF"/>
              </w:rPr>
              <w:t>.</w:t>
            </w:r>
          </w:p>
        </w:tc>
        <w:tc>
          <w:tcPr>
            <w:tcW w:w="1430" w:type="dxa"/>
            <w:tcBorders>
              <w:top w:val="single" w:sz="4" w:space="0" w:color="auto"/>
              <w:left w:val="single" w:sz="4" w:space="0" w:color="auto"/>
              <w:bottom w:val="single" w:sz="4" w:space="0" w:color="auto"/>
              <w:right w:val="single" w:sz="4" w:space="0" w:color="auto"/>
            </w:tcBorders>
          </w:tcPr>
          <w:p w14:paraId="3E37AD4C" w14:textId="77777777" w:rsidR="001D17CE" w:rsidRPr="003A7E4F" w:rsidRDefault="001D17CE" w:rsidP="00505DF8">
            <w:pPr>
              <w:pStyle w:val="Normal6a"/>
            </w:pPr>
          </w:p>
        </w:tc>
        <w:tc>
          <w:tcPr>
            <w:tcW w:w="1237" w:type="dxa"/>
            <w:tcBorders>
              <w:top w:val="single" w:sz="4" w:space="0" w:color="auto"/>
              <w:left w:val="single" w:sz="4" w:space="0" w:color="auto"/>
              <w:bottom w:val="single" w:sz="4" w:space="0" w:color="auto"/>
              <w:right w:val="single" w:sz="4" w:space="0" w:color="auto"/>
            </w:tcBorders>
          </w:tcPr>
          <w:p w14:paraId="790013AC" w14:textId="77777777" w:rsidR="001D17CE" w:rsidRPr="003A7E4F" w:rsidRDefault="001D17CE" w:rsidP="00505DF8">
            <w:pPr>
              <w:pStyle w:val="Normal6a"/>
            </w:pPr>
          </w:p>
        </w:tc>
        <w:tc>
          <w:tcPr>
            <w:tcW w:w="3278" w:type="dxa"/>
            <w:tcBorders>
              <w:top w:val="single" w:sz="4" w:space="0" w:color="auto"/>
              <w:left w:val="single" w:sz="4" w:space="0" w:color="auto"/>
              <w:bottom w:val="single" w:sz="4" w:space="0" w:color="auto"/>
              <w:right w:val="single" w:sz="4" w:space="0" w:color="auto"/>
            </w:tcBorders>
          </w:tcPr>
          <w:p w14:paraId="12FFB03D" w14:textId="77777777" w:rsidR="001D17CE" w:rsidRPr="003A7E4F" w:rsidRDefault="001D17CE" w:rsidP="00505DF8">
            <w:pPr>
              <w:pStyle w:val="Normal6a"/>
            </w:pPr>
          </w:p>
        </w:tc>
      </w:tr>
    </w:tbl>
    <w:p w14:paraId="2F7BCC37" w14:textId="77777777" w:rsidR="001D17CE" w:rsidRPr="003A7E4F" w:rsidRDefault="001D17CE" w:rsidP="001D17CE"/>
    <w:p w14:paraId="3B5630D3" w14:textId="77777777" w:rsidR="001D17CE" w:rsidRPr="003A7E4F" w:rsidRDefault="001D17CE" w:rsidP="001D17CE">
      <w:pPr>
        <w:pStyle w:val="AmNumberTabs"/>
      </w:pPr>
      <w:r w:rsidRPr="003A7E4F">
        <w:t>Amendment</w:t>
      </w:r>
      <w:r w:rsidRPr="003A7E4F">
        <w:tab/>
        <w:t>18</w:t>
      </w:r>
    </w:p>
    <w:p w14:paraId="749BD622" w14:textId="77777777" w:rsidR="001D17CE" w:rsidRPr="003A7E4F" w:rsidRDefault="001D17CE" w:rsidP="001D17CE">
      <w:pPr>
        <w:pStyle w:val="NormalBold"/>
      </w:pPr>
      <w:r w:rsidRPr="003A7E4F">
        <w:t>Proposal for a regulation</w:t>
      </w:r>
    </w:p>
    <w:p w14:paraId="1972BB22" w14:textId="77777777" w:rsidR="001D17CE" w:rsidRPr="003A7E4F" w:rsidRDefault="001D17CE" w:rsidP="001D17CE">
      <w:pPr>
        <w:pStyle w:val="NormalBold"/>
        <w:rPr>
          <w:lang w:val="fr-FR"/>
        </w:rPr>
      </w:pPr>
      <w:r w:rsidRPr="003A7E4F">
        <w:rPr>
          <w:lang w:val="fr-FR"/>
        </w:rPr>
        <w:t xml:space="preserve">Article 4 – </w:t>
      </w:r>
      <w:proofErr w:type="spellStart"/>
      <w:r w:rsidRPr="003A7E4F">
        <w:rPr>
          <w:lang w:val="fr-FR"/>
        </w:rPr>
        <w:t>paragraph</w:t>
      </w:r>
      <w:proofErr w:type="spellEnd"/>
      <w:r w:rsidRPr="003A7E4F">
        <w:rPr>
          <w:lang w:val="fr-FR"/>
        </w:rPr>
        <w:t xml:space="preserve"> 1 – point 5 – point c d (new)</w:t>
      </w:r>
    </w:p>
    <w:p w14:paraId="6181C6AA" w14:textId="77777777" w:rsidR="001D17CE" w:rsidRPr="003A7E4F" w:rsidRDefault="001D17CE" w:rsidP="001D17CE">
      <w:r w:rsidRPr="003A7E4F">
        <w:t>Regulation (EU) 2019/1021</w:t>
      </w:r>
    </w:p>
    <w:p w14:paraId="4AAF5441" w14:textId="77777777" w:rsidR="001D17CE" w:rsidRPr="003A7E4F" w:rsidRDefault="001D17CE" w:rsidP="001D17CE">
      <w:r w:rsidRPr="003A7E4F">
        <w:t>Annex IV – Table 1 – Row 30</w:t>
      </w:r>
    </w:p>
    <w:p w14:paraId="43401C0D" w14:textId="77777777" w:rsidR="001D17CE" w:rsidRPr="003A7E4F" w:rsidRDefault="001D17CE" w:rsidP="001D17CE">
      <w:pPr>
        <w:pStyle w:val="Normal0"/>
        <w:rPr>
          <w:rStyle w:val="HideTWBExt"/>
          <w:rFonts w:ascii="Times New Roman" w:hAnsi="Times New Roman"/>
          <w:noProof w:val="0"/>
          <w:vanish w:val="0"/>
          <w:color w:val="auto"/>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558"/>
        <w:gridCol w:w="1417"/>
        <w:gridCol w:w="3820"/>
      </w:tblGrid>
      <w:tr w:rsidR="001D17CE" w:rsidRPr="003A7E4F" w14:paraId="292E0E14" w14:textId="77777777" w:rsidTr="00505DF8">
        <w:tc>
          <w:tcPr>
            <w:tcW w:w="9060" w:type="dxa"/>
            <w:gridSpan w:val="4"/>
            <w:tcBorders>
              <w:top w:val="single" w:sz="4" w:space="0" w:color="auto"/>
              <w:left w:val="single" w:sz="4" w:space="0" w:color="auto"/>
              <w:bottom w:val="single" w:sz="4" w:space="0" w:color="auto"/>
              <w:right w:val="single" w:sz="4" w:space="0" w:color="auto"/>
            </w:tcBorders>
            <w:hideMark/>
          </w:tcPr>
          <w:p w14:paraId="0D8101C8" w14:textId="77777777" w:rsidR="001D17CE" w:rsidRPr="003A7E4F" w:rsidRDefault="001D17CE" w:rsidP="00505DF8">
            <w:pPr>
              <w:pStyle w:val="AmColumnHeading"/>
            </w:pPr>
            <w:r w:rsidRPr="003A7E4F">
              <w:lastRenderedPageBreak/>
              <w:t>Present text</w:t>
            </w:r>
          </w:p>
        </w:tc>
      </w:tr>
      <w:tr w:rsidR="001D17CE" w:rsidRPr="003A7E4F" w14:paraId="2DA5B1A8" w14:textId="77777777" w:rsidTr="00505DF8">
        <w:tc>
          <w:tcPr>
            <w:tcW w:w="2265" w:type="dxa"/>
            <w:tcBorders>
              <w:top w:val="single" w:sz="4" w:space="0" w:color="auto"/>
              <w:left w:val="single" w:sz="4" w:space="0" w:color="auto"/>
              <w:bottom w:val="single" w:sz="4" w:space="0" w:color="auto"/>
              <w:right w:val="single" w:sz="4" w:space="0" w:color="auto"/>
            </w:tcBorders>
            <w:hideMark/>
          </w:tcPr>
          <w:p w14:paraId="66DEE67C" w14:textId="77777777" w:rsidR="001D17CE" w:rsidRPr="003A7E4F" w:rsidRDefault="001D17CE" w:rsidP="00505DF8">
            <w:pPr>
              <w:pStyle w:val="Normal6a"/>
            </w:pPr>
            <w:proofErr w:type="spellStart"/>
            <w:r w:rsidRPr="003A7E4F">
              <w:t>Perfluorooctanoic</w:t>
            </w:r>
            <w:proofErr w:type="spellEnd"/>
            <w:r w:rsidRPr="003A7E4F">
              <w:t xml:space="preserve"> acid (PFOA), its salts and PFOA-related compounds, as set out in Annex I</w:t>
            </w:r>
          </w:p>
        </w:tc>
        <w:tc>
          <w:tcPr>
            <w:tcW w:w="1558" w:type="dxa"/>
            <w:tcBorders>
              <w:top w:val="single" w:sz="4" w:space="0" w:color="auto"/>
              <w:left w:val="single" w:sz="4" w:space="0" w:color="auto"/>
              <w:bottom w:val="single" w:sz="4" w:space="0" w:color="auto"/>
              <w:right w:val="single" w:sz="4" w:space="0" w:color="auto"/>
            </w:tcBorders>
            <w:hideMark/>
          </w:tcPr>
          <w:p w14:paraId="103D1F5B" w14:textId="77777777" w:rsidR="001D17CE" w:rsidRPr="003A7E4F" w:rsidRDefault="001D17CE" w:rsidP="00505DF8">
            <w:pPr>
              <w:pStyle w:val="Normal6a"/>
            </w:pPr>
            <w:r w:rsidRPr="003A7E4F">
              <w:t>335-67-1 and others</w:t>
            </w:r>
          </w:p>
        </w:tc>
        <w:tc>
          <w:tcPr>
            <w:tcW w:w="1417" w:type="dxa"/>
            <w:tcBorders>
              <w:top w:val="single" w:sz="4" w:space="0" w:color="auto"/>
              <w:left w:val="single" w:sz="4" w:space="0" w:color="auto"/>
              <w:bottom w:val="single" w:sz="4" w:space="0" w:color="auto"/>
              <w:right w:val="single" w:sz="4" w:space="0" w:color="auto"/>
            </w:tcBorders>
            <w:hideMark/>
          </w:tcPr>
          <w:p w14:paraId="13E8A6A6" w14:textId="77777777" w:rsidR="001D17CE" w:rsidRPr="003A7E4F" w:rsidRDefault="001D17CE" w:rsidP="00505DF8">
            <w:pPr>
              <w:pStyle w:val="Normal6a"/>
            </w:pPr>
            <w:r w:rsidRPr="003A7E4F">
              <w:t>206-397-9 and others</w:t>
            </w:r>
          </w:p>
        </w:tc>
        <w:tc>
          <w:tcPr>
            <w:tcW w:w="3820" w:type="dxa"/>
            <w:tcBorders>
              <w:top w:val="single" w:sz="4" w:space="0" w:color="auto"/>
              <w:left w:val="single" w:sz="4" w:space="0" w:color="auto"/>
              <w:bottom w:val="single" w:sz="4" w:space="0" w:color="auto"/>
              <w:right w:val="single" w:sz="4" w:space="0" w:color="auto"/>
            </w:tcBorders>
            <w:hideMark/>
          </w:tcPr>
          <w:p w14:paraId="5F4DF7CF" w14:textId="77777777" w:rsidR="001D17CE" w:rsidRPr="003A7E4F" w:rsidRDefault="001D17CE" w:rsidP="00505DF8">
            <w:pPr>
              <w:pStyle w:val="Normal6a"/>
            </w:pPr>
            <w:r w:rsidRPr="003A7E4F">
              <w:t>1 mg/kg</w:t>
            </w:r>
          </w:p>
          <w:p w14:paraId="4D28A14E" w14:textId="77777777" w:rsidR="001D17CE" w:rsidRPr="003A7E4F" w:rsidRDefault="001D17CE" w:rsidP="00505DF8">
            <w:pPr>
              <w:pStyle w:val="Normal6a"/>
            </w:pPr>
            <w:r w:rsidRPr="003A7E4F">
              <w:t>(PFOA and its salts),</w:t>
            </w:r>
          </w:p>
          <w:p w14:paraId="2AC116C3" w14:textId="77777777" w:rsidR="001D17CE" w:rsidRPr="003A7E4F" w:rsidRDefault="001D17CE" w:rsidP="00505DF8">
            <w:pPr>
              <w:pStyle w:val="Normal6a"/>
            </w:pPr>
            <w:r w:rsidRPr="003A7E4F">
              <w:t>40 mg/kg</w:t>
            </w:r>
          </w:p>
          <w:p w14:paraId="4C93001F" w14:textId="77777777" w:rsidR="001D17CE" w:rsidRPr="003A7E4F" w:rsidRDefault="001D17CE" w:rsidP="00505DF8">
            <w:pPr>
              <w:pStyle w:val="Normal6a"/>
            </w:pPr>
            <w:r w:rsidRPr="003A7E4F">
              <w:t>(sum of PFOA-related compounds)</w:t>
            </w:r>
          </w:p>
          <w:p w14:paraId="3E787177" w14:textId="77777777" w:rsidR="001D17CE" w:rsidRPr="003A7E4F" w:rsidRDefault="001D17CE" w:rsidP="00505DF8">
            <w:pPr>
              <w:pStyle w:val="Normal6a"/>
            </w:pPr>
            <w:r w:rsidRPr="003A7E4F">
              <w:rPr>
                <w:b/>
                <w:i/>
              </w:rPr>
              <w:t>The</w:t>
            </w:r>
            <w:r w:rsidRPr="003A7E4F">
              <w:t xml:space="preserve"> Commission shall review that concentration limit and </w:t>
            </w:r>
            <w:proofErr w:type="gramStart"/>
            <w:r w:rsidRPr="003A7E4F">
              <w:t>shall, where appropriate, adopt</w:t>
            </w:r>
            <w:proofErr w:type="gramEnd"/>
            <w:r w:rsidRPr="003A7E4F">
              <w:t xml:space="preserve"> a </w:t>
            </w:r>
            <w:r w:rsidRPr="003A7E4F">
              <w:rPr>
                <w:b/>
                <w:i/>
              </w:rPr>
              <w:t>legislative proposal</w:t>
            </w:r>
            <w:r w:rsidRPr="003A7E4F">
              <w:t xml:space="preserve"> to lower that value</w:t>
            </w:r>
            <w:r w:rsidRPr="003A7E4F">
              <w:rPr>
                <w:b/>
                <w:i/>
              </w:rPr>
              <w:t>, where such lowering is feasible in accordance with scientific and technical progress, no later than 30 December 2027</w:t>
            </w:r>
            <w:r w:rsidRPr="003A7E4F">
              <w:t>.</w:t>
            </w:r>
          </w:p>
        </w:tc>
      </w:tr>
    </w:tbl>
    <w:p w14:paraId="489D4230" w14:textId="77777777" w:rsidR="001D17CE" w:rsidRPr="003A7E4F" w:rsidRDefault="001D17CE" w:rsidP="001D17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558"/>
        <w:gridCol w:w="1417"/>
        <w:gridCol w:w="3820"/>
      </w:tblGrid>
      <w:tr w:rsidR="001D17CE" w:rsidRPr="003A7E4F" w14:paraId="45BE6BC4" w14:textId="77777777" w:rsidTr="00505DF8">
        <w:tc>
          <w:tcPr>
            <w:tcW w:w="9060" w:type="dxa"/>
            <w:gridSpan w:val="4"/>
            <w:tcBorders>
              <w:top w:val="single" w:sz="4" w:space="0" w:color="auto"/>
              <w:left w:val="single" w:sz="4" w:space="0" w:color="auto"/>
              <w:bottom w:val="single" w:sz="4" w:space="0" w:color="auto"/>
              <w:right w:val="single" w:sz="4" w:space="0" w:color="auto"/>
            </w:tcBorders>
            <w:hideMark/>
          </w:tcPr>
          <w:p w14:paraId="54010234" w14:textId="77777777" w:rsidR="001D17CE" w:rsidRPr="003A7E4F" w:rsidRDefault="001D17CE" w:rsidP="00505DF8">
            <w:pPr>
              <w:pStyle w:val="AmColumnHeading"/>
            </w:pPr>
            <w:r w:rsidRPr="003A7E4F">
              <w:t>Amendment</w:t>
            </w:r>
          </w:p>
        </w:tc>
      </w:tr>
      <w:tr w:rsidR="001D17CE" w:rsidRPr="003A7E4F" w14:paraId="6C9DF5AC" w14:textId="77777777" w:rsidTr="00505DF8">
        <w:tc>
          <w:tcPr>
            <w:tcW w:w="9060" w:type="dxa"/>
            <w:gridSpan w:val="4"/>
            <w:tcBorders>
              <w:top w:val="single" w:sz="4" w:space="0" w:color="auto"/>
              <w:left w:val="single" w:sz="4" w:space="0" w:color="auto"/>
              <w:bottom w:val="single" w:sz="4" w:space="0" w:color="auto"/>
              <w:right w:val="single" w:sz="4" w:space="0" w:color="auto"/>
            </w:tcBorders>
          </w:tcPr>
          <w:p w14:paraId="3539271B" w14:textId="77777777" w:rsidR="001D17CE" w:rsidRPr="003A7E4F" w:rsidRDefault="001D17CE" w:rsidP="00505DF8">
            <w:pPr>
              <w:pStyle w:val="AmColumnHeading"/>
              <w:jc w:val="left"/>
              <w:rPr>
                <w:b/>
              </w:rPr>
            </w:pPr>
            <w:r w:rsidRPr="003A7E4F">
              <w:rPr>
                <w:b/>
              </w:rPr>
              <w:t>(cd)</w:t>
            </w:r>
            <w:r w:rsidRPr="003A7E4F">
              <w:rPr>
                <w:b/>
              </w:rPr>
              <w:tab/>
              <w:t>in Annex IV, table 1, row 30 is replaced by the following:</w:t>
            </w:r>
          </w:p>
        </w:tc>
      </w:tr>
      <w:tr w:rsidR="001D17CE" w:rsidRPr="003A7E4F" w14:paraId="367B10B5" w14:textId="77777777" w:rsidTr="00505DF8">
        <w:tc>
          <w:tcPr>
            <w:tcW w:w="2265" w:type="dxa"/>
            <w:tcBorders>
              <w:top w:val="single" w:sz="4" w:space="0" w:color="auto"/>
              <w:left w:val="single" w:sz="4" w:space="0" w:color="auto"/>
              <w:bottom w:val="single" w:sz="4" w:space="0" w:color="auto"/>
              <w:right w:val="single" w:sz="4" w:space="0" w:color="auto"/>
            </w:tcBorders>
            <w:hideMark/>
          </w:tcPr>
          <w:p w14:paraId="02E6B08A" w14:textId="77777777" w:rsidR="001D17CE" w:rsidRPr="003A7E4F" w:rsidRDefault="001D17CE" w:rsidP="00505DF8">
            <w:pPr>
              <w:pStyle w:val="Normal6a"/>
            </w:pPr>
            <w:proofErr w:type="spellStart"/>
            <w:r w:rsidRPr="003A7E4F">
              <w:t>Perfluorooctanoic</w:t>
            </w:r>
            <w:proofErr w:type="spellEnd"/>
            <w:r w:rsidRPr="003A7E4F">
              <w:t xml:space="preserve"> acid (PFOA), its salts and PFOA-related compounds, as set out in Annex I</w:t>
            </w:r>
          </w:p>
        </w:tc>
        <w:tc>
          <w:tcPr>
            <w:tcW w:w="1558" w:type="dxa"/>
            <w:tcBorders>
              <w:top w:val="single" w:sz="4" w:space="0" w:color="auto"/>
              <w:left w:val="single" w:sz="4" w:space="0" w:color="auto"/>
              <w:bottom w:val="single" w:sz="4" w:space="0" w:color="auto"/>
              <w:right w:val="single" w:sz="4" w:space="0" w:color="auto"/>
            </w:tcBorders>
            <w:hideMark/>
          </w:tcPr>
          <w:p w14:paraId="670F44B8" w14:textId="77777777" w:rsidR="001D17CE" w:rsidRPr="003A7E4F" w:rsidRDefault="001D17CE" w:rsidP="00505DF8">
            <w:pPr>
              <w:pStyle w:val="Normal6a"/>
            </w:pPr>
            <w:r w:rsidRPr="003A7E4F">
              <w:t>335-67-1 and others</w:t>
            </w:r>
          </w:p>
        </w:tc>
        <w:tc>
          <w:tcPr>
            <w:tcW w:w="1417" w:type="dxa"/>
            <w:tcBorders>
              <w:top w:val="single" w:sz="4" w:space="0" w:color="auto"/>
              <w:left w:val="single" w:sz="4" w:space="0" w:color="auto"/>
              <w:bottom w:val="single" w:sz="4" w:space="0" w:color="auto"/>
              <w:right w:val="single" w:sz="4" w:space="0" w:color="auto"/>
            </w:tcBorders>
            <w:hideMark/>
          </w:tcPr>
          <w:p w14:paraId="4FCC3597" w14:textId="77777777" w:rsidR="001D17CE" w:rsidRPr="003A7E4F" w:rsidRDefault="001D17CE" w:rsidP="00505DF8">
            <w:pPr>
              <w:pStyle w:val="Normal6a"/>
            </w:pPr>
            <w:r w:rsidRPr="003A7E4F">
              <w:t>206-397-9 and others</w:t>
            </w:r>
          </w:p>
        </w:tc>
        <w:tc>
          <w:tcPr>
            <w:tcW w:w="3820" w:type="dxa"/>
            <w:tcBorders>
              <w:top w:val="single" w:sz="4" w:space="0" w:color="auto"/>
              <w:left w:val="single" w:sz="4" w:space="0" w:color="auto"/>
              <w:bottom w:val="single" w:sz="4" w:space="0" w:color="auto"/>
              <w:right w:val="single" w:sz="4" w:space="0" w:color="auto"/>
            </w:tcBorders>
            <w:hideMark/>
          </w:tcPr>
          <w:p w14:paraId="6830BE2A" w14:textId="77777777" w:rsidR="001D17CE" w:rsidRPr="003A7E4F" w:rsidRDefault="001D17CE" w:rsidP="00505DF8">
            <w:pPr>
              <w:pStyle w:val="Normal6a"/>
            </w:pPr>
            <w:r w:rsidRPr="003A7E4F">
              <w:t>1 mg/kg</w:t>
            </w:r>
          </w:p>
          <w:p w14:paraId="30FC4912" w14:textId="77777777" w:rsidR="001D17CE" w:rsidRPr="003A7E4F" w:rsidRDefault="001D17CE" w:rsidP="00505DF8">
            <w:pPr>
              <w:pStyle w:val="Normal6a"/>
            </w:pPr>
            <w:r w:rsidRPr="003A7E4F">
              <w:t>(PFOA and its salts),</w:t>
            </w:r>
          </w:p>
          <w:p w14:paraId="598BFC06" w14:textId="77777777" w:rsidR="001D17CE" w:rsidRPr="003A7E4F" w:rsidRDefault="001D17CE" w:rsidP="00505DF8">
            <w:pPr>
              <w:pStyle w:val="Normal6a"/>
            </w:pPr>
            <w:r w:rsidRPr="003A7E4F">
              <w:t>40 mg/kg</w:t>
            </w:r>
          </w:p>
          <w:p w14:paraId="6A504CC4" w14:textId="77777777" w:rsidR="001D17CE" w:rsidRPr="003A7E4F" w:rsidRDefault="001D17CE" w:rsidP="00505DF8">
            <w:pPr>
              <w:pStyle w:val="Normal6a"/>
            </w:pPr>
            <w:r w:rsidRPr="003A7E4F">
              <w:t>(sum of PFOA-related compounds)</w:t>
            </w:r>
          </w:p>
          <w:p w14:paraId="259DEC32" w14:textId="77777777" w:rsidR="001D17CE" w:rsidRPr="003A7E4F" w:rsidRDefault="001D17CE" w:rsidP="00505DF8">
            <w:pPr>
              <w:pStyle w:val="Normal6a"/>
            </w:pPr>
            <w:r w:rsidRPr="003A7E4F">
              <w:rPr>
                <w:b/>
                <w:i/>
              </w:rPr>
              <w:t xml:space="preserve">By 30 December 2027, the </w:t>
            </w:r>
            <w:r w:rsidRPr="003A7E4F">
              <w:t xml:space="preserve">Commission shall review that concentration limit and </w:t>
            </w:r>
            <w:proofErr w:type="gramStart"/>
            <w:r w:rsidRPr="003A7E4F">
              <w:t>shall, where appropriate, adopt</w:t>
            </w:r>
            <w:proofErr w:type="gramEnd"/>
            <w:r w:rsidRPr="003A7E4F">
              <w:t xml:space="preserve"> a</w:t>
            </w:r>
            <w:r w:rsidRPr="003A7E4F">
              <w:rPr>
                <w:i/>
              </w:rPr>
              <w:t xml:space="preserve"> </w:t>
            </w:r>
            <w:r w:rsidRPr="003A7E4F">
              <w:rPr>
                <w:b/>
                <w:i/>
              </w:rPr>
              <w:t>delegated act in accordance with Article 15(2)</w:t>
            </w:r>
            <w:r w:rsidRPr="003A7E4F">
              <w:rPr>
                <w:i/>
              </w:rPr>
              <w:t xml:space="preserve"> </w:t>
            </w:r>
            <w:r w:rsidRPr="003A7E4F">
              <w:t>to lower that value.</w:t>
            </w:r>
          </w:p>
        </w:tc>
      </w:tr>
    </w:tbl>
    <w:p w14:paraId="2A3CC1BA" w14:textId="77777777" w:rsidR="001D17CE" w:rsidRPr="003A7E4F" w:rsidRDefault="001D17CE" w:rsidP="001D17CE"/>
    <w:p w14:paraId="77E0CB77" w14:textId="77777777" w:rsidR="001D17CE" w:rsidRPr="003A7E4F" w:rsidRDefault="001D17CE" w:rsidP="001D17CE">
      <w:pPr>
        <w:pStyle w:val="AmNumberTabs"/>
      </w:pPr>
      <w:r w:rsidRPr="003A7E4F">
        <w:t>Amendment</w:t>
      </w:r>
      <w:r w:rsidRPr="003A7E4F">
        <w:tab/>
        <w:t>19</w:t>
      </w:r>
    </w:p>
    <w:p w14:paraId="05EA9EB4" w14:textId="77777777" w:rsidR="001D17CE" w:rsidRPr="003A7E4F" w:rsidRDefault="001D17CE" w:rsidP="001D17CE">
      <w:pPr>
        <w:rPr>
          <w:b/>
        </w:rPr>
      </w:pPr>
      <w:r w:rsidRPr="003A7E4F">
        <w:t>Proposal for a regulation</w:t>
      </w:r>
    </w:p>
    <w:p w14:paraId="14D70648" w14:textId="77777777" w:rsidR="001D17CE" w:rsidRPr="003A7E4F" w:rsidRDefault="001D17CE" w:rsidP="001D17CE">
      <w:pPr>
        <w:pStyle w:val="NormalBold"/>
        <w:rPr>
          <w:lang w:val="fr-FR"/>
        </w:rPr>
      </w:pPr>
      <w:r w:rsidRPr="003A7E4F">
        <w:rPr>
          <w:lang w:val="fr-FR"/>
        </w:rPr>
        <w:t xml:space="preserve">Article 4 – </w:t>
      </w:r>
      <w:proofErr w:type="spellStart"/>
      <w:r w:rsidRPr="003A7E4F">
        <w:rPr>
          <w:lang w:val="fr-FR"/>
        </w:rPr>
        <w:t>paragraph</w:t>
      </w:r>
      <w:proofErr w:type="spellEnd"/>
      <w:r w:rsidRPr="003A7E4F">
        <w:rPr>
          <w:lang w:val="fr-FR"/>
        </w:rPr>
        <w:t xml:space="preserve"> 1 – point 5 – point c e (new)</w:t>
      </w:r>
    </w:p>
    <w:p w14:paraId="1818B60D" w14:textId="77777777" w:rsidR="001D17CE" w:rsidRPr="003A7E4F" w:rsidRDefault="001D17CE" w:rsidP="001D17CE">
      <w:r w:rsidRPr="003A7E4F">
        <w:t>Regulation (EU) 2019/1021</w:t>
      </w:r>
    </w:p>
    <w:p w14:paraId="070CC58D" w14:textId="77777777" w:rsidR="001D17CE" w:rsidRPr="003A7E4F" w:rsidRDefault="001D17CE" w:rsidP="001D17CE">
      <w:r w:rsidRPr="003A7E4F">
        <w:t>Annex IV – Table 1 – Row 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558"/>
        <w:gridCol w:w="1417"/>
        <w:gridCol w:w="3820"/>
      </w:tblGrid>
      <w:tr w:rsidR="001D17CE" w:rsidRPr="003A7E4F" w14:paraId="6DB4B1F2" w14:textId="77777777" w:rsidTr="00505DF8">
        <w:tc>
          <w:tcPr>
            <w:tcW w:w="9060" w:type="dxa"/>
            <w:gridSpan w:val="4"/>
            <w:tcBorders>
              <w:top w:val="single" w:sz="4" w:space="0" w:color="auto"/>
              <w:left w:val="single" w:sz="4" w:space="0" w:color="auto"/>
              <w:bottom w:val="single" w:sz="4" w:space="0" w:color="auto"/>
              <w:right w:val="single" w:sz="4" w:space="0" w:color="auto"/>
            </w:tcBorders>
            <w:hideMark/>
          </w:tcPr>
          <w:p w14:paraId="100367E0" w14:textId="77777777" w:rsidR="001D17CE" w:rsidRPr="003A7E4F" w:rsidRDefault="001D17CE" w:rsidP="00505DF8">
            <w:pPr>
              <w:pStyle w:val="AmColumnHeading"/>
            </w:pPr>
            <w:r w:rsidRPr="003A7E4F">
              <w:t>Present text</w:t>
            </w:r>
          </w:p>
        </w:tc>
      </w:tr>
      <w:tr w:rsidR="001D17CE" w:rsidRPr="003A7E4F" w14:paraId="0A2CCF0C" w14:textId="77777777" w:rsidTr="00505DF8">
        <w:tc>
          <w:tcPr>
            <w:tcW w:w="2265" w:type="dxa"/>
            <w:tcBorders>
              <w:top w:val="single" w:sz="4" w:space="0" w:color="auto"/>
              <w:left w:val="single" w:sz="4" w:space="0" w:color="auto"/>
              <w:bottom w:val="single" w:sz="4" w:space="0" w:color="auto"/>
              <w:right w:val="single" w:sz="4" w:space="0" w:color="auto"/>
            </w:tcBorders>
            <w:hideMark/>
          </w:tcPr>
          <w:p w14:paraId="481B8C3F" w14:textId="77777777" w:rsidR="001D17CE" w:rsidRPr="003A7E4F" w:rsidRDefault="001D17CE" w:rsidP="00505DF8">
            <w:pPr>
              <w:pStyle w:val="Normal6a"/>
            </w:pPr>
            <w:proofErr w:type="spellStart"/>
            <w:r w:rsidRPr="003A7E4F">
              <w:t>Perfluorohexane</w:t>
            </w:r>
            <w:proofErr w:type="spellEnd"/>
            <w:r w:rsidRPr="003A7E4F">
              <w:t xml:space="preserve"> sulfonic acid (</w:t>
            </w:r>
            <w:proofErr w:type="spellStart"/>
            <w:r w:rsidRPr="003A7E4F">
              <w:t>PFHxS</w:t>
            </w:r>
            <w:proofErr w:type="spellEnd"/>
            <w:r w:rsidRPr="003A7E4F">
              <w:t xml:space="preserve">), its salts and </w:t>
            </w:r>
            <w:proofErr w:type="spellStart"/>
            <w:r w:rsidRPr="003A7E4F">
              <w:t>PFHxS</w:t>
            </w:r>
            <w:proofErr w:type="spellEnd"/>
            <w:r w:rsidRPr="003A7E4F">
              <w:t>-related compounds</w:t>
            </w:r>
          </w:p>
        </w:tc>
        <w:tc>
          <w:tcPr>
            <w:tcW w:w="1558" w:type="dxa"/>
            <w:tcBorders>
              <w:top w:val="single" w:sz="4" w:space="0" w:color="auto"/>
              <w:left w:val="single" w:sz="4" w:space="0" w:color="auto"/>
              <w:bottom w:val="single" w:sz="4" w:space="0" w:color="auto"/>
              <w:right w:val="single" w:sz="4" w:space="0" w:color="auto"/>
            </w:tcBorders>
            <w:hideMark/>
          </w:tcPr>
          <w:p w14:paraId="63E02620" w14:textId="77777777" w:rsidR="001D17CE" w:rsidRPr="003A7E4F" w:rsidRDefault="001D17CE" w:rsidP="00505DF8">
            <w:pPr>
              <w:pStyle w:val="Normal6a"/>
            </w:pPr>
            <w:r w:rsidRPr="003A7E4F">
              <w:t>355-46-4 and others</w:t>
            </w:r>
          </w:p>
        </w:tc>
        <w:tc>
          <w:tcPr>
            <w:tcW w:w="1417" w:type="dxa"/>
            <w:tcBorders>
              <w:top w:val="single" w:sz="4" w:space="0" w:color="auto"/>
              <w:left w:val="single" w:sz="4" w:space="0" w:color="auto"/>
              <w:bottom w:val="single" w:sz="4" w:space="0" w:color="auto"/>
              <w:right w:val="single" w:sz="4" w:space="0" w:color="auto"/>
            </w:tcBorders>
            <w:hideMark/>
          </w:tcPr>
          <w:p w14:paraId="29238047" w14:textId="77777777" w:rsidR="001D17CE" w:rsidRPr="003A7E4F" w:rsidRDefault="001D17CE" w:rsidP="00505DF8">
            <w:pPr>
              <w:pStyle w:val="Normal6a"/>
            </w:pPr>
            <w:r w:rsidRPr="003A7E4F">
              <w:t>206-587-1 and others</w:t>
            </w:r>
          </w:p>
        </w:tc>
        <w:tc>
          <w:tcPr>
            <w:tcW w:w="3820" w:type="dxa"/>
            <w:tcBorders>
              <w:top w:val="single" w:sz="4" w:space="0" w:color="auto"/>
              <w:left w:val="single" w:sz="4" w:space="0" w:color="auto"/>
              <w:bottom w:val="single" w:sz="4" w:space="0" w:color="auto"/>
              <w:right w:val="single" w:sz="4" w:space="0" w:color="auto"/>
            </w:tcBorders>
            <w:hideMark/>
          </w:tcPr>
          <w:p w14:paraId="51FCF7C9" w14:textId="77777777" w:rsidR="001D17CE" w:rsidRPr="003A7E4F" w:rsidRDefault="001D17CE" w:rsidP="00505DF8">
            <w:pPr>
              <w:pStyle w:val="Normal6a"/>
            </w:pPr>
            <w:r w:rsidRPr="003A7E4F">
              <w:t>1 mg/kg</w:t>
            </w:r>
          </w:p>
          <w:p w14:paraId="70BACB9C" w14:textId="77777777" w:rsidR="001D17CE" w:rsidRPr="003A7E4F" w:rsidRDefault="001D17CE" w:rsidP="00505DF8">
            <w:pPr>
              <w:pStyle w:val="Normal6a"/>
            </w:pPr>
            <w:r w:rsidRPr="003A7E4F">
              <w:t>(</w:t>
            </w:r>
            <w:proofErr w:type="spellStart"/>
            <w:r w:rsidRPr="003A7E4F">
              <w:t>PFHxS</w:t>
            </w:r>
            <w:proofErr w:type="spellEnd"/>
            <w:r w:rsidRPr="003A7E4F">
              <w:t xml:space="preserve"> and its salts), 40 mg/kg</w:t>
            </w:r>
          </w:p>
          <w:p w14:paraId="49220799" w14:textId="77777777" w:rsidR="001D17CE" w:rsidRPr="003A7E4F" w:rsidRDefault="001D17CE" w:rsidP="00505DF8">
            <w:pPr>
              <w:pStyle w:val="Normal6a"/>
            </w:pPr>
            <w:r w:rsidRPr="003A7E4F">
              <w:t xml:space="preserve">(sum of </w:t>
            </w:r>
            <w:proofErr w:type="spellStart"/>
            <w:r w:rsidRPr="003A7E4F">
              <w:t>PFHxS</w:t>
            </w:r>
            <w:proofErr w:type="spellEnd"/>
            <w:r w:rsidRPr="003A7E4F">
              <w:t>-related compounds)</w:t>
            </w:r>
          </w:p>
          <w:p w14:paraId="398A5006" w14:textId="77777777" w:rsidR="001D17CE" w:rsidRPr="003A7E4F" w:rsidRDefault="001D17CE" w:rsidP="00505DF8">
            <w:pPr>
              <w:pStyle w:val="Normal6a"/>
            </w:pPr>
            <w:r w:rsidRPr="003A7E4F">
              <w:rPr>
                <w:b/>
                <w:i/>
              </w:rPr>
              <w:t>The</w:t>
            </w:r>
            <w:r w:rsidRPr="003A7E4F">
              <w:t xml:space="preserve"> Commission shall review that concentration limit and </w:t>
            </w:r>
            <w:proofErr w:type="gramStart"/>
            <w:r w:rsidRPr="003A7E4F">
              <w:t>shall, where appropriate, adopt</w:t>
            </w:r>
            <w:proofErr w:type="gramEnd"/>
            <w:r w:rsidRPr="003A7E4F">
              <w:t xml:space="preserve"> a </w:t>
            </w:r>
            <w:r w:rsidRPr="003A7E4F">
              <w:rPr>
                <w:b/>
                <w:i/>
              </w:rPr>
              <w:t>legislative proposal</w:t>
            </w:r>
            <w:r w:rsidRPr="003A7E4F">
              <w:rPr>
                <w:b/>
              </w:rPr>
              <w:t xml:space="preserve"> </w:t>
            </w:r>
            <w:r w:rsidRPr="003A7E4F">
              <w:t>to lower that value</w:t>
            </w:r>
            <w:r w:rsidRPr="003A7E4F">
              <w:rPr>
                <w:b/>
                <w:i/>
              </w:rPr>
              <w:t xml:space="preserve">, where </w:t>
            </w:r>
            <w:r w:rsidRPr="003A7E4F">
              <w:rPr>
                <w:b/>
                <w:i/>
              </w:rPr>
              <w:lastRenderedPageBreak/>
              <w:t>such lowering is feasible in accordance with scientific and technical progress, no later than 30 December 2027</w:t>
            </w:r>
            <w:r w:rsidRPr="003A7E4F">
              <w:t>.</w:t>
            </w:r>
          </w:p>
        </w:tc>
      </w:tr>
    </w:tbl>
    <w:p w14:paraId="740FC32B" w14:textId="77777777" w:rsidR="001D17CE" w:rsidRPr="003A7E4F" w:rsidRDefault="001D17CE" w:rsidP="001D17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558"/>
        <w:gridCol w:w="1417"/>
        <w:gridCol w:w="3820"/>
      </w:tblGrid>
      <w:tr w:rsidR="001D17CE" w:rsidRPr="003A7E4F" w14:paraId="10D02111" w14:textId="77777777" w:rsidTr="00505DF8">
        <w:tc>
          <w:tcPr>
            <w:tcW w:w="9060" w:type="dxa"/>
            <w:gridSpan w:val="4"/>
            <w:tcBorders>
              <w:top w:val="single" w:sz="4" w:space="0" w:color="auto"/>
              <w:left w:val="single" w:sz="4" w:space="0" w:color="auto"/>
              <w:bottom w:val="single" w:sz="4" w:space="0" w:color="auto"/>
              <w:right w:val="single" w:sz="4" w:space="0" w:color="auto"/>
            </w:tcBorders>
            <w:hideMark/>
          </w:tcPr>
          <w:p w14:paraId="1BBF3139" w14:textId="77777777" w:rsidR="001D17CE" w:rsidRPr="003A7E4F" w:rsidRDefault="001D17CE" w:rsidP="00505DF8">
            <w:pPr>
              <w:pStyle w:val="AmColumnHeading"/>
            </w:pPr>
            <w:r w:rsidRPr="003A7E4F">
              <w:t>Amendment</w:t>
            </w:r>
          </w:p>
        </w:tc>
      </w:tr>
      <w:tr w:rsidR="001D17CE" w:rsidRPr="003A7E4F" w14:paraId="2CD0CFDA" w14:textId="77777777" w:rsidTr="00505DF8">
        <w:tc>
          <w:tcPr>
            <w:tcW w:w="9060" w:type="dxa"/>
            <w:gridSpan w:val="4"/>
            <w:tcBorders>
              <w:top w:val="single" w:sz="4" w:space="0" w:color="auto"/>
              <w:left w:val="single" w:sz="4" w:space="0" w:color="auto"/>
              <w:bottom w:val="single" w:sz="4" w:space="0" w:color="auto"/>
              <w:right w:val="single" w:sz="4" w:space="0" w:color="auto"/>
            </w:tcBorders>
          </w:tcPr>
          <w:p w14:paraId="1B9135FC" w14:textId="77777777" w:rsidR="001D17CE" w:rsidRPr="003A7E4F" w:rsidRDefault="001D17CE" w:rsidP="00505DF8">
            <w:pPr>
              <w:pStyle w:val="AmColumnHeading"/>
              <w:jc w:val="left"/>
              <w:rPr>
                <w:b/>
              </w:rPr>
            </w:pPr>
            <w:r w:rsidRPr="003A7E4F">
              <w:rPr>
                <w:b/>
              </w:rPr>
              <w:t>(</w:t>
            </w:r>
            <w:proofErr w:type="spellStart"/>
            <w:r w:rsidRPr="003A7E4F">
              <w:rPr>
                <w:b/>
              </w:rPr>
              <w:t>ce</w:t>
            </w:r>
            <w:proofErr w:type="spellEnd"/>
            <w:r w:rsidRPr="003A7E4F">
              <w:rPr>
                <w:b/>
              </w:rPr>
              <w:t>)</w:t>
            </w:r>
            <w:r w:rsidRPr="003A7E4F">
              <w:rPr>
                <w:b/>
              </w:rPr>
              <w:tab/>
              <w:t>in Annex IV, table 1, row 31 is replaced by the following:</w:t>
            </w:r>
          </w:p>
        </w:tc>
      </w:tr>
      <w:tr w:rsidR="001D17CE" w:rsidRPr="001C1B39" w14:paraId="3236EB14" w14:textId="77777777" w:rsidTr="00505DF8">
        <w:tc>
          <w:tcPr>
            <w:tcW w:w="2265" w:type="dxa"/>
            <w:tcBorders>
              <w:top w:val="single" w:sz="4" w:space="0" w:color="auto"/>
              <w:left w:val="single" w:sz="4" w:space="0" w:color="auto"/>
              <w:bottom w:val="single" w:sz="4" w:space="0" w:color="auto"/>
              <w:right w:val="single" w:sz="4" w:space="0" w:color="auto"/>
            </w:tcBorders>
            <w:hideMark/>
          </w:tcPr>
          <w:p w14:paraId="61C2A6B9" w14:textId="77777777" w:rsidR="001D17CE" w:rsidRPr="003A7E4F" w:rsidRDefault="001D17CE" w:rsidP="00505DF8">
            <w:pPr>
              <w:pStyle w:val="Normal6a"/>
            </w:pPr>
            <w:proofErr w:type="spellStart"/>
            <w:r w:rsidRPr="003A7E4F">
              <w:t>Perfluorohexane</w:t>
            </w:r>
            <w:proofErr w:type="spellEnd"/>
            <w:r w:rsidRPr="003A7E4F">
              <w:t xml:space="preserve"> sulfonic acid (</w:t>
            </w:r>
            <w:proofErr w:type="spellStart"/>
            <w:r w:rsidRPr="003A7E4F">
              <w:t>PFHxS</w:t>
            </w:r>
            <w:proofErr w:type="spellEnd"/>
            <w:r w:rsidRPr="003A7E4F">
              <w:t xml:space="preserve">), its salts and </w:t>
            </w:r>
            <w:proofErr w:type="spellStart"/>
            <w:r w:rsidRPr="003A7E4F">
              <w:t>PFHxS</w:t>
            </w:r>
            <w:proofErr w:type="spellEnd"/>
            <w:r w:rsidRPr="003A7E4F">
              <w:t>-related compounds</w:t>
            </w:r>
          </w:p>
        </w:tc>
        <w:tc>
          <w:tcPr>
            <w:tcW w:w="1558" w:type="dxa"/>
            <w:tcBorders>
              <w:top w:val="single" w:sz="4" w:space="0" w:color="auto"/>
              <w:left w:val="single" w:sz="4" w:space="0" w:color="auto"/>
              <w:bottom w:val="single" w:sz="4" w:space="0" w:color="auto"/>
              <w:right w:val="single" w:sz="4" w:space="0" w:color="auto"/>
            </w:tcBorders>
            <w:hideMark/>
          </w:tcPr>
          <w:p w14:paraId="038300D2" w14:textId="77777777" w:rsidR="001D17CE" w:rsidRPr="003A7E4F" w:rsidRDefault="001D17CE" w:rsidP="00505DF8">
            <w:pPr>
              <w:pStyle w:val="Normal6a"/>
            </w:pPr>
            <w:r w:rsidRPr="003A7E4F">
              <w:t>355-46-4 and others</w:t>
            </w:r>
          </w:p>
        </w:tc>
        <w:tc>
          <w:tcPr>
            <w:tcW w:w="1417" w:type="dxa"/>
            <w:tcBorders>
              <w:top w:val="single" w:sz="4" w:space="0" w:color="auto"/>
              <w:left w:val="single" w:sz="4" w:space="0" w:color="auto"/>
              <w:bottom w:val="single" w:sz="4" w:space="0" w:color="auto"/>
              <w:right w:val="single" w:sz="4" w:space="0" w:color="auto"/>
            </w:tcBorders>
            <w:hideMark/>
          </w:tcPr>
          <w:p w14:paraId="53C32432" w14:textId="77777777" w:rsidR="001D17CE" w:rsidRPr="003A7E4F" w:rsidRDefault="001D17CE" w:rsidP="00505DF8">
            <w:pPr>
              <w:pStyle w:val="Normal6a"/>
            </w:pPr>
            <w:r w:rsidRPr="003A7E4F">
              <w:t>206-587-1 and others</w:t>
            </w:r>
          </w:p>
        </w:tc>
        <w:tc>
          <w:tcPr>
            <w:tcW w:w="3820" w:type="dxa"/>
            <w:tcBorders>
              <w:top w:val="single" w:sz="4" w:space="0" w:color="auto"/>
              <w:left w:val="single" w:sz="4" w:space="0" w:color="auto"/>
              <w:bottom w:val="single" w:sz="4" w:space="0" w:color="auto"/>
              <w:right w:val="single" w:sz="4" w:space="0" w:color="auto"/>
            </w:tcBorders>
            <w:hideMark/>
          </w:tcPr>
          <w:p w14:paraId="00507CF1" w14:textId="77777777" w:rsidR="001D17CE" w:rsidRPr="003A7E4F" w:rsidRDefault="001D17CE" w:rsidP="00505DF8">
            <w:pPr>
              <w:pStyle w:val="Normal6a"/>
            </w:pPr>
            <w:r w:rsidRPr="003A7E4F">
              <w:t>1 mg/kg</w:t>
            </w:r>
          </w:p>
          <w:p w14:paraId="2AD5D6CF" w14:textId="77777777" w:rsidR="001D17CE" w:rsidRPr="003A7E4F" w:rsidRDefault="001D17CE" w:rsidP="00505DF8">
            <w:pPr>
              <w:pStyle w:val="Normal6a"/>
            </w:pPr>
            <w:r w:rsidRPr="003A7E4F">
              <w:t>(</w:t>
            </w:r>
            <w:proofErr w:type="spellStart"/>
            <w:r w:rsidRPr="003A7E4F">
              <w:t>PFHxS</w:t>
            </w:r>
            <w:proofErr w:type="spellEnd"/>
            <w:r w:rsidRPr="003A7E4F">
              <w:t xml:space="preserve"> and its salts), 40 mg/kg</w:t>
            </w:r>
          </w:p>
          <w:p w14:paraId="689E91F3" w14:textId="77777777" w:rsidR="001D17CE" w:rsidRPr="003A7E4F" w:rsidRDefault="001D17CE" w:rsidP="00505DF8">
            <w:pPr>
              <w:pStyle w:val="Normal6a"/>
            </w:pPr>
            <w:r w:rsidRPr="003A7E4F">
              <w:t xml:space="preserve">(sum of </w:t>
            </w:r>
            <w:proofErr w:type="spellStart"/>
            <w:r w:rsidRPr="003A7E4F">
              <w:t>PFHxS</w:t>
            </w:r>
            <w:proofErr w:type="spellEnd"/>
            <w:r w:rsidRPr="003A7E4F">
              <w:t>-related compounds)</w:t>
            </w:r>
          </w:p>
          <w:p w14:paraId="2651FBD5" w14:textId="77777777" w:rsidR="001D17CE" w:rsidRPr="001C1B39" w:rsidRDefault="001D17CE" w:rsidP="00505DF8">
            <w:pPr>
              <w:pStyle w:val="Normal6a"/>
            </w:pPr>
            <w:r w:rsidRPr="003A7E4F">
              <w:rPr>
                <w:b/>
                <w:i/>
              </w:rPr>
              <w:t>By 30 December 2027, the</w:t>
            </w:r>
            <w:r w:rsidRPr="003A7E4F">
              <w:rPr>
                <w:i/>
              </w:rPr>
              <w:t xml:space="preserve"> </w:t>
            </w:r>
            <w:r w:rsidRPr="003A7E4F">
              <w:t xml:space="preserve">Commission shall review that concentration limit and </w:t>
            </w:r>
            <w:proofErr w:type="gramStart"/>
            <w:r w:rsidRPr="003A7E4F">
              <w:t>shall, where appropriate, adopt</w:t>
            </w:r>
            <w:proofErr w:type="gramEnd"/>
            <w:r w:rsidRPr="003A7E4F">
              <w:t xml:space="preserve"> a</w:t>
            </w:r>
            <w:r w:rsidRPr="003A7E4F">
              <w:rPr>
                <w:i/>
              </w:rPr>
              <w:t xml:space="preserve"> </w:t>
            </w:r>
            <w:r w:rsidRPr="003A7E4F">
              <w:rPr>
                <w:b/>
                <w:i/>
              </w:rPr>
              <w:t>delegated act in accordance with Article 15(2)</w:t>
            </w:r>
            <w:r w:rsidRPr="003A7E4F">
              <w:rPr>
                <w:i/>
              </w:rPr>
              <w:t xml:space="preserve"> </w:t>
            </w:r>
            <w:r w:rsidRPr="003A7E4F">
              <w:t>to lower that value.</w:t>
            </w:r>
          </w:p>
        </w:tc>
      </w:tr>
    </w:tbl>
    <w:p w14:paraId="7FE529CA" w14:textId="77777777" w:rsidR="00E365E1" w:rsidRPr="001C1B39" w:rsidRDefault="00E365E1" w:rsidP="001D4F29"/>
    <w:sectPr w:rsidR="00E365E1" w:rsidRPr="001C1B39" w:rsidSect="001C1B3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8B007" w14:textId="77777777" w:rsidR="001D4F29" w:rsidRPr="001C1B39" w:rsidRDefault="001D4F29">
      <w:r w:rsidRPr="001C1B39">
        <w:separator/>
      </w:r>
    </w:p>
  </w:endnote>
  <w:endnote w:type="continuationSeparator" w:id="0">
    <w:p w14:paraId="2673619B" w14:textId="77777777" w:rsidR="001D4F29" w:rsidRPr="001C1B39" w:rsidRDefault="001D4F29">
      <w:r w:rsidRPr="001C1B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360D2" w14:textId="77777777" w:rsidR="00064002" w:rsidRPr="001C1B3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E7A98" w14:textId="77777777" w:rsidR="00064002" w:rsidRPr="001C1B3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476E9" w14:textId="77777777" w:rsidR="00064002" w:rsidRPr="001C1B3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5F2CB" w14:textId="77777777" w:rsidR="001D4F29" w:rsidRPr="001C1B39" w:rsidRDefault="001D4F29">
      <w:r w:rsidRPr="001C1B39">
        <w:separator/>
      </w:r>
    </w:p>
  </w:footnote>
  <w:footnote w:type="continuationSeparator" w:id="0">
    <w:p w14:paraId="6626C2C9" w14:textId="77777777" w:rsidR="001D4F29" w:rsidRPr="001C1B39" w:rsidRDefault="001D4F29">
      <w:r w:rsidRPr="001C1B39">
        <w:continuationSeparator/>
      </w:r>
    </w:p>
  </w:footnote>
  <w:footnote w:id="1">
    <w:p w14:paraId="74AF8727" w14:textId="667F63F7" w:rsidR="004805B9" w:rsidRPr="00037563" w:rsidRDefault="004805B9" w:rsidP="00037563">
      <w:pPr>
        <w:pStyle w:val="FootnoteText"/>
        <w:ind w:left="709" w:hanging="709"/>
        <w:rPr>
          <w:sz w:val="24"/>
          <w:szCs w:val="24"/>
          <w:lang w:val="en-GB"/>
        </w:rPr>
      </w:pPr>
      <w:r w:rsidRPr="00037563">
        <w:rPr>
          <w:rStyle w:val="FootnoteReference"/>
          <w:sz w:val="24"/>
          <w:szCs w:val="24"/>
        </w:rPr>
        <w:footnoteRef/>
      </w:r>
      <w:r w:rsidRPr="00037563">
        <w:rPr>
          <w:sz w:val="24"/>
          <w:szCs w:val="24"/>
          <w:lang w:val="en-GB"/>
        </w:rPr>
        <w:t xml:space="preserve"> </w:t>
      </w:r>
      <w:r w:rsidRPr="00037563">
        <w:rPr>
          <w:sz w:val="24"/>
          <w:szCs w:val="24"/>
          <w:lang w:val="en-GB"/>
        </w:rPr>
        <w:tab/>
        <w:t xml:space="preserve">The matter </w:t>
      </w:r>
      <w:proofErr w:type="gramStart"/>
      <w:r w:rsidRPr="00037563">
        <w:rPr>
          <w:sz w:val="24"/>
          <w:szCs w:val="24"/>
          <w:lang w:val="en-GB"/>
        </w:rPr>
        <w:t>was referred</w:t>
      </w:r>
      <w:proofErr w:type="gramEnd"/>
      <w:r w:rsidRPr="00037563">
        <w:rPr>
          <w:sz w:val="24"/>
          <w:szCs w:val="24"/>
          <w:lang w:val="en-GB"/>
        </w:rPr>
        <w:t xml:space="preserve"> back for </w:t>
      </w:r>
      <w:proofErr w:type="spellStart"/>
      <w:r w:rsidRPr="00037563">
        <w:rPr>
          <w:sz w:val="24"/>
          <w:szCs w:val="24"/>
          <w:lang w:val="en-GB"/>
        </w:rPr>
        <w:t>interinstitutional</w:t>
      </w:r>
      <w:proofErr w:type="spellEnd"/>
      <w:r w:rsidRPr="00037563">
        <w:rPr>
          <w:sz w:val="24"/>
          <w:szCs w:val="24"/>
          <w:lang w:val="en-GB"/>
        </w:rPr>
        <w:t xml:space="preserve"> negotiations to the committee </w:t>
      </w:r>
      <w:r w:rsidR="00624F64" w:rsidRPr="00037563">
        <w:rPr>
          <w:sz w:val="24"/>
          <w:szCs w:val="24"/>
          <w:lang w:val="en-GB"/>
        </w:rPr>
        <w:t>responsible, pursuant to Rule 60</w:t>
      </w:r>
      <w:r w:rsidRPr="00037563">
        <w:rPr>
          <w:sz w:val="24"/>
          <w:szCs w:val="24"/>
          <w:lang w:val="en-GB"/>
        </w:rPr>
        <w:t>(4), fourth subparagraph (A10-0020/2025).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653EA" w14:textId="77777777" w:rsidR="00064002" w:rsidRPr="001C1B3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CA9C8" w14:textId="77777777" w:rsidR="00064002" w:rsidRPr="001C1B3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9A9F8" w14:textId="77777777" w:rsidR="00064002" w:rsidRPr="001C1B3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0/2025"/>
    <w:docVar w:name="dvlangue" w:val="EN"/>
    <w:docVar w:name="dvnumam" w:val="19"/>
    <w:docVar w:name="dvpe" w:val="763.253"/>
    <w:docVar w:name="dvrapporteur" w:val="Rapporteur: "/>
    <w:docVar w:name="dvstar" w:val="***I"/>
    <w:docVar w:name="dvtitre" w:val="European Parliament legislative resolution of 1 April 2025 on the proposal for a regulation of the European Parliament and of the Council amending Regulations (EC) No 178/2002, (EC) No 401/2009, (EU) 2017/745 and (EU) No 2019/1021 of the European Parliament and of the Council as regards the re-attribution of scientific and technical tasks and improving cooperation among Union agencies in the area of chemicals(COM(2023)0783 – C9-0447/2023 – 2023/0455(COD))"/>
  </w:docVars>
  <w:rsids>
    <w:rsidRoot w:val="001D4F29"/>
    <w:rsid w:val="00002272"/>
    <w:rsid w:val="000351EE"/>
    <w:rsid w:val="00037563"/>
    <w:rsid w:val="00064002"/>
    <w:rsid w:val="000677B9"/>
    <w:rsid w:val="000831BA"/>
    <w:rsid w:val="000A42CC"/>
    <w:rsid w:val="000E7DD9"/>
    <w:rsid w:val="0010095E"/>
    <w:rsid w:val="00125B37"/>
    <w:rsid w:val="00187494"/>
    <w:rsid w:val="001C1B39"/>
    <w:rsid w:val="001D17CE"/>
    <w:rsid w:val="001D4F29"/>
    <w:rsid w:val="001F32AE"/>
    <w:rsid w:val="002767FF"/>
    <w:rsid w:val="002B18FE"/>
    <w:rsid w:val="002B5493"/>
    <w:rsid w:val="003374F4"/>
    <w:rsid w:val="00343214"/>
    <w:rsid w:val="00361C00"/>
    <w:rsid w:val="00395FA1"/>
    <w:rsid w:val="003A7E4F"/>
    <w:rsid w:val="003E15D4"/>
    <w:rsid w:val="00411CCE"/>
    <w:rsid w:val="0041666E"/>
    <w:rsid w:val="00421060"/>
    <w:rsid w:val="00471C19"/>
    <w:rsid w:val="004805B9"/>
    <w:rsid w:val="004867E3"/>
    <w:rsid w:val="00494A28"/>
    <w:rsid w:val="004C0004"/>
    <w:rsid w:val="004C5D52"/>
    <w:rsid w:val="0050519A"/>
    <w:rsid w:val="005072A1"/>
    <w:rsid w:val="00514517"/>
    <w:rsid w:val="00545827"/>
    <w:rsid w:val="00560270"/>
    <w:rsid w:val="005C2568"/>
    <w:rsid w:val="005F1B17"/>
    <w:rsid w:val="006037C0"/>
    <w:rsid w:val="00624F64"/>
    <w:rsid w:val="006631B6"/>
    <w:rsid w:val="006769C3"/>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D187D"/>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13B"/>
    <w:rsid w:val="00C23CD4"/>
    <w:rsid w:val="00C61C0C"/>
    <w:rsid w:val="00C941CB"/>
    <w:rsid w:val="00CC2357"/>
    <w:rsid w:val="00CF071A"/>
    <w:rsid w:val="00D058B8"/>
    <w:rsid w:val="00D56C11"/>
    <w:rsid w:val="00D834A0"/>
    <w:rsid w:val="00D872DF"/>
    <w:rsid w:val="00D91E21"/>
    <w:rsid w:val="00DA7FCD"/>
    <w:rsid w:val="00DE3623"/>
    <w:rsid w:val="00DF66A7"/>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C88E9"/>
  <w15:chartTrackingRefBased/>
  <w15:docId w15:val="{CF38A948-99E3-40AF-8C95-53F799581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1D17CE"/>
    <w:pPr>
      <w:spacing w:after="120"/>
    </w:pPr>
  </w:style>
  <w:style w:type="paragraph" w:customStyle="1" w:styleId="NormalBold">
    <w:name w:val="NormalBold"/>
    <w:basedOn w:val="Normal"/>
    <w:link w:val="NormalBoldChar"/>
    <w:rsid w:val="001D17CE"/>
    <w:rPr>
      <w:b/>
    </w:rPr>
  </w:style>
  <w:style w:type="paragraph" w:customStyle="1" w:styleId="NormalHanging12a">
    <w:name w:val="NormalHanging12a"/>
    <w:basedOn w:val="Normal"/>
    <w:rsid w:val="001D17CE"/>
    <w:pPr>
      <w:spacing w:after="240"/>
      <w:ind w:left="567" w:hanging="567"/>
    </w:pPr>
  </w:style>
  <w:style w:type="paragraph" w:customStyle="1" w:styleId="AmColumnHeading">
    <w:name w:val="AmColumnHeading"/>
    <w:basedOn w:val="Normal"/>
    <w:rsid w:val="001D17CE"/>
    <w:pPr>
      <w:spacing w:after="240"/>
      <w:jc w:val="center"/>
    </w:pPr>
    <w:rPr>
      <w:i/>
    </w:rPr>
  </w:style>
  <w:style w:type="paragraph" w:customStyle="1" w:styleId="AmNumberTabs">
    <w:name w:val="AmNumberTabs"/>
    <w:basedOn w:val="Normal"/>
    <w:rsid w:val="001D17C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1D17CE"/>
    <w:pPr>
      <w:spacing w:before="480" w:after="240"/>
    </w:pPr>
  </w:style>
  <w:style w:type="character" w:customStyle="1" w:styleId="NormalBoldChar">
    <w:name w:val="NormalBold Char"/>
    <w:basedOn w:val="DefaultParagraphFont"/>
    <w:link w:val="NormalBold"/>
    <w:locked/>
    <w:rsid w:val="001D17CE"/>
    <w:rPr>
      <w:b/>
      <w:sz w:val="24"/>
    </w:rPr>
  </w:style>
  <w:style w:type="character" w:customStyle="1" w:styleId="Normal6Char">
    <w:name w:val="Normal6 Char"/>
    <w:basedOn w:val="DefaultParagraphFont"/>
    <w:link w:val="Normal6"/>
    <w:locked/>
    <w:rsid w:val="001D17CE"/>
    <w:rPr>
      <w:sz w:val="24"/>
      <w:lang w:val="fr-FR"/>
    </w:rPr>
  </w:style>
  <w:style w:type="paragraph" w:customStyle="1" w:styleId="Normal6">
    <w:name w:val="Normal6"/>
    <w:basedOn w:val="Normal"/>
    <w:link w:val="Normal6Char"/>
    <w:rsid w:val="001D17CE"/>
    <w:pPr>
      <w:spacing w:after="120"/>
    </w:pPr>
    <w:rPr>
      <w:lang w:val="fr-FR"/>
    </w:rPr>
  </w:style>
  <w:style w:type="paragraph" w:customStyle="1" w:styleId="ColumnHeading">
    <w:name w:val="ColumnHeading"/>
    <w:basedOn w:val="Normal"/>
    <w:rsid w:val="001D17CE"/>
    <w:pPr>
      <w:spacing w:after="240"/>
      <w:jc w:val="center"/>
    </w:pPr>
    <w:rPr>
      <w:i/>
      <w:lang w:val="fr-FR"/>
    </w:rPr>
  </w:style>
  <w:style w:type="paragraph" w:customStyle="1" w:styleId="Normal0">
    <w:name w:val="Normal0"/>
    <w:basedOn w:val="Normal"/>
    <w:rsid w:val="001D17CE"/>
    <w:rPr>
      <w:sz w:val="2"/>
      <w:szCs w:val="24"/>
      <w:lang w:eastAsia="en-US"/>
    </w:rPr>
  </w:style>
  <w:style w:type="character" w:styleId="Hyperlink">
    <w:name w:val="Hyperlink"/>
    <w:basedOn w:val="DefaultParagraphFont"/>
    <w:rsid w:val="000351EE"/>
    <w:rPr>
      <w:color w:val="0563C1" w:themeColor="hyperlink"/>
      <w:u w:val="single"/>
    </w:rPr>
  </w:style>
  <w:style w:type="character" w:styleId="FollowedHyperlink">
    <w:name w:val="FollowedHyperlink"/>
    <w:basedOn w:val="DefaultParagraphFont"/>
    <w:rsid w:val="000351EE"/>
    <w:rPr>
      <w:color w:val="954F72" w:themeColor="followedHyperlink"/>
      <w:u w:val="single"/>
    </w:rPr>
  </w:style>
  <w:style w:type="character" w:styleId="CommentReference">
    <w:name w:val="annotation reference"/>
    <w:basedOn w:val="DefaultParagraphFont"/>
    <w:uiPriority w:val="99"/>
    <w:rsid w:val="00DE3623"/>
    <w:rPr>
      <w:sz w:val="16"/>
      <w:szCs w:val="16"/>
    </w:rPr>
  </w:style>
  <w:style w:type="paragraph" w:styleId="CommentText">
    <w:name w:val="annotation text"/>
    <w:basedOn w:val="Normal"/>
    <w:link w:val="CommentTextChar"/>
    <w:rsid w:val="00DE3623"/>
    <w:rPr>
      <w:sz w:val="20"/>
    </w:rPr>
  </w:style>
  <w:style w:type="character" w:customStyle="1" w:styleId="CommentTextChar">
    <w:name w:val="Comment Text Char"/>
    <w:basedOn w:val="DefaultParagraphFont"/>
    <w:link w:val="CommentText"/>
    <w:rsid w:val="00DE3623"/>
  </w:style>
  <w:style w:type="paragraph" w:styleId="CommentSubject">
    <w:name w:val="annotation subject"/>
    <w:basedOn w:val="CommentText"/>
    <w:next w:val="CommentText"/>
    <w:link w:val="CommentSubjectChar"/>
    <w:rsid w:val="00DE3623"/>
    <w:rPr>
      <w:b/>
      <w:bCs/>
    </w:rPr>
  </w:style>
  <w:style w:type="character" w:customStyle="1" w:styleId="CommentSubjectChar">
    <w:name w:val="Comment Subject Char"/>
    <w:basedOn w:val="CommentTextChar"/>
    <w:link w:val="CommentSubject"/>
    <w:rsid w:val="00DE3623"/>
    <w:rPr>
      <w:b/>
      <w:bCs/>
    </w:rPr>
  </w:style>
  <w:style w:type="paragraph" w:styleId="BalloonText">
    <w:name w:val="Balloon Text"/>
    <w:basedOn w:val="Normal"/>
    <w:link w:val="BalloonTextChar"/>
    <w:rsid w:val="00DE3623"/>
    <w:rPr>
      <w:rFonts w:ascii="Segoe UI" w:hAnsi="Segoe UI" w:cs="Segoe UI"/>
      <w:sz w:val="18"/>
      <w:szCs w:val="18"/>
    </w:rPr>
  </w:style>
  <w:style w:type="character" w:customStyle="1" w:styleId="BalloonTextChar">
    <w:name w:val="Balloon Text Char"/>
    <w:basedOn w:val="DefaultParagraphFont"/>
    <w:link w:val="BalloonText"/>
    <w:rsid w:val="00DE36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5022B-B72E-425E-8C67-61EEC5215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3119</Words>
  <Characters>17863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2025-06-04T12:31:00Z</dcterms:created>
  <dcterms:modified xsi:type="dcterms:W3CDTF">2025-06-04T12:31:00Z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P10_TA(2025)0047_</vt:lpwstr>
  </property>
  <property fmtid="{D5CDD505-2E9C-101B-9397-08002B2CF9AE}" pid="4" name="&lt;Type&gt;">
    <vt:lpwstr>RR</vt:lpwstr>
  </property>
</Properties>
</file>