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26DE" w14:paraId="3BD9E4A0" w14:textId="77777777" w:rsidTr="0010095E">
        <w:trPr>
          <w:trHeight w:hRule="exact" w:val="1418"/>
        </w:trPr>
        <w:tc>
          <w:tcPr>
            <w:tcW w:w="6804" w:type="dxa"/>
            <w:shd w:val="clear" w:color="auto" w:fill="auto"/>
            <w:vAlign w:val="center"/>
          </w:tcPr>
          <w:p w14:paraId="53363C9D" w14:textId="77777777" w:rsidR="00751A4A" w:rsidRPr="000626DE" w:rsidRDefault="005B3B08" w:rsidP="0010095E">
            <w:pPr>
              <w:pStyle w:val="EPName"/>
            </w:pPr>
            <w:bookmarkStart w:id="0" w:name="_GoBack"/>
            <w:bookmarkEnd w:id="0"/>
            <w:r w:rsidRPr="000626DE">
              <w:t>Európai Parlament</w:t>
            </w:r>
          </w:p>
          <w:p w14:paraId="62C03ACF" w14:textId="77777777" w:rsidR="00751A4A" w:rsidRPr="000626DE" w:rsidRDefault="005F1B17" w:rsidP="005F1B17">
            <w:pPr>
              <w:pStyle w:val="EPTerm"/>
              <w:rPr>
                <w:rStyle w:val="HideTWBExt"/>
                <w:noProof w:val="0"/>
                <w:vanish w:val="0"/>
                <w:color w:val="auto"/>
              </w:rPr>
            </w:pPr>
            <w:r w:rsidRPr="000626DE">
              <w:t>2024</w:t>
            </w:r>
            <w:r w:rsidR="00817416" w:rsidRPr="000626DE">
              <w:t>-202</w:t>
            </w:r>
            <w:r w:rsidRPr="000626DE">
              <w:t>9</w:t>
            </w:r>
          </w:p>
        </w:tc>
        <w:tc>
          <w:tcPr>
            <w:tcW w:w="2268" w:type="dxa"/>
            <w:shd w:val="clear" w:color="auto" w:fill="auto"/>
          </w:tcPr>
          <w:p w14:paraId="039D1276" w14:textId="77777777" w:rsidR="00751A4A" w:rsidRPr="000626DE" w:rsidRDefault="00187494" w:rsidP="0010095E">
            <w:pPr>
              <w:pStyle w:val="EPLogo"/>
            </w:pPr>
            <w:r w:rsidRPr="000626DE">
              <w:rPr>
                <w:noProof/>
                <w:lang w:eastAsia="hu-HU"/>
              </w:rPr>
              <w:drawing>
                <wp:inline distT="0" distB="0" distL="0" distR="0" wp14:anchorId="2953E933" wp14:editId="132605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24AAF6" w14:textId="77777777" w:rsidR="00D058B8" w:rsidRPr="000626DE" w:rsidRDefault="00D058B8" w:rsidP="004C5D52">
      <w:pPr>
        <w:pStyle w:val="LineTop"/>
      </w:pPr>
    </w:p>
    <w:p w14:paraId="66BF7B3A" w14:textId="77777777" w:rsidR="00680577" w:rsidRPr="000626DE" w:rsidRDefault="005B3B08" w:rsidP="00680577">
      <w:pPr>
        <w:pStyle w:val="EPBodyTA1"/>
      </w:pPr>
      <w:r w:rsidRPr="000626DE">
        <w:t>ELFOGADOTT SZÖVEGEK</w:t>
      </w:r>
    </w:p>
    <w:p w14:paraId="5AE7546F" w14:textId="77777777" w:rsidR="00D058B8" w:rsidRPr="000626DE" w:rsidRDefault="00D058B8" w:rsidP="00D058B8">
      <w:pPr>
        <w:pStyle w:val="LineBottom"/>
      </w:pPr>
    </w:p>
    <w:p w14:paraId="779F0388" w14:textId="7BF0FF6B" w:rsidR="005B3B08" w:rsidRPr="00E06AF6" w:rsidRDefault="005B3B08" w:rsidP="005B3B08">
      <w:pPr>
        <w:pStyle w:val="ATHeading1"/>
      </w:pPr>
      <w:bookmarkStart w:id="1" w:name="TANumber"/>
      <w:r w:rsidRPr="00E06AF6">
        <w:t>P10_</w:t>
      </w:r>
      <w:proofErr w:type="gramStart"/>
      <w:r w:rsidRPr="00E06AF6">
        <w:t>TA(</w:t>
      </w:r>
      <w:proofErr w:type="gramEnd"/>
      <w:r w:rsidRPr="00E06AF6">
        <w:t>2025)00</w:t>
      </w:r>
      <w:r w:rsidR="000626DE">
        <w:t>49</w:t>
      </w:r>
      <w:bookmarkEnd w:id="1"/>
    </w:p>
    <w:p w14:paraId="2A57771D" w14:textId="6A60F847" w:rsidR="005B3B08" w:rsidRPr="000626DE" w:rsidRDefault="000C1A66" w:rsidP="005B3B08">
      <w:pPr>
        <w:pStyle w:val="ATHeading2"/>
      </w:pPr>
      <w:r w:rsidRPr="000626DE">
        <w:t>Az</w:t>
      </w:r>
      <w:r w:rsidR="00D8569C" w:rsidRPr="000626DE">
        <w:t xml:space="preserve"> </w:t>
      </w:r>
      <w:proofErr w:type="spellStart"/>
      <w:r w:rsidR="00D8569C" w:rsidRPr="000626DE">
        <w:t>Egyiptom</w:t>
      </w:r>
      <w:r w:rsidRPr="000626DE">
        <w:t>nak</w:t>
      </w:r>
      <w:proofErr w:type="spellEnd"/>
      <w:r w:rsidR="00D8569C" w:rsidRPr="000626DE">
        <w:t xml:space="preserve"> </w:t>
      </w:r>
      <w:r w:rsidRPr="000626DE">
        <w:t>nyújtandó makroszintű pénzügyi támogatás</w:t>
      </w:r>
    </w:p>
    <w:p w14:paraId="78814D01" w14:textId="77777777" w:rsidR="005B3B08" w:rsidRPr="000626DE" w:rsidRDefault="005B3B08" w:rsidP="005B3B08">
      <w:pPr>
        <w:rPr>
          <w:i/>
          <w:vanish/>
        </w:rPr>
      </w:pPr>
      <w:r w:rsidRPr="000626DE">
        <w:rPr>
          <w:i/>
        </w:rPr>
        <w:fldChar w:fldCharType="begin"/>
      </w:r>
      <w:r w:rsidRPr="000626DE">
        <w:rPr>
          <w:i/>
        </w:rPr>
        <w:instrText xml:space="preserve"> TC"(</w:instrText>
      </w:r>
      <w:bookmarkStart w:id="2" w:name="DocNumber"/>
      <w:r w:rsidRPr="000626DE">
        <w:rPr>
          <w:i/>
        </w:rPr>
        <w:instrText>A10-0037/2025</w:instrText>
      </w:r>
      <w:bookmarkEnd w:id="2"/>
      <w:r w:rsidRPr="000626DE">
        <w:rPr>
          <w:i/>
        </w:rPr>
        <w:instrText xml:space="preserve"> - Előadó: </w:instrText>
      </w:r>
      <w:proofErr w:type="spellStart"/>
      <w:r w:rsidRPr="000626DE">
        <w:rPr>
          <w:i/>
        </w:rPr>
        <w:instrText>Céline</w:instrText>
      </w:r>
      <w:proofErr w:type="spellEnd"/>
      <w:r w:rsidRPr="000626DE">
        <w:rPr>
          <w:i/>
        </w:rPr>
        <w:instrText xml:space="preserve"> </w:instrText>
      </w:r>
      <w:proofErr w:type="spellStart"/>
      <w:r w:rsidRPr="000626DE">
        <w:rPr>
          <w:i/>
        </w:rPr>
        <w:instrText>Imart</w:instrText>
      </w:r>
      <w:proofErr w:type="spellEnd"/>
      <w:r w:rsidRPr="000626DE">
        <w:rPr>
          <w:i/>
        </w:rPr>
        <w:instrText xml:space="preserve">)"\l3 \n&gt; \* MERGEFORMAT </w:instrText>
      </w:r>
      <w:r w:rsidRPr="000626DE">
        <w:rPr>
          <w:i/>
        </w:rPr>
        <w:fldChar w:fldCharType="end"/>
      </w:r>
    </w:p>
    <w:p w14:paraId="1374056B" w14:textId="653FDF4B" w:rsidR="005B3B08" w:rsidRPr="000626DE" w:rsidRDefault="005B3B08" w:rsidP="005B3B08">
      <w:pPr>
        <w:rPr>
          <w:vanish/>
        </w:rPr>
      </w:pPr>
      <w:bookmarkStart w:id="3" w:name="Commission"/>
      <w:r w:rsidRPr="000626DE">
        <w:rPr>
          <w:vanish/>
        </w:rPr>
        <w:t>Nemzetközi Kereskedelmi Bizottság</w:t>
      </w:r>
      <w:bookmarkEnd w:id="3"/>
    </w:p>
    <w:p w14:paraId="65009CA1" w14:textId="595D5AAD" w:rsidR="005B3B08" w:rsidRPr="000626DE" w:rsidRDefault="005B3B08" w:rsidP="005B3B08">
      <w:pPr>
        <w:rPr>
          <w:vanish/>
        </w:rPr>
      </w:pPr>
      <w:bookmarkStart w:id="4" w:name="PE"/>
      <w:r w:rsidRPr="000626DE">
        <w:rPr>
          <w:vanish/>
        </w:rPr>
        <w:t>PE765.300</w:t>
      </w:r>
      <w:bookmarkEnd w:id="4"/>
    </w:p>
    <w:p w14:paraId="6385C69F" w14:textId="5D8E21DA" w:rsidR="005B3B08" w:rsidRPr="00E06AF6" w:rsidRDefault="005B3B08" w:rsidP="005B3B08">
      <w:pPr>
        <w:pStyle w:val="ATHeading3"/>
      </w:pPr>
      <w:bookmarkStart w:id="5" w:name="Sujet"/>
      <w:r w:rsidRPr="00E06AF6">
        <w:t xml:space="preserve">Az Európai Parlament 2025. </w:t>
      </w:r>
      <w:r w:rsidR="00CF0571" w:rsidRPr="00E06AF6">
        <w:t>április</w:t>
      </w:r>
      <w:r w:rsidRPr="00E06AF6">
        <w:t xml:space="preserve"> </w:t>
      </w:r>
      <w:r w:rsidR="00D8569C" w:rsidRPr="00E06AF6">
        <w:t>1-j</w:t>
      </w:r>
      <w:r w:rsidR="009821EB" w:rsidRPr="00E06AF6">
        <w:t>én elfogadott módosításai</w:t>
      </w:r>
      <w:r w:rsidRPr="00E06AF6">
        <w:t xml:space="preserve"> </w:t>
      </w:r>
      <w:r w:rsidR="00CF0571" w:rsidRPr="00E06AF6">
        <w:t>a</w:t>
      </w:r>
      <w:r w:rsidRPr="00E06AF6">
        <w:t>z Egyiptomi Arab Köztársaságnak nyújtandó makroszintű pénzügyi támogatásról szóló európai parlamenti és tanácsi határozatra irányuló javaslat</w:t>
      </w:r>
      <w:r w:rsidR="009821EB" w:rsidRPr="00E06AF6">
        <w:t>hoz</w:t>
      </w:r>
      <w:bookmarkEnd w:id="5"/>
      <w:r w:rsidRPr="00E06AF6">
        <w:t xml:space="preserve"> </w:t>
      </w:r>
      <w:bookmarkStart w:id="6" w:name="References"/>
      <w:r w:rsidRPr="00E06AF6">
        <w:t>(</w:t>
      </w:r>
      <w:proofErr w:type="gramStart"/>
      <w:r w:rsidRPr="00E06AF6">
        <w:t>COM(</w:t>
      </w:r>
      <w:proofErr w:type="gramEnd"/>
      <w:r w:rsidRPr="00E06AF6">
        <w:t>2024)0461 – C10-0009/2024 – 2024/0071(COD))</w:t>
      </w:r>
      <w:bookmarkEnd w:id="6"/>
      <w:r w:rsidR="009821EB" w:rsidRPr="00E06AF6">
        <w:rPr>
          <w:rStyle w:val="FootnoteReference"/>
          <w:szCs w:val="24"/>
        </w:rPr>
        <w:footnoteReference w:id="1"/>
      </w:r>
    </w:p>
    <w:p w14:paraId="1E219E73" w14:textId="77777777" w:rsidR="002B4387" w:rsidRPr="000626DE" w:rsidRDefault="002B4387" w:rsidP="002B4387">
      <w:pPr>
        <w:pStyle w:val="NormalBold"/>
      </w:pPr>
      <w:r w:rsidRPr="000626DE">
        <w:t>(Rendes jogalkotási eljárás: első olvasat)</w:t>
      </w:r>
    </w:p>
    <w:p w14:paraId="247C800A" w14:textId="77777777" w:rsidR="002B4387" w:rsidRPr="00225A04" w:rsidRDefault="002B4387" w:rsidP="002B4387"/>
    <w:p w14:paraId="5748C637" w14:textId="77777777" w:rsidR="002B4387" w:rsidRPr="00225A04" w:rsidRDefault="002B4387" w:rsidP="002B4387">
      <w:pPr>
        <w:pStyle w:val="AmNumberTabs"/>
      </w:pPr>
      <w:r w:rsidRPr="00225A04">
        <w:t>Módosítás</w:t>
      </w:r>
      <w:r w:rsidRPr="00225A04">
        <w:tab/>
      </w:r>
      <w:r w:rsidRPr="00225A04">
        <w:tab/>
        <w:t>1</w:t>
      </w:r>
    </w:p>
    <w:p w14:paraId="1DE909DE" w14:textId="77777777" w:rsidR="002B4387" w:rsidRPr="00225A04" w:rsidRDefault="002B4387" w:rsidP="002B4387">
      <w:pPr>
        <w:pStyle w:val="NormalBold12b"/>
      </w:pPr>
      <w:r w:rsidRPr="00225A04">
        <w:t>Határozatra irányuló javaslat</w:t>
      </w:r>
    </w:p>
    <w:p w14:paraId="102C53FB" w14:textId="77777777" w:rsidR="002B4387" w:rsidRPr="00225A04" w:rsidRDefault="002B4387" w:rsidP="002B4387">
      <w:pPr>
        <w:pStyle w:val="NormalBold"/>
      </w:pPr>
      <w:r w:rsidRPr="00225A04">
        <w:t>1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0626DE" w14:paraId="4E7553A7" w14:textId="77777777" w:rsidTr="00197653">
        <w:trPr>
          <w:trHeight w:val="240"/>
          <w:jc w:val="center"/>
        </w:trPr>
        <w:tc>
          <w:tcPr>
            <w:tcW w:w="9752" w:type="dxa"/>
            <w:gridSpan w:val="2"/>
            <w:tcBorders>
              <w:top w:val="nil"/>
              <w:left w:val="nil"/>
              <w:bottom w:val="nil"/>
              <w:right w:val="nil"/>
            </w:tcBorders>
          </w:tcPr>
          <w:p w14:paraId="0F9E7EDB" w14:textId="77777777" w:rsidR="002B4387" w:rsidRPr="000626DE" w:rsidRDefault="002B4387" w:rsidP="00197653"/>
        </w:tc>
      </w:tr>
      <w:tr w:rsidR="002B4387" w:rsidRPr="000626DE" w14:paraId="40C9C218" w14:textId="77777777" w:rsidTr="00197653">
        <w:trPr>
          <w:trHeight w:val="240"/>
          <w:jc w:val="center"/>
        </w:trPr>
        <w:tc>
          <w:tcPr>
            <w:tcW w:w="4876" w:type="dxa"/>
            <w:tcBorders>
              <w:top w:val="nil"/>
              <w:left w:val="nil"/>
              <w:bottom w:val="nil"/>
              <w:right w:val="nil"/>
            </w:tcBorders>
            <w:hideMark/>
          </w:tcPr>
          <w:p w14:paraId="0616FB13" w14:textId="77777777" w:rsidR="002B4387" w:rsidRPr="000626DE" w:rsidRDefault="002B4387" w:rsidP="00197653">
            <w:pPr>
              <w:pStyle w:val="AmColumnHeading"/>
            </w:pPr>
            <w:r w:rsidRPr="000626DE">
              <w:t>A Bizottság által javasolt szöveg</w:t>
            </w:r>
          </w:p>
        </w:tc>
        <w:tc>
          <w:tcPr>
            <w:tcW w:w="4876" w:type="dxa"/>
            <w:tcBorders>
              <w:top w:val="nil"/>
              <w:left w:val="nil"/>
              <w:bottom w:val="nil"/>
              <w:right w:val="nil"/>
            </w:tcBorders>
            <w:hideMark/>
          </w:tcPr>
          <w:p w14:paraId="3AAAAD5E" w14:textId="77777777" w:rsidR="002B4387" w:rsidRPr="000626DE" w:rsidRDefault="002B4387" w:rsidP="00197653">
            <w:pPr>
              <w:pStyle w:val="AmColumnHeading"/>
            </w:pPr>
            <w:r w:rsidRPr="000626DE">
              <w:t>Módosítás</w:t>
            </w:r>
          </w:p>
        </w:tc>
      </w:tr>
      <w:tr w:rsidR="002B4387" w:rsidRPr="00225A04" w14:paraId="143DFDE4" w14:textId="77777777" w:rsidTr="00197653">
        <w:trPr>
          <w:jc w:val="center"/>
        </w:trPr>
        <w:tc>
          <w:tcPr>
            <w:tcW w:w="4876" w:type="dxa"/>
            <w:tcBorders>
              <w:top w:val="nil"/>
              <w:left w:val="nil"/>
              <w:bottom w:val="nil"/>
              <w:right w:val="nil"/>
            </w:tcBorders>
            <w:hideMark/>
          </w:tcPr>
          <w:p w14:paraId="1727EF7C" w14:textId="77777777" w:rsidR="002B4387" w:rsidRPr="00225A04" w:rsidRDefault="002B4387" w:rsidP="00197653">
            <w:pPr>
              <w:pStyle w:val="Normal6a"/>
            </w:pPr>
          </w:p>
        </w:tc>
        <w:tc>
          <w:tcPr>
            <w:tcW w:w="4876" w:type="dxa"/>
            <w:tcBorders>
              <w:top w:val="nil"/>
              <w:left w:val="nil"/>
              <w:bottom w:val="nil"/>
              <w:right w:val="nil"/>
            </w:tcBorders>
            <w:hideMark/>
          </w:tcPr>
          <w:p w14:paraId="721B1693" w14:textId="77777777" w:rsidR="002B4387" w:rsidRPr="00225A04" w:rsidRDefault="002B4387" w:rsidP="00197653">
            <w:pPr>
              <w:pStyle w:val="Normal6a"/>
            </w:pPr>
            <w:r w:rsidRPr="00225A04">
              <w:rPr>
                <w:b/>
                <w:i/>
              </w:rPr>
              <w:t>(1a)</w:t>
            </w:r>
            <w:r w:rsidRPr="00225A04">
              <w:rPr>
                <w:b/>
                <w:i/>
              </w:rPr>
              <w:tab/>
              <w:t xml:space="preserve">E </w:t>
            </w:r>
            <w:proofErr w:type="gramStart"/>
            <w:r w:rsidRPr="00225A04">
              <w:rPr>
                <w:b/>
                <w:i/>
              </w:rPr>
              <w:t>határozat hatással</w:t>
            </w:r>
            <w:proofErr w:type="gramEnd"/>
            <w:r w:rsidRPr="00225A04">
              <w:rPr>
                <w:b/>
                <w:i/>
              </w:rPr>
              <w:t xml:space="preserve"> van az uniós költségvetésre. Ezért az Európai Parlament Költségvetési Bizottsága költségvetési értékelést fogadott el, amely a </w:t>
            </w:r>
            <w:proofErr w:type="gramStart"/>
            <w:r w:rsidRPr="00225A04">
              <w:rPr>
                <w:b/>
                <w:i/>
              </w:rPr>
              <w:t>Parlament tárgyalásokra</w:t>
            </w:r>
            <w:proofErr w:type="gramEnd"/>
            <w:r w:rsidRPr="00225A04">
              <w:rPr>
                <w:b/>
                <w:i/>
              </w:rPr>
              <w:t xml:space="preserve"> vonatkozó megbízatásának szerves részét képezi.</w:t>
            </w:r>
          </w:p>
        </w:tc>
      </w:tr>
    </w:tbl>
    <w:p w14:paraId="2941CA4D" w14:textId="77777777" w:rsidR="002B4387" w:rsidRPr="00225A04" w:rsidRDefault="002B4387" w:rsidP="002B4387"/>
    <w:p w14:paraId="5BFAC7D5" w14:textId="77777777" w:rsidR="002B4387" w:rsidRPr="00225A04" w:rsidRDefault="002B4387" w:rsidP="002B4387">
      <w:pPr>
        <w:pStyle w:val="AmNumberTabs"/>
      </w:pPr>
      <w:r w:rsidRPr="00225A04">
        <w:t>Módosítás</w:t>
      </w:r>
      <w:r w:rsidRPr="00225A04">
        <w:tab/>
      </w:r>
      <w:r w:rsidRPr="00225A04">
        <w:tab/>
        <w:t>2</w:t>
      </w:r>
    </w:p>
    <w:p w14:paraId="3ED12ABE" w14:textId="77777777" w:rsidR="002B4387" w:rsidRPr="00225A04" w:rsidRDefault="002B4387" w:rsidP="002B4387">
      <w:pPr>
        <w:pStyle w:val="NormalBold12b"/>
      </w:pPr>
      <w:r w:rsidRPr="00225A04">
        <w:t>Határozatra irányuló javaslat</w:t>
      </w:r>
    </w:p>
    <w:p w14:paraId="7961983B" w14:textId="77777777" w:rsidR="002B4387" w:rsidRPr="00225A04" w:rsidRDefault="002B4387" w:rsidP="002B4387">
      <w:pPr>
        <w:pStyle w:val="NormalBold"/>
      </w:pPr>
      <w:r w:rsidRPr="00225A04">
        <w:t>2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225A04" w14:paraId="729D348C" w14:textId="77777777" w:rsidTr="00197653">
        <w:trPr>
          <w:trHeight w:hRule="exact" w:val="240"/>
          <w:jc w:val="center"/>
        </w:trPr>
        <w:tc>
          <w:tcPr>
            <w:tcW w:w="9752" w:type="dxa"/>
            <w:gridSpan w:val="2"/>
            <w:tcBorders>
              <w:top w:val="nil"/>
              <w:left w:val="nil"/>
              <w:bottom w:val="nil"/>
              <w:right w:val="nil"/>
            </w:tcBorders>
          </w:tcPr>
          <w:p w14:paraId="301A0E23" w14:textId="77777777" w:rsidR="002B4387" w:rsidRPr="00225A04" w:rsidRDefault="002B4387" w:rsidP="00197653"/>
        </w:tc>
      </w:tr>
      <w:tr w:rsidR="002B4387" w:rsidRPr="00225A04" w14:paraId="6E86E455" w14:textId="77777777" w:rsidTr="00197653">
        <w:trPr>
          <w:trHeight w:val="240"/>
          <w:jc w:val="center"/>
        </w:trPr>
        <w:tc>
          <w:tcPr>
            <w:tcW w:w="4876" w:type="dxa"/>
            <w:tcBorders>
              <w:top w:val="nil"/>
              <w:left w:val="nil"/>
              <w:bottom w:val="nil"/>
              <w:right w:val="nil"/>
            </w:tcBorders>
          </w:tcPr>
          <w:p w14:paraId="13F5C4EA" w14:textId="77777777" w:rsidR="002B4387" w:rsidRPr="00225A04" w:rsidRDefault="002B4387" w:rsidP="00197653">
            <w:pPr>
              <w:pStyle w:val="AmColumnHeading"/>
            </w:pPr>
            <w:r w:rsidRPr="00225A04">
              <w:t>A Bizottság által javasolt szöveg</w:t>
            </w:r>
          </w:p>
        </w:tc>
        <w:tc>
          <w:tcPr>
            <w:tcW w:w="4876" w:type="dxa"/>
            <w:tcBorders>
              <w:top w:val="nil"/>
              <w:left w:val="nil"/>
              <w:bottom w:val="nil"/>
              <w:right w:val="nil"/>
            </w:tcBorders>
          </w:tcPr>
          <w:p w14:paraId="569007C5" w14:textId="77777777" w:rsidR="002B4387" w:rsidRPr="00225A04" w:rsidRDefault="002B4387" w:rsidP="00197653">
            <w:pPr>
              <w:pStyle w:val="AmColumnHeading"/>
            </w:pPr>
            <w:r w:rsidRPr="00225A04">
              <w:t>Módosítás</w:t>
            </w:r>
          </w:p>
        </w:tc>
      </w:tr>
      <w:tr w:rsidR="002B4387" w:rsidRPr="00225A04" w14:paraId="6E868F13" w14:textId="77777777" w:rsidTr="00197653">
        <w:trPr>
          <w:jc w:val="center"/>
        </w:trPr>
        <w:tc>
          <w:tcPr>
            <w:tcW w:w="4876" w:type="dxa"/>
            <w:tcBorders>
              <w:top w:val="nil"/>
              <w:left w:val="nil"/>
              <w:bottom w:val="nil"/>
              <w:right w:val="nil"/>
            </w:tcBorders>
          </w:tcPr>
          <w:p w14:paraId="47F293EE" w14:textId="77777777" w:rsidR="002B4387" w:rsidRPr="00225A04" w:rsidRDefault="002B4387" w:rsidP="00197653">
            <w:pPr>
              <w:pStyle w:val="Normal6a"/>
            </w:pPr>
          </w:p>
        </w:tc>
        <w:tc>
          <w:tcPr>
            <w:tcW w:w="4876" w:type="dxa"/>
            <w:tcBorders>
              <w:top w:val="nil"/>
              <w:left w:val="nil"/>
              <w:bottom w:val="nil"/>
              <w:right w:val="nil"/>
            </w:tcBorders>
          </w:tcPr>
          <w:p w14:paraId="4021DF76" w14:textId="77777777" w:rsidR="002B4387" w:rsidRPr="00225A04" w:rsidRDefault="002B4387" w:rsidP="00197653">
            <w:pPr>
              <w:pStyle w:val="Normal6a"/>
            </w:pPr>
            <w:r w:rsidRPr="00225A04">
              <w:rPr>
                <w:b/>
                <w:i/>
              </w:rPr>
              <w:t>(2a)</w:t>
            </w:r>
            <w:r w:rsidRPr="00225A04">
              <w:tab/>
            </w:r>
            <w:r w:rsidRPr="00225A04">
              <w:rPr>
                <w:b/>
                <w:i/>
              </w:rPr>
              <w:t xml:space="preserve">2024. március 17-én Egyiptom és az Európai Unió közösen úgy határozott, </w:t>
            </w:r>
            <w:r w:rsidRPr="00225A04">
              <w:rPr>
                <w:b/>
                <w:i/>
              </w:rPr>
              <w:lastRenderedPageBreak/>
              <w:t xml:space="preserve">hogy közös </w:t>
            </w:r>
            <w:proofErr w:type="gramStart"/>
            <w:r w:rsidRPr="00225A04">
              <w:rPr>
                <w:b/>
                <w:i/>
              </w:rPr>
              <w:t>stabilitásuk</w:t>
            </w:r>
            <w:proofErr w:type="gramEnd"/>
            <w:r w:rsidRPr="00225A04">
              <w:rPr>
                <w:b/>
                <w:i/>
              </w:rPr>
              <w:t>, békéjük és jólétük megerősítése érdekében kapcsolataikat stratégiai és átfogó partnerséggé fejlesztik, amely a méltányosság, valamint a kölcsönös tisztelet és bizalom értékein alapul.</w:t>
            </w:r>
          </w:p>
        </w:tc>
      </w:tr>
    </w:tbl>
    <w:p w14:paraId="3B2BCA9B" w14:textId="77777777" w:rsidR="002B4387" w:rsidRPr="00225A04" w:rsidRDefault="002B4387" w:rsidP="002B4387"/>
    <w:p w14:paraId="1A087C25" w14:textId="155726CB" w:rsidR="002B4387" w:rsidRPr="00225A04" w:rsidRDefault="002B4387" w:rsidP="002B4387">
      <w:pPr>
        <w:pStyle w:val="AmNumberTabs"/>
        <w:keepNext/>
      </w:pPr>
      <w:r w:rsidRPr="00225A04">
        <w:t>Módosítás</w:t>
      </w:r>
      <w:r w:rsidRPr="00225A04">
        <w:tab/>
      </w:r>
      <w:r w:rsidRPr="00225A04">
        <w:tab/>
        <w:t>3</w:t>
      </w:r>
      <w:r w:rsidR="00225A04">
        <w:t xml:space="preserve"> és 39</w:t>
      </w:r>
    </w:p>
    <w:p w14:paraId="528F5721" w14:textId="77777777" w:rsidR="002B4387" w:rsidRPr="00225A04" w:rsidRDefault="002B4387" w:rsidP="002B4387"/>
    <w:p w14:paraId="600E75F6" w14:textId="77777777" w:rsidR="002B4387" w:rsidRPr="00225A04" w:rsidRDefault="002B4387" w:rsidP="002B4387">
      <w:pPr>
        <w:pStyle w:val="NormalBold"/>
        <w:keepNext/>
      </w:pPr>
      <w:r w:rsidRPr="00225A04">
        <w:t>Határozatra irányuló javaslat</w:t>
      </w:r>
    </w:p>
    <w:p w14:paraId="25D04A91" w14:textId="77777777" w:rsidR="002B4387" w:rsidRPr="00225A04" w:rsidRDefault="002B4387" w:rsidP="002B4387">
      <w:pPr>
        <w:pStyle w:val="NormalBold"/>
      </w:pPr>
      <w:r w:rsidRPr="00225A04">
        <w:t>3 preambulumbekezdés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41BE26B3" w14:textId="77777777" w:rsidTr="00225A04">
        <w:trPr>
          <w:jc w:val="center"/>
        </w:trPr>
        <w:tc>
          <w:tcPr>
            <w:tcW w:w="9752" w:type="dxa"/>
            <w:gridSpan w:val="2"/>
          </w:tcPr>
          <w:p w14:paraId="42C95B3E" w14:textId="77777777" w:rsidR="002B4387" w:rsidRPr="00225A04" w:rsidRDefault="002B4387" w:rsidP="00197653">
            <w:pPr>
              <w:keepNext/>
            </w:pPr>
          </w:p>
        </w:tc>
      </w:tr>
      <w:tr w:rsidR="002B4387" w:rsidRPr="00225A04" w14:paraId="3B4AF226" w14:textId="77777777" w:rsidTr="00225A04">
        <w:trPr>
          <w:jc w:val="center"/>
        </w:trPr>
        <w:tc>
          <w:tcPr>
            <w:tcW w:w="4876" w:type="dxa"/>
            <w:hideMark/>
          </w:tcPr>
          <w:p w14:paraId="36DF7E50" w14:textId="77777777" w:rsidR="002B4387" w:rsidRPr="00225A04" w:rsidRDefault="002B4387" w:rsidP="00197653">
            <w:pPr>
              <w:pStyle w:val="ColumnHeading"/>
              <w:keepNext/>
            </w:pPr>
            <w:r w:rsidRPr="00225A04">
              <w:t>A Bizottság által javasolt szöveg</w:t>
            </w:r>
          </w:p>
        </w:tc>
        <w:tc>
          <w:tcPr>
            <w:tcW w:w="4876" w:type="dxa"/>
            <w:hideMark/>
          </w:tcPr>
          <w:p w14:paraId="36FDA25F" w14:textId="77777777" w:rsidR="002B4387" w:rsidRPr="00225A04" w:rsidRDefault="002B4387" w:rsidP="00197653">
            <w:pPr>
              <w:pStyle w:val="ColumnHeading"/>
              <w:keepNext/>
            </w:pPr>
            <w:r w:rsidRPr="00225A04">
              <w:t>Módosítás</w:t>
            </w:r>
          </w:p>
        </w:tc>
      </w:tr>
      <w:tr w:rsidR="002B4387" w:rsidRPr="00225A04" w14:paraId="2BBFC23A" w14:textId="77777777" w:rsidTr="00225A04">
        <w:trPr>
          <w:jc w:val="center"/>
        </w:trPr>
        <w:tc>
          <w:tcPr>
            <w:tcW w:w="4876" w:type="dxa"/>
            <w:hideMark/>
          </w:tcPr>
          <w:p w14:paraId="45387B43" w14:textId="77777777" w:rsidR="002B4387" w:rsidRPr="00225A04" w:rsidRDefault="002B4387" w:rsidP="00197653">
            <w:pPr>
              <w:pStyle w:val="Normal6"/>
            </w:pPr>
            <w:r w:rsidRPr="00225A04">
              <w:t>(3)</w:t>
            </w:r>
            <w:r w:rsidRPr="00225A04">
              <w:tab/>
              <w:t xml:space="preserve">A partnerségi prioritásokkal összhangban az EU és Egyiptom elkötelezett az elszámoltathatóság, a jogállamiság, az emberi jogok és az alapvető szabadságok teljes körű tiszteletben tartása, a demokrácia, a nemek közötti egyenlőség és az </w:t>
            </w:r>
            <w:proofErr w:type="gramStart"/>
            <w:r w:rsidRPr="00225A04">
              <w:t>esélyegyenlőség</w:t>
            </w:r>
            <w:proofErr w:type="gramEnd"/>
            <w:r w:rsidRPr="00225A04">
              <w:t xml:space="preserve"> mint a </w:t>
            </w:r>
            <w:proofErr w:type="spellStart"/>
            <w:r w:rsidRPr="00225A04">
              <w:t>polgáraik</w:t>
            </w:r>
            <w:proofErr w:type="spellEnd"/>
            <w:r w:rsidRPr="00225A04">
              <w:t xml:space="preserve"> mindegyikét megillető alkotmányos jogok mellett. Ezek a kötelezettségvállalások hozzájárulnak a partnerség előmozdításához, valamint Egyiptom fenntartható fejlődéséhez és </w:t>
            </w:r>
            <w:proofErr w:type="gramStart"/>
            <w:r w:rsidRPr="00225A04">
              <w:t>stabilitásához</w:t>
            </w:r>
            <w:proofErr w:type="gramEnd"/>
            <w:r w:rsidRPr="00225A04">
              <w:t xml:space="preserve">. Az EU és Egyiptom között az elmúlt időszakban folytatott fokozott és </w:t>
            </w:r>
            <w:proofErr w:type="gramStart"/>
            <w:r w:rsidRPr="00225A04">
              <w:t>konstruktív</w:t>
            </w:r>
            <w:proofErr w:type="gramEnd"/>
            <w:r w:rsidRPr="00225A04">
              <w:t xml:space="preserve"> együttműködés megnyitotta az utat az emberi jogokkal kapcsolatos kérdésekről folytatott érdemibb párbeszéd előtt. A politikai ügyekkel, az emberi jogokkal és a demokráciával, valamint a nemzetközi és regionális kérdésekkel foglalkozó albizottság 2022. decemberi ülése, valamint a Társulási Bizottság 2023. májusi ülése biztosította az intézményi platformokat az emberi jogi kérdések széles köréről folytatott eszmecseréhez, amelyet az EU folytatni </w:t>
            </w:r>
            <w:proofErr w:type="gramStart"/>
            <w:r w:rsidRPr="00225A04">
              <w:t>kíván</w:t>
            </w:r>
            <w:proofErr w:type="gramEnd"/>
            <w:r w:rsidRPr="00225A04">
              <w:t xml:space="preserve"> és amelyre építeni szeretne. Az egyiptomi emberi jogi helyzet</w:t>
            </w:r>
            <w:r w:rsidRPr="00225A04">
              <w:rPr>
                <w:b/>
                <w:i/>
              </w:rPr>
              <w:t xml:space="preserve"> </w:t>
            </w:r>
            <w:r w:rsidRPr="00E06AF6">
              <w:t>javulása</w:t>
            </w:r>
            <w:r w:rsidRPr="00225A04">
              <w:t xml:space="preserve"> pozitív hatással lesz az EU és Egyiptom közötti kapcsolatokra.</w:t>
            </w:r>
          </w:p>
        </w:tc>
        <w:tc>
          <w:tcPr>
            <w:tcW w:w="4876" w:type="dxa"/>
            <w:hideMark/>
          </w:tcPr>
          <w:p w14:paraId="22DDA2EA" w14:textId="6D5341BD" w:rsidR="002B4387" w:rsidRPr="00225A04" w:rsidRDefault="002B4387" w:rsidP="009518A1">
            <w:pPr>
              <w:pStyle w:val="Normal6"/>
              <w:rPr>
                <w:szCs w:val="24"/>
              </w:rPr>
            </w:pPr>
            <w:r w:rsidRPr="00225A04">
              <w:t>(3)</w:t>
            </w:r>
            <w:r w:rsidRPr="00225A04">
              <w:tab/>
              <w:t xml:space="preserve">A partnerségi prioritásokkal összhangban az EU és Egyiptom elkötelezett az elszámoltathatóság, a jogállamiság, az emberi jogok és az alapvető szabadságok teljes körű tiszteletben tartása, a demokrácia, a nemek közötti egyenlőség és az </w:t>
            </w:r>
            <w:proofErr w:type="gramStart"/>
            <w:r w:rsidRPr="00225A04">
              <w:t>esélyegyenlőség</w:t>
            </w:r>
            <w:proofErr w:type="gramEnd"/>
            <w:r w:rsidRPr="00225A04">
              <w:t xml:space="preserve"> mint a </w:t>
            </w:r>
            <w:proofErr w:type="spellStart"/>
            <w:r w:rsidRPr="00225A04">
              <w:t>polgáraik</w:t>
            </w:r>
            <w:proofErr w:type="spellEnd"/>
            <w:r w:rsidRPr="00225A04">
              <w:t xml:space="preserve"> mindegyikét megillető alkotmányos jogok mellett. Ezek a kötelezettségváll</w:t>
            </w:r>
            <w:r w:rsidRPr="00E06AF6">
              <w:t xml:space="preserve">alások hozzájárulnak a partnerség előmozdításához, valamint Egyiptom fenntartható </w:t>
            </w:r>
            <w:r w:rsidR="00225A04" w:rsidRPr="00E06AF6">
              <w:rPr>
                <w:b/>
                <w:i/>
              </w:rPr>
              <w:t xml:space="preserve">társadalmi és gazdasági </w:t>
            </w:r>
            <w:r w:rsidRPr="00E06AF6">
              <w:t>fejlődéséhez</w:t>
            </w:r>
            <w:r w:rsidRPr="00E06AF6">
              <w:rPr>
                <w:b/>
                <w:i/>
              </w:rPr>
              <w:t>, jó kormányzásához</w:t>
            </w:r>
            <w:r w:rsidRPr="00E06AF6">
              <w:t xml:space="preserve"> és</w:t>
            </w:r>
            <w:r w:rsidRPr="00E06AF6">
              <w:rPr>
                <w:b/>
                <w:i/>
              </w:rPr>
              <w:t xml:space="preserve"> társadalmi-gazdasági</w:t>
            </w:r>
            <w:r w:rsidRPr="00E06AF6">
              <w:t xml:space="preserve"> </w:t>
            </w:r>
            <w:proofErr w:type="gramStart"/>
            <w:r w:rsidRPr="00E06AF6">
              <w:t>stabilitásához</w:t>
            </w:r>
            <w:proofErr w:type="gramEnd"/>
            <w:r w:rsidRPr="00E06AF6">
              <w:t>. Az EU és Egyiptom között az elmúlt időszakban foly</w:t>
            </w:r>
            <w:r w:rsidRPr="00225A04">
              <w:t xml:space="preserve">tatott fokozott és </w:t>
            </w:r>
            <w:proofErr w:type="gramStart"/>
            <w:r w:rsidRPr="00225A04">
              <w:t>konstruktív</w:t>
            </w:r>
            <w:proofErr w:type="gramEnd"/>
            <w:r w:rsidRPr="00225A04">
              <w:t xml:space="preserve"> együttműködés megnyitotta az utat az emberi jogokkal kapcsolatos kérdésekről folytatott érdemibb párbeszéd előtt. A politikai ügyekkel, az emberi jogokkal és a demokráciával, valamint a nemzetközi és regionális kérdésekkel foglalkozó albizottság 2022. decemberi ülése, valamint a Társulási Bizottság 2023. májusi ülése biztosította az intézményi platformokat az emberi jogi kérdések széles köréről folytatott eszmecseréhez, amelye</w:t>
            </w:r>
            <w:r w:rsidRPr="00E06AF6">
              <w:t xml:space="preserve">t az EU folytatni </w:t>
            </w:r>
            <w:proofErr w:type="gramStart"/>
            <w:r w:rsidRPr="00E06AF6">
              <w:t>kíván</w:t>
            </w:r>
            <w:proofErr w:type="gramEnd"/>
            <w:r w:rsidRPr="00E06AF6">
              <w:t xml:space="preserve"> és amelyre építeni szeretne. </w:t>
            </w:r>
            <w:r w:rsidR="00785D1A" w:rsidRPr="00E06AF6">
              <w:t xml:space="preserve">Az egyiptomi emberi jogi helyzet </w:t>
            </w:r>
            <w:r w:rsidR="009518A1" w:rsidRPr="00E06AF6">
              <w:rPr>
                <w:b/>
                <w:i/>
              </w:rPr>
              <w:t xml:space="preserve">folyamatos </w:t>
            </w:r>
            <w:r w:rsidR="00785D1A" w:rsidRPr="00E06AF6">
              <w:rPr>
                <w:b/>
                <w:i/>
              </w:rPr>
              <w:t xml:space="preserve">jövőbeli </w:t>
            </w:r>
            <w:r w:rsidR="00785D1A" w:rsidRPr="00E06AF6">
              <w:t>javulása</w:t>
            </w:r>
            <w:r w:rsidR="00785D1A" w:rsidRPr="00E06AF6">
              <w:rPr>
                <w:b/>
                <w:i/>
              </w:rPr>
              <w:t xml:space="preserve"> – például a véleménynyilvánítás, az egyesülés és a békés gyülekezés szabadságához való jog megerősítése, a halálbüntetésre vonatkozó moratórium bevezetése, a kínzás és az erőszakos </w:t>
            </w:r>
            <w:r w:rsidR="00785D1A" w:rsidRPr="00E06AF6">
              <w:rPr>
                <w:b/>
                <w:i/>
              </w:rPr>
              <w:lastRenderedPageBreak/>
              <w:t>eltüntetések elleni küzdelem, valamint a börtönök körülményeinek javítása –</w:t>
            </w:r>
            <w:r w:rsidR="00785D1A" w:rsidRPr="00E06AF6">
              <w:t xml:space="preserve"> pozitív hatással lesz az EU és Egyiptom közötti kapcsolatokra</w:t>
            </w:r>
            <w:r w:rsidRPr="00E06AF6">
              <w:t>.</w:t>
            </w:r>
          </w:p>
        </w:tc>
      </w:tr>
    </w:tbl>
    <w:p w14:paraId="768AEF07" w14:textId="77777777" w:rsidR="002B4387" w:rsidRPr="00225A04" w:rsidRDefault="002B4387" w:rsidP="002B4387"/>
    <w:p w14:paraId="4B00D614" w14:textId="77777777" w:rsidR="002B4387" w:rsidRPr="00225A04" w:rsidRDefault="002B4387" w:rsidP="002B4387">
      <w:pPr>
        <w:pStyle w:val="AmNumberTabs"/>
      </w:pPr>
      <w:r w:rsidRPr="00225A04">
        <w:t>Módosítás</w:t>
      </w:r>
      <w:r w:rsidRPr="00225A04">
        <w:tab/>
      </w:r>
      <w:r w:rsidRPr="00225A04">
        <w:tab/>
        <w:t>4</w:t>
      </w:r>
    </w:p>
    <w:p w14:paraId="7A21A4E3" w14:textId="77777777" w:rsidR="002B4387" w:rsidRPr="00225A04" w:rsidRDefault="002B4387" w:rsidP="002B4387">
      <w:pPr>
        <w:pStyle w:val="NormalBold12b"/>
      </w:pPr>
      <w:r w:rsidRPr="00225A04">
        <w:t>Határozatra irányuló javaslat</w:t>
      </w:r>
    </w:p>
    <w:p w14:paraId="77BFA0AE" w14:textId="77777777" w:rsidR="002B4387" w:rsidRPr="00225A04" w:rsidRDefault="002B4387" w:rsidP="002B4387">
      <w:pPr>
        <w:pStyle w:val="NormalBold"/>
      </w:pPr>
      <w:r w:rsidRPr="00225A04">
        <w:t>3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225A04" w14:paraId="2502AC41" w14:textId="77777777" w:rsidTr="00197653">
        <w:trPr>
          <w:trHeight w:hRule="exact" w:val="240"/>
          <w:jc w:val="center"/>
        </w:trPr>
        <w:tc>
          <w:tcPr>
            <w:tcW w:w="9752" w:type="dxa"/>
            <w:gridSpan w:val="2"/>
            <w:tcBorders>
              <w:top w:val="nil"/>
              <w:left w:val="nil"/>
              <w:bottom w:val="nil"/>
              <w:right w:val="nil"/>
            </w:tcBorders>
          </w:tcPr>
          <w:p w14:paraId="0D843C1C" w14:textId="77777777" w:rsidR="002B4387" w:rsidRPr="00225A04" w:rsidRDefault="002B4387" w:rsidP="00197653"/>
        </w:tc>
      </w:tr>
      <w:tr w:rsidR="002B4387" w:rsidRPr="00225A04" w14:paraId="705FD551" w14:textId="77777777" w:rsidTr="00197653">
        <w:trPr>
          <w:trHeight w:val="240"/>
          <w:jc w:val="center"/>
        </w:trPr>
        <w:tc>
          <w:tcPr>
            <w:tcW w:w="4876" w:type="dxa"/>
            <w:tcBorders>
              <w:top w:val="nil"/>
              <w:left w:val="nil"/>
              <w:bottom w:val="nil"/>
              <w:right w:val="nil"/>
            </w:tcBorders>
          </w:tcPr>
          <w:p w14:paraId="72970849" w14:textId="77777777" w:rsidR="002B4387" w:rsidRPr="00225A04" w:rsidRDefault="002B4387" w:rsidP="00197653">
            <w:pPr>
              <w:pStyle w:val="AmColumnHeading"/>
            </w:pPr>
            <w:r w:rsidRPr="00225A04">
              <w:t>A Bizottság által javasolt szöveg</w:t>
            </w:r>
          </w:p>
        </w:tc>
        <w:tc>
          <w:tcPr>
            <w:tcW w:w="4876" w:type="dxa"/>
            <w:tcBorders>
              <w:top w:val="nil"/>
              <w:left w:val="nil"/>
              <w:bottom w:val="nil"/>
              <w:right w:val="nil"/>
            </w:tcBorders>
          </w:tcPr>
          <w:p w14:paraId="2725CE15" w14:textId="77777777" w:rsidR="002B4387" w:rsidRPr="00225A04" w:rsidRDefault="002B4387" w:rsidP="00197653">
            <w:pPr>
              <w:pStyle w:val="AmColumnHeading"/>
            </w:pPr>
            <w:r w:rsidRPr="00225A04">
              <w:t>Módosítás</w:t>
            </w:r>
          </w:p>
        </w:tc>
      </w:tr>
      <w:tr w:rsidR="002B4387" w:rsidRPr="00225A04" w14:paraId="72218689" w14:textId="77777777" w:rsidTr="00197653">
        <w:trPr>
          <w:jc w:val="center"/>
        </w:trPr>
        <w:tc>
          <w:tcPr>
            <w:tcW w:w="4876" w:type="dxa"/>
            <w:tcBorders>
              <w:top w:val="nil"/>
              <w:left w:val="nil"/>
              <w:bottom w:val="nil"/>
              <w:right w:val="nil"/>
            </w:tcBorders>
          </w:tcPr>
          <w:p w14:paraId="27876E87" w14:textId="77777777" w:rsidR="002B4387" w:rsidRPr="00225A04" w:rsidRDefault="002B4387" w:rsidP="00197653">
            <w:pPr>
              <w:pStyle w:val="Normal6a"/>
            </w:pPr>
          </w:p>
        </w:tc>
        <w:tc>
          <w:tcPr>
            <w:tcW w:w="4876" w:type="dxa"/>
            <w:tcBorders>
              <w:top w:val="nil"/>
              <w:left w:val="nil"/>
              <w:bottom w:val="nil"/>
              <w:right w:val="nil"/>
            </w:tcBorders>
          </w:tcPr>
          <w:p w14:paraId="11A7EC50" w14:textId="0F230DC8" w:rsidR="002B4387" w:rsidRPr="00225A04" w:rsidRDefault="002B4387" w:rsidP="00197653">
            <w:pPr>
              <w:pStyle w:val="Normal6a"/>
            </w:pPr>
            <w:r w:rsidRPr="00225A04">
              <w:rPr>
                <w:b/>
                <w:i/>
              </w:rPr>
              <w:t>(3a)</w:t>
            </w:r>
            <w:r w:rsidRPr="00225A04">
              <w:tab/>
            </w:r>
            <w:r w:rsidRPr="00225A04">
              <w:rPr>
                <w:b/>
                <w:i/>
              </w:rPr>
              <w:t xml:space="preserve">Egyiptom gazdasági és pénzügyi helyzetét számos makrogazdasági kiigazítási program jellemezte, amelyeket az IMF </w:t>
            </w:r>
            <w:proofErr w:type="gramStart"/>
            <w:r w:rsidRPr="00225A04">
              <w:rPr>
                <w:b/>
                <w:i/>
              </w:rPr>
              <w:t>égisze</w:t>
            </w:r>
            <w:proofErr w:type="gramEnd"/>
            <w:r w:rsidRPr="00225A04">
              <w:rPr>
                <w:b/>
                <w:i/>
              </w:rPr>
              <w:t xml:space="preserve"> alatt hajtottak végre hitelkeretekért cserébe (2016 és 2019 között 12 milliárd USD, 2022-ben pedig 3 milliárd USD, ami 2024 márciusában 8 milliárd USD-</w:t>
            </w:r>
            <w:proofErr w:type="spellStart"/>
            <w:r w:rsidRPr="00225A04">
              <w:rPr>
                <w:b/>
                <w:i/>
              </w:rPr>
              <w:t>ra</w:t>
            </w:r>
            <w:proofErr w:type="spellEnd"/>
            <w:r w:rsidRPr="00225A04">
              <w:rPr>
                <w:b/>
                <w:i/>
              </w:rPr>
              <w:t xml:space="preserve"> emelkedett)</w:t>
            </w:r>
            <w:r w:rsidR="00CF0571" w:rsidRPr="00225A04">
              <w:rPr>
                <w:b/>
                <w:i/>
              </w:rPr>
              <w:t>.</w:t>
            </w:r>
          </w:p>
        </w:tc>
      </w:tr>
    </w:tbl>
    <w:p w14:paraId="0B332EEF" w14:textId="77777777" w:rsidR="002B4387" w:rsidRPr="00225A04" w:rsidRDefault="002B4387" w:rsidP="002B4387"/>
    <w:p w14:paraId="459C2F5C" w14:textId="02F52DAC" w:rsidR="002B4387" w:rsidRPr="00225A04" w:rsidRDefault="002B4387" w:rsidP="002B4387">
      <w:pPr>
        <w:pStyle w:val="AmNumberTabs"/>
      </w:pPr>
      <w:r w:rsidRPr="00225A04">
        <w:t>Módosítás</w:t>
      </w:r>
      <w:r w:rsidRPr="00225A04">
        <w:tab/>
      </w:r>
      <w:r w:rsidRPr="00225A04">
        <w:tab/>
        <w:t>5</w:t>
      </w:r>
      <w:r w:rsidR="00225A04">
        <w:t xml:space="preserve"> és 40</w:t>
      </w:r>
    </w:p>
    <w:p w14:paraId="13D1C087" w14:textId="77777777" w:rsidR="002B4387" w:rsidRPr="00225A04" w:rsidRDefault="002B4387" w:rsidP="002B4387"/>
    <w:p w14:paraId="70D3C84B" w14:textId="77777777" w:rsidR="002B4387" w:rsidRPr="00225A04" w:rsidRDefault="002B4387" w:rsidP="002B4387">
      <w:pPr>
        <w:pStyle w:val="NormalBold"/>
        <w:keepNext/>
      </w:pPr>
      <w:r w:rsidRPr="00225A04">
        <w:t>Határozatra irányuló javaslat</w:t>
      </w:r>
    </w:p>
    <w:p w14:paraId="07B7C981" w14:textId="4ED4655B" w:rsidR="002B4387" w:rsidRPr="00225A04" w:rsidRDefault="002B4387" w:rsidP="002B4387">
      <w:pPr>
        <w:pStyle w:val="NormalBold"/>
      </w:pPr>
      <w:r w:rsidRPr="00225A04">
        <w:t>5 preambulumbekezdés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6CD811B0" w14:textId="77777777" w:rsidTr="00225A04">
        <w:trPr>
          <w:jc w:val="center"/>
        </w:trPr>
        <w:tc>
          <w:tcPr>
            <w:tcW w:w="9752" w:type="dxa"/>
            <w:gridSpan w:val="2"/>
          </w:tcPr>
          <w:p w14:paraId="30BA0ED7" w14:textId="77777777" w:rsidR="002B4387" w:rsidRPr="00225A04" w:rsidRDefault="002B4387" w:rsidP="00197653">
            <w:pPr>
              <w:keepNext/>
            </w:pPr>
          </w:p>
        </w:tc>
      </w:tr>
      <w:tr w:rsidR="002B4387" w:rsidRPr="00225A04" w14:paraId="468AE6FA" w14:textId="77777777" w:rsidTr="00225A04">
        <w:trPr>
          <w:jc w:val="center"/>
        </w:trPr>
        <w:tc>
          <w:tcPr>
            <w:tcW w:w="4876" w:type="dxa"/>
            <w:hideMark/>
          </w:tcPr>
          <w:p w14:paraId="382B86FF" w14:textId="77777777" w:rsidR="002B4387" w:rsidRPr="00225A04" w:rsidRDefault="002B4387" w:rsidP="00197653">
            <w:pPr>
              <w:pStyle w:val="ColumnHeading"/>
              <w:keepNext/>
            </w:pPr>
            <w:r w:rsidRPr="00225A04">
              <w:t>A Bizottság által javasolt szöveg</w:t>
            </w:r>
          </w:p>
        </w:tc>
        <w:tc>
          <w:tcPr>
            <w:tcW w:w="4876" w:type="dxa"/>
            <w:hideMark/>
          </w:tcPr>
          <w:p w14:paraId="78E6BA6D" w14:textId="77777777" w:rsidR="002B4387" w:rsidRPr="00225A04" w:rsidRDefault="002B4387" w:rsidP="00197653">
            <w:pPr>
              <w:pStyle w:val="ColumnHeading"/>
              <w:keepNext/>
            </w:pPr>
            <w:r w:rsidRPr="00225A04">
              <w:t>Módosítás</w:t>
            </w:r>
          </w:p>
        </w:tc>
      </w:tr>
      <w:tr w:rsidR="002B4387" w:rsidRPr="00225A04" w14:paraId="41AB7860" w14:textId="77777777" w:rsidTr="00225A04">
        <w:trPr>
          <w:jc w:val="center"/>
        </w:trPr>
        <w:tc>
          <w:tcPr>
            <w:tcW w:w="4876" w:type="dxa"/>
            <w:hideMark/>
          </w:tcPr>
          <w:p w14:paraId="59CBD691" w14:textId="77777777" w:rsidR="002B4387" w:rsidRPr="00225A04" w:rsidRDefault="002B4387" w:rsidP="00197653">
            <w:pPr>
              <w:pStyle w:val="Normal6"/>
            </w:pPr>
            <w:r w:rsidRPr="00225A04">
              <w:t>(5)</w:t>
            </w:r>
            <w:r w:rsidRPr="00225A04">
              <w:tab/>
              <w:t xml:space="preserve">Az EU elismeri Egyiptom kulcsfontosságú szerepét a regionális biztonság és </w:t>
            </w:r>
            <w:proofErr w:type="gramStart"/>
            <w:r w:rsidRPr="00225A04">
              <w:t>stabilitás</w:t>
            </w:r>
            <w:proofErr w:type="gramEnd"/>
            <w:r w:rsidRPr="00225A04">
              <w:t xml:space="preserve"> szempontjából. A terrorizmus, a szervezett bűnözés és a </w:t>
            </w:r>
            <w:proofErr w:type="gramStart"/>
            <w:r w:rsidRPr="00225A04">
              <w:t>konfliktusok</w:t>
            </w:r>
            <w:proofErr w:type="gramEnd"/>
            <w:r w:rsidRPr="00225A04">
              <w:t xml:space="preserve"> a Földközi-tenger mindkét partján ugyanolyan fenyegetést jelentenek biztonságunkra és a nemzetek társadalmi szerkezetére. Ezért az EU-nak és </w:t>
            </w:r>
            <w:proofErr w:type="spellStart"/>
            <w:r w:rsidRPr="00225A04">
              <w:t>Egyiptomnak</w:t>
            </w:r>
            <w:proofErr w:type="spellEnd"/>
            <w:r w:rsidRPr="00225A04">
              <w:t xml:space="preserve"> közös érdeke a partnerségi prioritásokban kiemelt területeken az együttműködés megerősítése, a nemzetközi joggal, többek között az emberi jogokkal és a nemzetközi </w:t>
            </w:r>
            <w:proofErr w:type="gramStart"/>
            <w:r w:rsidRPr="00225A04">
              <w:t>humanitárius</w:t>
            </w:r>
            <w:proofErr w:type="gramEnd"/>
            <w:r w:rsidRPr="00225A04">
              <w:t xml:space="preserve"> joggal teljes összhangban.</w:t>
            </w:r>
          </w:p>
        </w:tc>
        <w:tc>
          <w:tcPr>
            <w:tcW w:w="4876" w:type="dxa"/>
            <w:hideMark/>
          </w:tcPr>
          <w:p w14:paraId="7BF35908" w14:textId="112159F7" w:rsidR="002B4387" w:rsidRPr="00225A04" w:rsidRDefault="002B4387" w:rsidP="009518A1">
            <w:pPr>
              <w:pStyle w:val="Normal6"/>
              <w:rPr>
                <w:szCs w:val="24"/>
              </w:rPr>
            </w:pPr>
            <w:r w:rsidRPr="00225A04">
              <w:t>(5)</w:t>
            </w:r>
            <w:r w:rsidRPr="00225A04">
              <w:tab/>
              <w:t>Az EU elismeri Egyiptom kulcsfonto</w:t>
            </w:r>
            <w:r w:rsidRPr="00E06AF6">
              <w:t xml:space="preserve">sságú szerepét a regionális biztonság és </w:t>
            </w:r>
            <w:proofErr w:type="gramStart"/>
            <w:r w:rsidRPr="00E06AF6">
              <w:t>stabilitás</w:t>
            </w:r>
            <w:proofErr w:type="gramEnd"/>
            <w:r w:rsidRPr="00E06AF6">
              <w:t xml:space="preserve"> szempontjából</w:t>
            </w:r>
            <w:r w:rsidR="00225A04" w:rsidRPr="00E06AF6">
              <w:rPr>
                <w:b/>
                <w:i/>
              </w:rPr>
              <w:t>, és határozott érdeke, hogy megelőzze az ország rövid távú gazdasági instabilitását, amely szélesebb körű következményekkel járhat, és előnyös lehet a geopolitikai riválisok számára</w:t>
            </w:r>
            <w:r w:rsidRPr="00E06AF6">
              <w:t>. A terrorizmus, a szervezett bűnözés</w:t>
            </w:r>
            <w:r w:rsidRPr="00E06AF6">
              <w:rPr>
                <w:b/>
                <w:i/>
              </w:rPr>
              <w:t xml:space="preserve">, mint az emberkereskedelmi hálózatok, az </w:t>
            </w:r>
            <w:proofErr w:type="gramStart"/>
            <w:r w:rsidRPr="00E06AF6">
              <w:rPr>
                <w:b/>
                <w:i/>
              </w:rPr>
              <w:t>irreguláris</w:t>
            </w:r>
            <w:proofErr w:type="gramEnd"/>
            <w:r w:rsidRPr="00E06AF6">
              <w:rPr>
                <w:b/>
                <w:i/>
              </w:rPr>
              <w:t xml:space="preserve"> migráció</w:t>
            </w:r>
            <w:r w:rsidR="009518A1" w:rsidRPr="00E06AF6">
              <w:rPr>
                <w:b/>
                <w:i/>
              </w:rPr>
              <w:t>, a dezinformáció,</w:t>
            </w:r>
            <w:r w:rsidRPr="00E06AF6">
              <w:t xml:space="preserve"> a konfliktusok</w:t>
            </w:r>
            <w:r w:rsidR="00225A04" w:rsidRPr="00E06AF6">
              <w:rPr>
                <w:b/>
                <w:i/>
              </w:rPr>
              <w:t>, valamint a vallási és etnikai kisebbségek üldözése</w:t>
            </w:r>
            <w:r w:rsidRPr="00E06AF6">
              <w:t xml:space="preserve"> a Földközi-tenger mindkét partján ugyanolyan fenyegetést jelentenek biztonságunkra és a nemzetek társadalmi szerkezetére.</w:t>
            </w:r>
            <w:r w:rsidRPr="00E06AF6">
              <w:rPr>
                <w:b/>
                <w:i/>
              </w:rPr>
              <w:t xml:space="preserve"> H</w:t>
            </w:r>
            <w:r w:rsidRPr="00225A04">
              <w:rPr>
                <w:b/>
                <w:i/>
              </w:rPr>
              <w:t xml:space="preserve">asonlóképpen, az energia az egyik legsürgetőbb kihívás, amellyel a Földközi-tenger mindkét partján fekvő országoknak szembe kell nézniük. Az EU és Egyiptom között a </w:t>
            </w:r>
            <w:r w:rsidRPr="00225A04">
              <w:rPr>
                <w:b/>
                <w:i/>
              </w:rPr>
              <w:lastRenderedPageBreak/>
              <w:t>kelet-mediterrán térségben folytatott energiaügyi együttműködés nemcsak gazdasági jóléti forrást jelenthet a régió számára, hanem az energiaellátás diverzifikálása és a regionális együttműködés ösztönzése révén megerősítheti az EU energiabiztonságát is. E tekintetben a Kelet-Mediterrán Gázfórum a pozitív regionális együttműködés platformjaként szolgál.</w:t>
            </w:r>
            <w:r w:rsidRPr="00225A04">
              <w:t xml:space="preserve"> Ezért az EU-nak és </w:t>
            </w:r>
            <w:proofErr w:type="spellStart"/>
            <w:r w:rsidRPr="00225A04">
              <w:t>Egyiptomnak</w:t>
            </w:r>
            <w:proofErr w:type="spellEnd"/>
            <w:r w:rsidRPr="00225A04">
              <w:t xml:space="preserve"> közös érdeke a partnerségi prioritásokban kiemelt területeken az együttműködés megerősítése, a nemzetközi joggal, többek között</w:t>
            </w:r>
            <w:r w:rsidRPr="00225A04">
              <w:rPr>
                <w:b/>
                <w:i/>
              </w:rPr>
              <w:t xml:space="preserve"> a nemzetközi tengerjoggal,</w:t>
            </w:r>
            <w:r w:rsidRPr="00225A04">
              <w:t xml:space="preserve"> az emberi jogokkal és a nemzetközi </w:t>
            </w:r>
            <w:proofErr w:type="gramStart"/>
            <w:r w:rsidRPr="00225A04">
              <w:t>humanitárius</w:t>
            </w:r>
            <w:proofErr w:type="gramEnd"/>
            <w:r w:rsidRPr="00225A04">
              <w:t xml:space="preserve"> joggal tel</w:t>
            </w:r>
            <w:r w:rsidRPr="00E06AF6">
              <w:t>jes összhangban</w:t>
            </w:r>
            <w:r w:rsidR="00225A04" w:rsidRPr="00E06AF6">
              <w:rPr>
                <w:b/>
                <w:i/>
              </w:rPr>
              <w:t>, valamint a közös érdekek előmozdítása és a közös kihívások kezelése is</w:t>
            </w:r>
            <w:r w:rsidRPr="00E06AF6">
              <w:t>.</w:t>
            </w:r>
          </w:p>
        </w:tc>
      </w:tr>
    </w:tbl>
    <w:p w14:paraId="6A35C713" w14:textId="77777777" w:rsidR="002B4387" w:rsidRPr="00225A04" w:rsidRDefault="002B4387" w:rsidP="002B4387"/>
    <w:p w14:paraId="2C2319B1" w14:textId="77777777" w:rsidR="002B4387" w:rsidRPr="00225A04" w:rsidRDefault="002B4387" w:rsidP="002B4387">
      <w:pPr>
        <w:pStyle w:val="AmNumberTabs"/>
      </w:pPr>
      <w:r w:rsidRPr="00225A04">
        <w:t>Módosítás</w:t>
      </w:r>
      <w:r w:rsidRPr="00225A04">
        <w:tab/>
      </w:r>
      <w:r w:rsidRPr="00225A04">
        <w:tab/>
        <w:t>6</w:t>
      </w:r>
    </w:p>
    <w:p w14:paraId="599D6375" w14:textId="77777777" w:rsidR="002B4387" w:rsidRPr="00225A04" w:rsidRDefault="002B4387" w:rsidP="002B4387"/>
    <w:p w14:paraId="05FD5646" w14:textId="77777777" w:rsidR="002B4387" w:rsidRPr="00225A04" w:rsidRDefault="002B4387" w:rsidP="002B4387">
      <w:pPr>
        <w:pStyle w:val="NormalBold"/>
        <w:keepNext/>
      </w:pPr>
      <w:r w:rsidRPr="00225A04">
        <w:t>Határozatra irányuló javaslat</w:t>
      </w:r>
    </w:p>
    <w:p w14:paraId="62E37BF1" w14:textId="77777777" w:rsidR="002B4387" w:rsidRPr="00225A04" w:rsidRDefault="002B4387" w:rsidP="002B4387">
      <w:pPr>
        <w:pStyle w:val="NormalBold"/>
      </w:pPr>
      <w:r w:rsidRPr="00225A04">
        <w:t>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1E3BE202" w14:textId="77777777" w:rsidTr="00197653">
        <w:trPr>
          <w:jc w:val="center"/>
        </w:trPr>
        <w:tc>
          <w:tcPr>
            <w:tcW w:w="9752" w:type="dxa"/>
            <w:gridSpan w:val="2"/>
          </w:tcPr>
          <w:p w14:paraId="4C16B573" w14:textId="77777777" w:rsidR="002B4387" w:rsidRPr="00225A04" w:rsidRDefault="002B4387" w:rsidP="00197653">
            <w:pPr>
              <w:keepNext/>
            </w:pPr>
          </w:p>
        </w:tc>
      </w:tr>
      <w:tr w:rsidR="002B4387" w:rsidRPr="00225A04" w14:paraId="6E8D7B94" w14:textId="77777777" w:rsidTr="00197653">
        <w:trPr>
          <w:jc w:val="center"/>
        </w:trPr>
        <w:tc>
          <w:tcPr>
            <w:tcW w:w="4876" w:type="dxa"/>
            <w:hideMark/>
          </w:tcPr>
          <w:p w14:paraId="7A5A2969" w14:textId="77777777" w:rsidR="002B4387" w:rsidRPr="00225A04" w:rsidRDefault="002B4387" w:rsidP="00197653">
            <w:pPr>
              <w:pStyle w:val="ColumnHeading"/>
              <w:keepNext/>
            </w:pPr>
            <w:r w:rsidRPr="00225A04">
              <w:t>A Bizottság által javasolt szöveg</w:t>
            </w:r>
          </w:p>
        </w:tc>
        <w:tc>
          <w:tcPr>
            <w:tcW w:w="4876" w:type="dxa"/>
            <w:hideMark/>
          </w:tcPr>
          <w:p w14:paraId="6FF3944F" w14:textId="77777777" w:rsidR="002B4387" w:rsidRPr="00225A04" w:rsidRDefault="002B4387" w:rsidP="00197653">
            <w:pPr>
              <w:pStyle w:val="ColumnHeading"/>
              <w:keepNext/>
            </w:pPr>
            <w:r w:rsidRPr="00225A04">
              <w:t>Módosítás</w:t>
            </w:r>
          </w:p>
        </w:tc>
      </w:tr>
      <w:tr w:rsidR="002B4387" w:rsidRPr="00225A04" w14:paraId="2C090F1E" w14:textId="77777777" w:rsidTr="00197653">
        <w:trPr>
          <w:jc w:val="center"/>
        </w:trPr>
        <w:tc>
          <w:tcPr>
            <w:tcW w:w="4876" w:type="dxa"/>
            <w:hideMark/>
          </w:tcPr>
          <w:p w14:paraId="44CAD7B9" w14:textId="77777777" w:rsidR="002B4387" w:rsidRPr="00225A04" w:rsidRDefault="002B4387" w:rsidP="00197653">
            <w:pPr>
              <w:pStyle w:val="Normal6"/>
            </w:pPr>
            <w:r w:rsidRPr="00225A04">
              <w:t>(6)</w:t>
            </w:r>
            <w:r w:rsidRPr="00225A04">
              <w:tab/>
              <w:t xml:space="preserve">Emlékeztetve a geopolitikai kihívásokra, például a </w:t>
            </w:r>
            <w:proofErr w:type="spellStart"/>
            <w:r w:rsidRPr="00225A04">
              <w:t>Hamász</w:t>
            </w:r>
            <w:proofErr w:type="spellEnd"/>
            <w:r w:rsidRPr="00225A04">
              <w:t xml:space="preserve"> 2023. október 7-i izraeli </w:t>
            </w:r>
            <w:r w:rsidRPr="00225A04">
              <w:rPr>
                <w:b/>
                <w:i/>
              </w:rPr>
              <w:t>terrortámadásainak következményeire</w:t>
            </w:r>
            <w:r w:rsidRPr="00225A04">
              <w:t xml:space="preserve">, </w:t>
            </w:r>
            <w:r w:rsidRPr="00225A04">
              <w:rPr>
                <w:b/>
                <w:i/>
              </w:rPr>
              <w:t>valamint</w:t>
            </w:r>
            <w:r w:rsidRPr="00225A04">
              <w:t xml:space="preserve"> a szudáni </w:t>
            </w:r>
            <w:proofErr w:type="gramStart"/>
            <w:r w:rsidRPr="00225A04">
              <w:rPr>
                <w:b/>
                <w:i/>
              </w:rPr>
              <w:t>konfliktusra</w:t>
            </w:r>
            <w:proofErr w:type="gramEnd"/>
            <w:r w:rsidRPr="00225A04">
              <w:t xml:space="preserve">, valamint arra, hogy Egyiptom stratégiai jelentőséggel bír a régió legnagyobb országaként és az egész Közel-Kelet stabilitásának egyik </w:t>
            </w:r>
            <w:proofErr w:type="spellStart"/>
            <w:r w:rsidRPr="00225A04">
              <w:t>pilléreként</w:t>
            </w:r>
            <w:proofErr w:type="spellEnd"/>
            <w:r w:rsidRPr="00225A04">
              <w:t xml:space="preserve">, az Unió az együttes nyilatkozatban foglaltaknak megfelelően </w:t>
            </w:r>
            <w:r w:rsidRPr="00225A04">
              <w:rPr>
                <w:b/>
                <w:i/>
              </w:rPr>
              <w:t xml:space="preserve">megkezdi a </w:t>
            </w:r>
            <w:r w:rsidRPr="00225A04">
              <w:t xml:space="preserve">stratégiai és átfogó </w:t>
            </w:r>
            <w:r w:rsidRPr="00225A04">
              <w:rPr>
                <w:b/>
                <w:i/>
              </w:rPr>
              <w:t>partnerség kialakítását</w:t>
            </w:r>
            <w:r w:rsidRPr="00225A04">
              <w:t xml:space="preserve"> </w:t>
            </w:r>
            <w:proofErr w:type="spellStart"/>
            <w:r w:rsidRPr="00225A04">
              <w:t>Egyiptommal</w:t>
            </w:r>
            <w:proofErr w:type="spellEnd"/>
            <w:r w:rsidRPr="00225A04">
              <w:t>.</w:t>
            </w:r>
          </w:p>
        </w:tc>
        <w:tc>
          <w:tcPr>
            <w:tcW w:w="4876" w:type="dxa"/>
            <w:hideMark/>
          </w:tcPr>
          <w:p w14:paraId="34C2B0E5" w14:textId="47246F31" w:rsidR="002B4387" w:rsidRPr="00225A04" w:rsidRDefault="002B4387" w:rsidP="009E6F1E">
            <w:pPr>
              <w:pStyle w:val="Normal6"/>
              <w:rPr>
                <w:szCs w:val="24"/>
              </w:rPr>
            </w:pPr>
            <w:r w:rsidRPr="00225A04">
              <w:t>(6)</w:t>
            </w:r>
            <w:r w:rsidRPr="00225A04">
              <w:tab/>
            </w:r>
            <w:proofErr w:type="gramStart"/>
            <w:r w:rsidRPr="00225A04">
              <w:t xml:space="preserve">Emlékeztetve a </w:t>
            </w:r>
            <w:r w:rsidRPr="00225A04">
              <w:rPr>
                <w:b/>
                <w:i/>
              </w:rPr>
              <w:t xml:space="preserve">globális és regionális </w:t>
            </w:r>
            <w:r w:rsidRPr="00225A04">
              <w:t xml:space="preserve">geopolitikai kihívásokra, például a </w:t>
            </w:r>
            <w:proofErr w:type="spellStart"/>
            <w:r w:rsidRPr="00225A04">
              <w:t>Hamász</w:t>
            </w:r>
            <w:proofErr w:type="spellEnd"/>
            <w:r w:rsidRPr="00225A04">
              <w:t xml:space="preserve"> 2023. október 7-i izraeli </w:t>
            </w:r>
            <w:r w:rsidRPr="00225A04">
              <w:rPr>
                <w:b/>
                <w:i/>
              </w:rPr>
              <w:t xml:space="preserve">terrortámadásait követő </w:t>
            </w:r>
            <w:r w:rsidR="009E6F1E" w:rsidRPr="00225A04">
              <w:rPr>
                <w:b/>
                <w:i/>
              </w:rPr>
              <w:t xml:space="preserve">gázai </w:t>
            </w:r>
            <w:r w:rsidRPr="00225A04">
              <w:rPr>
                <w:b/>
                <w:i/>
              </w:rPr>
              <w:t>humanitárius válságra</w:t>
            </w:r>
            <w:r w:rsidRPr="00225A04">
              <w:t xml:space="preserve">, </w:t>
            </w:r>
            <w:r w:rsidRPr="00225A04">
              <w:rPr>
                <w:b/>
                <w:i/>
              </w:rPr>
              <w:t>az Afrika szarván fokozódó feszültségekre, a Vörös-tengeren és a Szuezi-csatornában a hajózás biztonságára,</w:t>
            </w:r>
            <w:r w:rsidRPr="00225A04">
              <w:t xml:space="preserve"> a szudáni </w:t>
            </w:r>
            <w:r w:rsidRPr="00225A04">
              <w:rPr>
                <w:b/>
                <w:i/>
              </w:rPr>
              <w:t>konfliktusból eredő migrációs nyomásra, a szíriai bizonytalanságokra és a líbiai instabilitásra, </w:t>
            </w:r>
            <w:proofErr w:type="spellStart"/>
            <w:r w:rsidRPr="00225A04">
              <w:rPr>
                <w:b/>
                <w:i/>
              </w:rPr>
              <w:t>Egyiptomnak</w:t>
            </w:r>
            <w:proofErr w:type="spellEnd"/>
            <w:r w:rsidRPr="00225A04">
              <w:rPr>
                <w:b/>
                <w:i/>
              </w:rPr>
              <w:t xml:space="preserve"> a nagyszámú menekült és migráns befogadásával kapcsolatos felelősségére</w:t>
            </w:r>
            <w:r w:rsidRPr="00225A04">
              <w:t xml:space="preserve">, valamint arra, hogy Egyiptom stratégiai jelentőséggel bír a régió legnagyobb országaként és az egész Közel-Kelet stabilitásának egyik </w:t>
            </w:r>
            <w:proofErr w:type="spellStart"/>
            <w:r w:rsidRPr="00225A04">
              <w:t>pilléreként</w:t>
            </w:r>
            <w:proofErr w:type="spellEnd"/>
            <w:r w:rsidRPr="00225A04">
              <w:t>,</w:t>
            </w:r>
            <w:proofErr w:type="gramEnd"/>
            <w:r w:rsidRPr="00225A04">
              <w:t xml:space="preserve"> az Unió az együttes nyilatkozatban foglaltaknak megfelelően stratégiai és átfogó </w:t>
            </w:r>
            <w:r w:rsidRPr="00225A04">
              <w:rPr>
                <w:b/>
                <w:i/>
              </w:rPr>
              <w:t>partnerségbe kezdett</w:t>
            </w:r>
            <w:r w:rsidRPr="00225A04">
              <w:t xml:space="preserve"> </w:t>
            </w:r>
            <w:proofErr w:type="spellStart"/>
            <w:r w:rsidRPr="00225A04">
              <w:t>Egyiptommal</w:t>
            </w:r>
            <w:proofErr w:type="spellEnd"/>
            <w:r w:rsidRPr="00225A04">
              <w:t>.</w:t>
            </w:r>
          </w:p>
        </w:tc>
      </w:tr>
    </w:tbl>
    <w:p w14:paraId="7295C823" w14:textId="77777777" w:rsidR="002B4387" w:rsidRPr="00225A04" w:rsidRDefault="002B4387" w:rsidP="002B4387"/>
    <w:p w14:paraId="772BE989" w14:textId="77777777" w:rsidR="002B4387" w:rsidRPr="00225A04" w:rsidRDefault="002B4387" w:rsidP="002B4387">
      <w:pPr>
        <w:pStyle w:val="AmNumberTabs"/>
      </w:pPr>
      <w:r w:rsidRPr="00225A04">
        <w:t>Módosítás</w:t>
      </w:r>
      <w:r w:rsidRPr="00225A04">
        <w:tab/>
      </w:r>
      <w:r w:rsidRPr="00225A04">
        <w:tab/>
        <w:t>7</w:t>
      </w:r>
    </w:p>
    <w:p w14:paraId="6AAB32AA" w14:textId="77777777" w:rsidR="002B4387" w:rsidRPr="00225A04" w:rsidRDefault="002B4387" w:rsidP="002B4387"/>
    <w:p w14:paraId="44C39460" w14:textId="77777777" w:rsidR="002B4387" w:rsidRPr="00225A04" w:rsidRDefault="002B4387" w:rsidP="002B4387">
      <w:pPr>
        <w:pStyle w:val="NormalBold"/>
        <w:keepNext/>
      </w:pPr>
      <w:r w:rsidRPr="00225A04">
        <w:t>Határozatra irányuló javaslat</w:t>
      </w:r>
    </w:p>
    <w:p w14:paraId="1E2000F1" w14:textId="77777777" w:rsidR="002B4387" w:rsidRPr="00225A04" w:rsidRDefault="002B4387" w:rsidP="002B4387">
      <w:pPr>
        <w:pStyle w:val="NormalBold"/>
      </w:pPr>
      <w:r w:rsidRPr="00225A04">
        <w:t>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03D8753C" w14:textId="77777777" w:rsidTr="00197653">
        <w:trPr>
          <w:jc w:val="center"/>
        </w:trPr>
        <w:tc>
          <w:tcPr>
            <w:tcW w:w="9752" w:type="dxa"/>
            <w:gridSpan w:val="2"/>
          </w:tcPr>
          <w:p w14:paraId="4CD0DDC4" w14:textId="77777777" w:rsidR="002B4387" w:rsidRPr="00225A04" w:rsidRDefault="002B4387" w:rsidP="00197653">
            <w:pPr>
              <w:keepNext/>
            </w:pPr>
          </w:p>
        </w:tc>
      </w:tr>
      <w:tr w:rsidR="002B4387" w:rsidRPr="00225A04" w14:paraId="0E17CB25" w14:textId="77777777" w:rsidTr="00197653">
        <w:trPr>
          <w:jc w:val="center"/>
        </w:trPr>
        <w:tc>
          <w:tcPr>
            <w:tcW w:w="4876" w:type="dxa"/>
            <w:hideMark/>
          </w:tcPr>
          <w:p w14:paraId="221627C9" w14:textId="77777777" w:rsidR="002B4387" w:rsidRPr="00225A04" w:rsidRDefault="002B4387" w:rsidP="00197653">
            <w:pPr>
              <w:pStyle w:val="ColumnHeading"/>
              <w:keepNext/>
            </w:pPr>
            <w:r w:rsidRPr="00225A04">
              <w:t>A Bizottság által javasolt szöveg</w:t>
            </w:r>
          </w:p>
        </w:tc>
        <w:tc>
          <w:tcPr>
            <w:tcW w:w="4876" w:type="dxa"/>
            <w:hideMark/>
          </w:tcPr>
          <w:p w14:paraId="47010B35" w14:textId="77777777" w:rsidR="002B4387" w:rsidRPr="00225A04" w:rsidRDefault="002B4387" w:rsidP="00197653">
            <w:pPr>
              <w:pStyle w:val="ColumnHeading"/>
              <w:keepNext/>
            </w:pPr>
            <w:r w:rsidRPr="00225A04">
              <w:t>Módosítás</w:t>
            </w:r>
          </w:p>
        </w:tc>
      </w:tr>
      <w:tr w:rsidR="002B4387" w:rsidRPr="00225A04" w14:paraId="127B50E9" w14:textId="77777777" w:rsidTr="00197653">
        <w:trPr>
          <w:jc w:val="center"/>
        </w:trPr>
        <w:tc>
          <w:tcPr>
            <w:tcW w:w="4876" w:type="dxa"/>
            <w:hideMark/>
          </w:tcPr>
          <w:p w14:paraId="41D90A95" w14:textId="77777777" w:rsidR="002B4387" w:rsidRPr="00225A04" w:rsidRDefault="002B4387" w:rsidP="00197653">
            <w:pPr>
              <w:pStyle w:val="Normal6"/>
            </w:pPr>
            <w:r w:rsidRPr="00225A04">
              <w:t>(7)</w:t>
            </w:r>
            <w:r w:rsidRPr="00225A04">
              <w:tab/>
              <w:t xml:space="preserve">Az </w:t>
            </w:r>
            <w:proofErr w:type="spellStart"/>
            <w:r w:rsidRPr="00225A04">
              <w:t>Egyiptommal</w:t>
            </w:r>
            <w:proofErr w:type="spellEnd"/>
            <w:r w:rsidRPr="00225A04">
              <w:t xml:space="preserve"> kialakítandó stratégiai és átfogó partnerség célja, hogy az EU és Egyiptom közötti politikai kapcsolatokat a stratégiai partnerség szintjére emelje, és lehetővé tegye Egyiptom számára, hogy betöltse kulcsfontosságú szerepét a régió </w:t>
            </w:r>
            <w:proofErr w:type="gramStart"/>
            <w:r w:rsidRPr="00225A04">
              <w:t>stabilitásának</w:t>
            </w:r>
            <w:proofErr w:type="gramEnd"/>
            <w:r w:rsidRPr="00225A04">
              <w:t xml:space="preserve"> biztosításában. A partnerség célja, hogy hozzájáruljon Egyiptom makrogazdasági </w:t>
            </w:r>
            <w:proofErr w:type="spellStart"/>
            <w:r w:rsidRPr="00225A04">
              <w:t>rezilienciájához</w:t>
            </w:r>
            <w:proofErr w:type="spellEnd"/>
            <w:r w:rsidRPr="00225A04">
              <w:t xml:space="preserve">, és az IMF </w:t>
            </w:r>
            <w:proofErr w:type="spellStart"/>
            <w:r w:rsidRPr="00225A04">
              <w:t>Egyiptomra</w:t>
            </w:r>
            <w:proofErr w:type="spellEnd"/>
            <w:r w:rsidRPr="00225A04">
              <w:t xml:space="preserve"> vonatkozó programjában előirányzott reformfolyamatokat kiegészítő és megerősítő módon lehetővé tegye az ambiciózus társadalmi-gazdasági reformok végrehajtását. Az együttes nyilatkozatban foglaltaknak megfelelően a partnerség a szakpolitikai intézkedések széles körével foglalkozik, amelyek hat beavatkozási pillér köré csoportosulnak, nevezetesen: politikai kapcsolatok; gazdasági </w:t>
            </w:r>
            <w:proofErr w:type="gramStart"/>
            <w:r w:rsidRPr="00225A04">
              <w:t>stabilitás</w:t>
            </w:r>
            <w:proofErr w:type="gramEnd"/>
            <w:r w:rsidRPr="00225A04">
              <w:t>; beruházás és kereskedelem; migráció; biztonsági és bűnüldözési együttműködés; demográfia és humán tőke.</w:t>
            </w:r>
          </w:p>
        </w:tc>
        <w:tc>
          <w:tcPr>
            <w:tcW w:w="4876" w:type="dxa"/>
            <w:hideMark/>
          </w:tcPr>
          <w:p w14:paraId="3E77BC30" w14:textId="77777777" w:rsidR="002B4387" w:rsidRPr="00225A04" w:rsidRDefault="002B4387" w:rsidP="00197653">
            <w:pPr>
              <w:pStyle w:val="Normal6"/>
              <w:rPr>
                <w:szCs w:val="24"/>
              </w:rPr>
            </w:pPr>
            <w:r w:rsidRPr="00225A04">
              <w:t>(7)</w:t>
            </w:r>
            <w:r w:rsidRPr="00225A04">
              <w:tab/>
              <w:t xml:space="preserve">Az </w:t>
            </w:r>
            <w:proofErr w:type="spellStart"/>
            <w:r w:rsidRPr="00225A04">
              <w:t>Egyiptommal</w:t>
            </w:r>
            <w:proofErr w:type="spellEnd"/>
            <w:r w:rsidRPr="00225A04">
              <w:t xml:space="preserve"> kialakítandó stratégiai és átfogó partnerség célja, hogy az EU és Egyiptom közötti politikai kapcsolatokat a stratégiai partnerség szintjére emelje, és lehetővé tegye Egyiptom számára, hogy betöltse kulcsfontosságú szerepét a régió</w:t>
            </w:r>
            <w:r w:rsidRPr="00225A04">
              <w:rPr>
                <w:b/>
                <w:i/>
              </w:rPr>
              <w:t>, a Közel-Kelet és Észak Afrika</w:t>
            </w:r>
            <w:r w:rsidRPr="00225A04">
              <w:t xml:space="preserve"> </w:t>
            </w:r>
            <w:proofErr w:type="gramStart"/>
            <w:r w:rsidRPr="00225A04">
              <w:t>stabilitásának</w:t>
            </w:r>
            <w:proofErr w:type="gramEnd"/>
            <w:r w:rsidRPr="00225A04">
              <w:t xml:space="preserve"> biztosításában. A partnerség célja, hogy hozzájáruljon Egyiptom makrogazdasági </w:t>
            </w:r>
            <w:proofErr w:type="spellStart"/>
            <w:r w:rsidRPr="00225A04">
              <w:t>rezilienciájához</w:t>
            </w:r>
            <w:proofErr w:type="spellEnd"/>
            <w:r w:rsidRPr="00225A04">
              <w:t xml:space="preserve">, és az IMF </w:t>
            </w:r>
            <w:proofErr w:type="spellStart"/>
            <w:r w:rsidRPr="00225A04">
              <w:t>Egyiptomra</w:t>
            </w:r>
            <w:proofErr w:type="spellEnd"/>
            <w:r w:rsidRPr="00225A04">
              <w:t xml:space="preserve"> vonatkozó programjában előirányzott reformfolyamatokat kiegészítő és megerősítő módon lehetővé tegye az ambiciózus társadalmi-gazdasági reformok végrehajtását. Az együttes nyilatkozatban foglaltaknak megfelelően a partnerség a szakpolitikai intézkedések széles körével foglalkozik, amelyek hat beavatkozási pillér köré csoportosulnak, nevezetesen: politikai kapcsolatok; gazdasági </w:t>
            </w:r>
            <w:proofErr w:type="gramStart"/>
            <w:r w:rsidRPr="00225A04">
              <w:t>stabilitás</w:t>
            </w:r>
            <w:proofErr w:type="gramEnd"/>
            <w:r w:rsidRPr="00225A04">
              <w:t xml:space="preserve">; beruházás és kereskedelem; </w:t>
            </w:r>
            <w:r w:rsidRPr="00225A04">
              <w:rPr>
                <w:b/>
                <w:i/>
              </w:rPr>
              <w:t xml:space="preserve">irreguláris </w:t>
            </w:r>
            <w:r w:rsidRPr="00225A04">
              <w:t>migráció</w:t>
            </w:r>
            <w:r w:rsidRPr="00225A04">
              <w:rPr>
                <w:b/>
                <w:i/>
              </w:rPr>
              <w:t xml:space="preserve"> és mobilitás az emberi jogok tiszteletben tartása mellett</w:t>
            </w:r>
            <w:r w:rsidRPr="00225A04">
              <w:t xml:space="preserve">; biztonsági és bűnüldözési együttműködés; demográfia és humán tőke. </w:t>
            </w:r>
            <w:r w:rsidRPr="00225A04">
              <w:rPr>
                <w:b/>
                <w:i/>
              </w:rPr>
              <w:t xml:space="preserve">Ezt a stratégiai és átfogó partnerséget az olyan uniós és tagállami szintű kezdeményezésekkel összhangban kell kidolgozni, mint a Global </w:t>
            </w:r>
            <w:proofErr w:type="spellStart"/>
            <w:r w:rsidRPr="00225A04">
              <w:rPr>
                <w:b/>
                <w:i/>
              </w:rPr>
              <w:t>Gateway</w:t>
            </w:r>
            <w:proofErr w:type="spellEnd"/>
            <w:r w:rsidRPr="00225A04">
              <w:rPr>
                <w:b/>
                <w:i/>
              </w:rPr>
              <w:t xml:space="preserve"> és az Afrikára vonatkozó </w:t>
            </w:r>
            <w:proofErr w:type="spellStart"/>
            <w:r w:rsidRPr="00225A04">
              <w:rPr>
                <w:b/>
                <w:i/>
              </w:rPr>
              <w:t>Mattei</w:t>
            </w:r>
            <w:proofErr w:type="spellEnd"/>
            <w:r w:rsidRPr="00225A04">
              <w:rPr>
                <w:b/>
                <w:i/>
              </w:rPr>
              <w:t>-terv.</w:t>
            </w:r>
          </w:p>
        </w:tc>
      </w:tr>
    </w:tbl>
    <w:p w14:paraId="1FDBBB76" w14:textId="77777777" w:rsidR="002B4387" w:rsidRPr="00225A04" w:rsidRDefault="002B4387" w:rsidP="002B4387"/>
    <w:p w14:paraId="4BB355EA" w14:textId="77777777" w:rsidR="002B4387" w:rsidRPr="00225A04" w:rsidRDefault="002B4387" w:rsidP="002B4387">
      <w:pPr>
        <w:pStyle w:val="AmNumberTabs"/>
      </w:pPr>
      <w:r w:rsidRPr="00225A04">
        <w:t>Módosítás</w:t>
      </w:r>
      <w:r w:rsidRPr="00225A04">
        <w:tab/>
      </w:r>
      <w:r w:rsidRPr="00225A04">
        <w:tab/>
        <w:t>8</w:t>
      </w:r>
    </w:p>
    <w:p w14:paraId="39F3C6C1" w14:textId="77777777" w:rsidR="002B4387" w:rsidRPr="00225A04" w:rsidRDefault="002B4387" w:rsidP="002B4387"/>
    <w:p w14:paraId="581C9E4C" w14:textId="77777777" w:rsidR="002B4387" w:rsidRPr="00225A04" w:rsidRDefault="002B4387" w:rsidP="002B4387">
      <w:pPr>
        <w:pStyle w:val="NormalBold"/>
        <w:keepNext/>
      </w:pPr>
      <w:r w:rsidRPr="00225A04">
        <w:t>Határozatra irányuló javaslat</w:t>
      </w:r>
    </w:p>
    <w:p w14:paraId="5CF1AEB0" w14:textId="77777777" w:rsidR="002B4387" w:rsidRPr="00225A04" w:rsidRDefault="002B4387" w:rsidP="002B4387">
      <w:pPr>
        <w:pStyle w:val="NormalBold"/>
      </w:pPr>
      <w:r w:rsidRPr="00225A04">
        <w:t>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0448D4C5" w14:textId="77777777" w:rsidTr="00197653">
        <w:trPr>
          <w:jc w:val="center"/>
        </w:trPr>
        <w:tc>
          <w:tcPr>
            <w:tcW w:w="9752" w:type="dxa"/>
            <w:gridSpan w:val="2"/>
          </w:tcPr>
          <w:p w14:paraId="3EC7710D" w14:textId="77777777" w:rsidR="002B4387" w:rsidRPr="00225A04" w:rsidRDefault="002B4387" w:rsidP="00197653">
            <w:pPr>
              <w:keepNext/>
            </w:pPr>
          </w:p>
        </w:tc>
      </w:tr>
      <w:tr w:rsidR="002B4387" w:rsidRPr="00225A04" w14:paraId="142DEE83" w14:textId="77777777" w:rsidTr="00197653">
        <w:trPr>
          <w:jc w:val="center"/>
        </w:trPr>
        <w:tc>
          <w:tcPr>
            <w:tcW w:w="4876" w:type="dxa"/>
            <w:hideMark/>
          </w:tcPr>
          <w:p w14:paraId="79174342" w14:textId="77777777" w:rsidR="002B4387" w:rsidRPr="00225A04" w:rsidRDefault="002B4387" w:rsidP="00197653">
            <w:pPr>
              <w:pStyle w:val="ColumnHeading"/>
              <w:keepNext/>
            </w:pPr>
            <w:r w:rsidRPr="00225A04">
              <w:t>A Bizottság által javasolt szöveg</w:t>
            </w:r>
          </w:p>
        </w:tc>
        <w:tc>
          <w:tcPr>
            <w:tcW w:w="4876" w:type="dxa"/>
            <w:hideMark/>
          </w:tcPr>
          <w:p w14:paraId="0C7C35F0" w14:textId="77777777" w:rsidR="002B4387" w:rsidRPr="00225A04" w:rsidRDefault="002B4387" w:rsidP="00197653">
            <w:pPr>
              <w:pStyle w:val="ColumnHeading"/>
              <w:keepNext/>
            </w:pPr>
            <w:r w:rsidRPr="00225A04">
              <w:t>Módosítás</w:t>
            </w:r>
          </w:p>
        </w:tc>
      </w:tr>
      <w:tr w:rsidR="002B4387" w:rsidRPr="00225A04" w14:paraId="4DA18DA0" w14:textId="77777777" w:rsidTr="00197653">
        <w:trPr>
          <w:jc w:val="center"/>
        </w:trPr>
        <w:tc>
          <w:tcPr>
            <w:tcW w:w="4876" w:type="dxa"/>
            <w:hideMark/>
          </w:tcPr>
          <w:p w14:paraId="4123E584" w14:textId="77777777" w:rsidR="002B4387" w:rsidRPr="00225A04" w:rsidRDefault="002B4387" w:rsidP="00197653">
            <w:pPr>
              <w:pStyle w:val="Normal6"/>
            </w:pPr>
            <w:r w:rsidRPr="00225A04">
              <w:t>(8)</w:t>
            </w:r>
            <w:r w:rsidRPr="00225A04">
              <w:tab/>
              <w:t xml:space="preserve">A partnerséget egy olyan 7,4 milliárd EUR összegű pénzügyi csomag </w:t>
            </w:r>
            <w:r w:rsidRPr="00225A04">
              <w:rPr>
                <w:b/>
                <w:i/>
              </w:rPr>
              <w:t>fogja alátámasztani</w:t>
            </w:r>
            <w:r w:rsidRPr="00225A04">
              <w:t xml:space="preserve">, amely a szükséges makroszintű költségvetési és társadalmi-gazdasági reformprogramhoz </w:t>
            </w:r>
            <w:r w:rsidRPr="00225A04">
              <w:lastRenderedPageBreak/>
              <w:t xml:space="preserve">nyújtott rövid és hosszabb távú támogatásból, valamint az egyiptomi beruházások támogatására rendelkezésre álló összegek növeléséből, továbbá a különböző stratégiai prioritások végrehajtásához nyújtott célzott támogatásból áll. </w:t>
            </w:r>
            <w:proofErr w:type="gramStart"/>
            <w:r w:rsidRPr="00225A04">
              <w:t>A támogatási csomag részét képezi az EU legfeljebb 5 milliárd EUR összegű, hitel formájában nyújtott makroszintű pénzügyi támogatási csomagja, amely két makroszintű pénzügyi támogatási műveletből, konkrétan egy rövid távú, legfeljebb 1 milliárd EUR összegű és egy szokványos, inkább középtávú, legfeljebb 4 milliárd EUR összegű műveletből, valamint olyan pénzügyi eszközökből, például garanciákból és vegyesfinanszírozási eszközökből áll, amelyek célja az állami és magánberuházások mobilizálása jelentős új beruházások generálása érdekében.</w:t>
            </w:r>
            <w:proofErr w:type="gramEnd"/>
            <w:r w:rsidRPr="00225A04">
              <w:t xml:space="preserve"> Ezt olyan programok egészítik ki, amelyek a Szomszédsági, Fejlesztési és Nemzetközi Együttműködési Eszköz</w:t>
            </w:r>
            <w:r w:rsidRPr="00225A04">
              <w:rPr>
                <w:vertAlign w:val="superscript"/>
              </w:rPr>
              <w:t>2</w:t>
            </w:r>
            <w:r w:rsidRPr="00225A04">
              <w:t xml:space="preserve"> keretében végrehajtott egyedi projektek és technikai segítségnyújtás révén támogatják a stratégiai és átfogó partnerség keretében meghatározott prioritásokat.</w:t>
            </w:r>
          </w:p>
        </w:tc>
        <w:tc>
          <w:tcPr>
            <w:tcW w:w="4876" w:type="dxa"/>
            <w:hideMark/>
          </w:tcPr>
          <w:p w14:paraId="1928CF33" w14:textId="77777777" w:rsidR="002B4387" w:rsidRPr="00225A04" w:rsidRDefault="002B4387" w:rsidP="00197653">
            <w:pPr>
              <w:pStyle w:val="Normal6"/>
              <w:rPr>
                <w:szCs w:val="24"/>
              </w:rPr>
            </w:pPr>
            <w:r w:rsidRPr="00225A04">
              <w:lastRenderedPageBreak/>
              <w:t>(8)</w:t>
            </w:r>
            <w:r w:rsidRPr="00225A04">
              <w:tab/>
              <w:t xml:space="preserve">A partnerséget egy olyan 7,4 milliárd EUR összegű pénzügyi csomag </w:t>
            </w:r>
            <w:r w:rsidRPr="00225A04">
              <w:rPr>
                <w:b/>
                <w:i/>
              </w:rPr>
              <w:t>támasztja alá</w:t>
            </w:r>
            <w:r w:rsidRPr="00225A04">
              <w:t xml:space="preserve">, amely a szükséges makroszintű költségvetési és társadalmi-gazdasági reformprogramhoz nyújtott rövid </w:t>
            </w:r>
            <w:r w:rsidRPr="00225A04">
              <w:lastRenderedPageBreak/>
              <w:t>és hosszabb távú támogatásból, valamint az egyiptomi beruházások támogatására rendelkezésre álló összegek növeléséből, továbbá a különböző stratégiai prioritások végrehajtásához nyújtott célzott támogatásból áll</w:t>
            </w:r>
            <w:r w:rsidRPr="00225A04">
              <w:rPr>
                <w:b/>
                <w:i/>
              </w:rPr>
              <w:t xml:space="preserve">, különösen az </w:t>
            </w:r>
            <w:proofErr w:type="gramStart"/>
            <w:r w:rsidRPr="00225A04">
              <w:rPr>
                <w:b/>
                <w:i/>
              </w:rPr>
              <w:t>irreguláris</w:t>
            </w:r>
            <w:proofErr w:type="gramEnd"/>
            <w:r w:rsidRPr="00225A04">
              <w:rPr>
                <w:b/>
                <w:i/>
              </w:rPr>
              <w:t xml:space="preserve"> migráció és a megújuló energia tekintetében</w:t>
            </w:r>
            <w:r w:rsidRPr="00225A04">
              <w:t xml:space="preserve">. </w:t>
            </w:r>
            <w:proofErr w:type="gramStart"/>
            <w:r w:rsidRPr="00225A04">
              <w:t>A támogatási csomag részét képezi az EU legfeljebb 5 milliárd EUR összegű,</w:t>
            </w:r>
            <w:r w:rsidRPr="00225A04">
              <w:rPr>
                <w:b/>
                <w:i/>
              </w:rPr>
              <w:t xml:space="preserve"> koncessziós</w:t>
            </w:r>
            <w:r w:rsidRPr="00225A04">
              <w:t xml:space="preserve"> hitel formájában nyújtott makroszintű pénzügyi támogatási csomagja, amely két makroszintű pénzügyi támogatási műveletből, konkrétan egy rövid távú, legfeljebb 1 milliárd EUR összegű és egy szokványos, inkább középtávú, legfeljebb 4 milliárd EUR összegű műveletből, valamint olyan pénzügyi eszközökből, például garanciákból és vegyesfinanszírozási eszközökből áll, amelyek célja az</w:t>
            </w:r>
            <w:r w:rsidRPr="00225A04">
              <w:rPr>
                <w:b/>
                <w:i/>
              </w:rPr>
              <w:t xml:space="preserve"> egyiptomiak többségének javát szolgáló</w:t>
            </w:r>
            <w:r w:rsidRPr="00225A04">
              <w:t xml:space="preserve"> állami és magánberuházások mobilizálása jelentős új beruházások generálása érdekében.</w:t>
            </w:r>
            <w:proofErr w:type="gramEnd"/>
            <w:r w:rsidRPr="00225A04">
              <w:t xml:space="preserve"> Ezt olyan programok egészítik ki, amelyek a Szomszédsági, Fejlesztési és Nemzetközi Együttműködési Eszköz</w:t>
            </w:r>
            <w:r w:rsidRPr="00225A04">
              <w:rPr>
                <w:vertAlign w:val="superscript"/>
              </w:rPr>
              <w:t>2</w:t>
            </w:r>
            <w:r w:rsidRPr="00225A04">
              <w:t xml:space="preserve"> keretében végrehajtott egyedi projektek és technikai segítségnyújtás révén támogatják a stratégiai és átfogó partnerség keretében meghatározott prioritásokat.</w:t>
            </w:r>
          </w:p>
        </w:tc>
      </w:tr>
      <w:tr w:rsidR="002B4387" w:rsidRPr="00225A04" w14:paraId="202FB1B8" w14:textId="77777777" w:rsidTr="00197653">
        <w:trPr>
          <w:jc w:val="center"/>
        </w:trPr>
        <w:tc>
          <w:tcPr>
            <w:tcW w:w="4876" w:type="dxa"/>
            <w:hideMark/>
          </w:tcPr>
          <w:p w14:paraId="49C31282" w14:textId="77777777" w:rsidR="002B4387" w:rsidRPr="00225A04" w:rsidRDefault="002B4387" w:rsidP="00197653">
            <w:pPr>
              <w:pStyle w:val="Normal6"/>
            </w:pPr>
            <w:r w:rsidRPr="00225A04">
              <w:lastRenderedPageBreak/>
              <w:t>__________________</w:t>
            </w:r>
          </w:p>
        </w:tc>
        <w:tc>
          <w:tcPr>
            <w:tcW w:w="4876" w:type="dxa"/>
            <w:hideMark/>
          </w:tcPr>
          <w:p w14:paraId="5BA9E7D5" w14:textId="77777777" w:rsidR="002B4387" w:rsidRPr="00225A04" w:rsidRDefault="002B4387" w:rsidP="00197653">
            <w:pPr>
              <w:pStyle w:val="Normal6"/>
              <w:rPr>
                <w:szCs w:val="24"/>
              </w:rPr>
            </w:pPr>
            <w:r w:rsidRPr="00225A04">
              <w:t>__________________</w:t>
            </w:r>
          </w:p>
        </w:tc>
      </w:tr>
      <w:tr w:rsidR="002B4387" w:rsidRPr="00225A04" w14:paraId="58E5B0BF" w14:textId="77777777" w:rsidTr="00197653">
        <w:trPr>
          <w:jc w:val="center"/>
        </w:trPr>
        <w:tc>
          <w:tcPr>
            <w:tcW w:w="4876" w:type="dxa"/>
            <w:hideMark/>
          </w:tcPr>
          <w:p w14:paraId="60C1A36D" w14:textId="77777777" w:rsidR="002B4387" w:rsidRPr="00225A04" w:rsidRDefault="002B4387" w:rsidP="00197653">
            <w:pPr>
              <w:pStyle w:val="Normal6"/>
            </w:pPr>
            <w:r w:rsidRPr="00225A04">
              <w:rPr>
                <w:vertAlign w:val="superscript"/>
              </w:rPr>
              <w:t>2</w:t>
            </w:r>
            <w:r w:rsidRPr="00225A04">
              <w:t xml:space="preserve"> </w:t>
            </w:r>
            <w:proofErr w:type="gramStart"/>
            <w:r w:rsidRPr="00225A04">
              <w:t>Az Európai Parlament és a Tanács (EU) 2021/947 rendelete (2021. június 9.) a Szomszédsági, Fejlesztési és Nemzetközi Együttműködési Eszköz (Globális Európa) létrehozásáról, a 466/2014/EU határozat módosításáról és hatályon kívül helyezéséről, valamint az (EU) 2017/1601 rendelet és a 480/2009/EK, Euratom tanácsi rendelet hatályon kívül helyezéséről (HL L 209., 2021.6.14., 1. o.).</w:t>
            </w:r>
            <w:proofErr w:type="gramEnd"/>
          </w:p>
        </w:tc>
        <w:tc>
          <w:tcPr>
            <w:tcW w:w="4876" w:type="dxa"/>
            <w:hideMark/>
          </w:tcPr>
          <w:p w14:paraId="7FA786A7" w14:textId="77777777" w:rsidR="002B4387" w:rsidRPr="00225A04" w:rsidRDefault="002B4387" w:rsidP="00197653">
            <w:pPr>
              <w:pStyle w:val="Normal6"/>
              <w:rPr>
                <w:szCs w:val="24"/>
              </w:rPr>
            </w:pPr>
            <w:r w:rsidRPr="00225A04">
              <w:rPr>
                <w:vertAlign w:val="superscript"/>
              </w:rPr>
              <w:t>2</w:t>
            </w:r>
            <w:r w:rsidRPr="00225A04">
              <w:t xml:space="preserve"> </w:t>
            </w:r>
            <w:proofErr w:type="gramStart"/>
            <w:r w:rsidRPr="00225A04">
              <w:t>Az Európai Parlament és a Tanács (EU) 2021/947 rendelete (2021. június 9.) a Szomszédsági, Fejlesztési és Nemzetközi Együttműködési Eszköz (Globális Európa) létrehozásáról, a 466/2014/EU határozat módosításáról és hatályon kívül helyezéséről, valamint az (EU) 2017/1601 rendelet és a 480/2009/EK, Euratom tanácsi rendelet hatályon kívül helyezéséről (HL L 209., 2021.6.14., 1. o.).</w:t>
            </w:r>
            <w:proofErr w:type="gramEnd"/>
          </w:p>
        </w:tc>
      </w:tr>
    </w:tbl>
    <w:p w14:paraId="7EBA87CB" w14:textId="77777777" w:rsidR="002B4387" w:rsidRPr="00225A04" w:rsidRDefault="002B4387" w:rsidP="002B4387"/>
    <w:p w14:paraId="54F872FA" w14:textId="77777777" w:rsidR="002B4387" w:rsidRPr="00225A04" w:rsidRDefault="002B4387" w:rsidP="002B4387">
      <w:pPr>
        <w:pStyle w:val="AmNumberTabs"/>
      </w:pPr>
      <w:r w:rsidRPr="00225A04">
        <w:t>Módosítás</w:t>
      </w:r>
      <w:r w:rsidRPr="00225A04">
        <w:tab/>
      </w:r>
      <w:r w:rsidRPr="00225A04">
        <w:tab/>
        <w:t>9</w:t>
      </w:r>
    </w:p>
    <w:p w14:paraId="5A5FC0F4" w14:textId="77777777" w:rsidR="002B4387" w:rsidRPr="00225A04" w:rsidRDefault="002B4387" w:rsidP="002B4387"/>
    <w:p w14:paraId="267A2C34" w14:textId="77777777" w:rsidR="002B4387" w:rsidRPr="00225A04" w:rsidRDefault="002B4387" w:rsidP="002B4387">
      <w:pPr>
        <w:pStyle w:val="NormalBold"/>
        <w:keepNext/>
      </w:pPr>
      <w:r w:rsidRPr="00225A04">
        <w:t>Határozatra irányuló javaslat</w:t>
      </w:r>
    </w:p>
    <w:p w14:paraId="37FE9F62" w14:textId="77777777" w:rsidR="002B4387" w:rsidRPr="00225A04" w:rsidRDefault="002B4387" w:rsidP="002B4387">
      <w:pPr>
        <w:pStyle w:val="NormalBold"/>
      </w:pPr>
      <w:r w:rsidRPr="00225A04">
        <w:t>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1AFC5CAB" w14:textId="77777777" w:rsidTr="00197653">
        <w:trPr>
          <w:jc w:val="center"/>
        </w:trPr>
        <w:tc>
          <w:tcPr>
            <w:tcW w:w="9752" w:type="dxa"/>
            <w:gridSpan w:val="2"/>
          </w:tcPr>
          <w:p w14:paraId="3E3539EF" w14:textId="77777777" w:rsidR="002B4387" w:rsidRPr="00225A04" w:rsidRDefault="002B4387" w:rsidP="00197653">
            <w:pPr>
              <w:keepNext/>
            </w:pPr>
          </w:p>
        </w:tc>
      </w:tr>
      <w:tr w:rsidR="002B4387" w:rsidRPr="00225A04" w14:paraId="550961CF" w14:textId="77777777" w:rsidTr="00197653">
        <w:trPr>
          <w:jc w:val="center"/>
        </w:trPr>
        <w:tc>
          <w:tcPr>
            <w:tcW w:w="4876" w:type="dxa"/>
            <w:hideMark/>
          </w:tcPr>
          <w:p w14:paraId="5E7BD39A" w14:textId="77777777" w:rsidR="002B4387" w:rsidRPr="00225A04" w:rsidRDefault="002B4387" w:rsidP="00197653">
            <w:pPr>
              <w:pStyle w:val="ColumnHeading"/>
              <w:keepNext/>
            </w:pPr>
            <w:r w:rsidRPr="00225A04">
              <w:t>A Bizottság által javasolt szöveg</w:t>
            </w:r>
          </w:p>
        </w:tc>
        <w:tc>
          <w:tcPr>
            <w:tcW w:w="4876" w:type="dxa"/>
            <w:hideMark/>
          </w:tcPr>
          <w:p w14:paraId="4F719FB9" w14:textId="77777777" w:rsidR="002B4387" w:rsidRPr="00225A04" w:rsidRDefault="002B4387" w:rsidP="00197653">
            <w:pPr>
              <w:pStyle w:val="ColumnHeading"/>
              <w:keepNext/>
            </w:pPr>
            <w:r w:rsidRPr="00225A04">
              <w:t>Módosítás</w:t>
            </w:r>
          </w:p>
        </w:tc>
      </w:tr>
      <w:tr w:rsidR="002B4387" w:rsidRPr="00225A04" w14:paraId="4C4679AB" w14:textId="77777777" w:rsidTr="00197653">
        <w:trPr>
          <w:jc w:val="center"/>
        </w:trPr>
        <w:tc>
          <w:tcPr>
            <w:tcW w:w="4876" w:type="dxa"/>
            <w:hideMark/>
          </w:tcPr>
          <w:p w14:paraId="63FA27BA" w14:textId="77777777" w:rsidR="002B4387" w:rsidRPr="00225A04" w:rsidRDefault="002B4387" w:rsidP="00197653">
            <w:pPr>
              <w:pStyle w:val="Normal6"/>
            </w:pPr>
            <w:r w:rsidRPr="00225A04">
              <w:t>(9)</w:t>
            </w:r>
            <w:r w:rsidRPr="00225A04">
              <w:tab/>
              <w:t xml:space="preserve">Egyiptom makroszintű költségvetési helyzete jelentős kihívásokkal szembesült, és az elmúlt hónapokban pedig a fokozódó külső nyomás és az államadósság további növekedése miatt jelentősen romlott. Emellett pedig a gazdasági kilátásokat érintő jelentős lefelé mutató kockázatok továbbra is fennállnak. Oroszország ukrajnai háborúja és a </w:t>
            </w:r>
            <w:proofErr w:type="spellStart"/>
            <w:r w:rsidRPr="00225A04">
              <w:rPr>
                <w:b/>
                <w:i/>
              </w:rPr>
              <w:t>Hamász</w:t>
            </w:r>
            <w:proofErr w:type="spellEnd"/>
            <w:r w:rsidRPr="00225A04">
              <w:rPr>
                <w:b/>
                <w:i/>
              </w:rPr>
              <w:t xml:space="preserve"> Izrael elleni terrortámadásai </w:t>
            </w:r>
            <w:r w:rsidRPr="00225A04">
              <w:t xml:space="preserve">elhúzódó tőkekiáramlást és a szolgáltatásexport visszaesését eredményezték, </w:t>
            </w:r>
            <w:r w:rsidRPr="00225A04">
              <w:rPr>
                <w:b/>
                <w:i/>
              </w:rPr>
              <w:t xml:space="preserve">ami </w:t>
            </w:r>
            <w:r w:rsidRPr="00225A04">
              <w:t>elsősorban az idegenforgalomból</w:t>
            </w:r>
            <w:r w:rsidRPr="00225A04">
              <w:rPr>
                <w:b/>
                <w:i/>
              </w:rPr>
              <w:t xml:space="preserve"> és</w:t>
            </w:r>
            <w:r w:rsidRPr="00225A04">
              <w:t xml:space="preserve"> a Szuezi-csatornán áthaladó forgalomból származó bevételek meredek </w:t>
            </w:r>
            <w:r w:rsidRPr="00225A04">
              <w:rPr>
                <w:b/>
                <w:i/>
              </w:rPr>
              <w:t>visszaesésére vezethető vissza</w:t>
            </w:r>
            <w:r w:rsidRPr="00225A04">
              <w:t>. Ez különösen nagy kihívást jelent Egyiptom nehéz költségvetési helyzete közepette, amelyet állandó költségvetési hiány, valamint magas és növekvő GDP-arányos adósság jellemez.</w:t>
            </w:r>
          </w:p>
        </w:tc>
        <w:tc>
          <w:tcPr>
            <w:tcW w:w="4876" w:type="dxa"/>
            <w:hideMark/>
          </w:tcPr>
          <w:p w14:paraId="0ED2E922" w14:textId="77777777" w:rsidR="002B4387" w:rsidRPr="00225A04" w:rsidRDefault="002B4387" w:rsidP="00197653">
            <w:pPr>
              <w:pStyle w:val="Normal6"/>
              <w:rPr>
                <w:szCs w:val="24"/>
              </w:rPr>
            </w:pPr>
            <w:r w:rsidRPr="00225A04">
              <w:t>(9)</w:t>
            </w:r>
            <w:r w:rsidRPr="00225A04">
              <w:tab/>
              <w:t xml:space="preserve">Egyiptom makroszintű költségvetési helyzete jelentős kihívásokkal szembesült, és az elmúlt hónapokban pedig a fokozódó külső nyomás és az államadósság további növekedése miatt jelentősen romlott. Emellett pedig a gazdasági kilátásokat érintő jelentős lefelé mutató kockázatok továbbra is fennállnak. Oroszország ukrajnai háborúja és a </w:t>
            </w:r>
            <w:r w:rsidRPr="00225A04">
              <w:rPr>
                <w:b/>
                <w:i/>
              </w:rPr>
              <w:t xml:space="preserve">közel-keleti geopolitikai feszültségek és </w:t>
            </w:r>
            <w:proofErr w:type="gramStart"/>
            <w:r w:rsidRPr="00225A04">
              <w:rPr>
                <w:b/>
                <w:i/>
              </w:rPr>
              <w:t>konfliktusok</w:t>
            </w:r>
            <w:proofErr w:type="gramEnd"/>
            <w:r w:rsidRPr="00225A04">
              <w:rPr>
                <w:b/>
                <w:i/>
              </w:rPr>
              <w:t> </w:t>
            </w:r>
            <w:r w:rsidRPr="00225A04">
              <w:t>elhúzódó tőkekiáramlást és a szolgáltatásexport visszaesését eredményezték, elsősorban az idegenforgalomból</w:t>
            </w:r>
            <w:r w:rsidRPr="00225A04">
              <w:rPr>
                <w:b/>
                <w:i/>
              </w:rPr>
              <w:t>,</w:t>
            </w:r>
            <w:r w:rsidRPr="00225A04">
              <w:t xml:space="preserve"> a Szuezi-csatornán áthaladó forgalomból </w:t>
            </w:r>
            <w:r w:rsidRPr="00225A04">
              <w:rPr>
                <w:b/>
                <w:i/>
              </w:rPr>
              <w:t xml:space="preserve">és a gáztermelésből </w:t>
            </w:r>
            <w:r w:rsidRPr="00225A04">
              <w:t xml:space="preserve">származó bevételek meredek </w:t>
            </w:r>
            <w:r w:rsidRPr="00225A04">
              <w:rPr>
                <w:b/>
                <w:i/>
              </w:rPr>
              <w:t>visszaesése és a külföldi befektetők bizalmának elvesztése miatt</w:t>
            </w:r>
            <w:r w:rsidRPr="00225A04">
              <w:t xml:space="preserve">. Ez különösen nagy kihívást jelent Egyiptom nehéz költségvetési helyzete közepette, amelyet állandó költségvetési hiány, valamint magas és növekvő GDP-arányos adósság jellemez. </w:t>
            </w:r>
            <w:r w:rsidRPr="00225A04">
              <w:rPr>
                <w:b/>
                <w:i/>
              </w:rPr>
              <w:t xml:space="preserve">E nehéz külső körülmények ellenére Egyiptom 2024-ben olyan reformokat tudott végrehajtani, mint például az árfolyamok egységesítése és a </w:t>
            </w:r>
            <w:proofErr w:type="gramStart"/>
            <w:r w:rsidRPr="00225A04">
              <w:rPr>
                <w:b/>
                <w:i/>
              </w:rPr>
              <w:t>monetáris</w:t>
            </w:r>
            <w:proofErr w:type="gramEnd"/>
            <w:r w:rsidRPr="00225A04">
              <w:rPr>
                <w:b/>
                <w:i/>
              </w:rPr>
              <w:t xml:space="preserve"> politika szigorítása terén tett előrelépés a makrogazdasági stabilitás megőrzésének elősegítése érdekében.</w:t>
            </w:r>
          </w:p>
        </w:tc>
      </w:tr>
    </w:tbl>
    <w:p w14:paraId="46B6776D" w14:textId="77777777" w:rsidR="002B4387" w:rsidRPr="00225A04" w:rsidRDefault="002B4387" w:rsidP="002B4387"/>
    <w:p w14:paraId="6110766C" w14:textId="77777777" w:rsidR="002B4387" w:rsidRPr="00225A04" w:rsidRDefault="002B4387" w:rsidP="002B4387">
      <w:pPr>
        <w:pStyle w:val="AmNumberTabs"/>
      </w:pPr>
      <w:r w:rsidRPr="00225A04">
        <w:t>Módosítás</w:t>
      </w:r>
      <w:r w:rsidRPr="00225A04">
        <w:tab/>
      </w:r>
      <w:r w:rsidRPr="00225A04">
        <w:tab/>
        <w:t>10</w:t>
      </w:r>
    </w:p>
    <w:p w14:paraId="4F9C07AB" w14:textId="77777777" w:rsidR="002B4387" w:rsidRPr="00225A04" w:rsidRDefault="002B4387" w:rsidP="002B4387">
      <w:pPr>
        <w:pStyle w:val="NormalBold12b"/>
      </w:pPr>
      <w:r w:rsidRPr="00225A04">
        <w:t>Határozatra irányuló javaslat</w:t>
      </w:r>
    </w:p>
    <w:p w14:paraId="2FDEFD52" w14:textId="77777777" w:rsidR="002B4387" w:rsidRPr="00225A04" w:rsidRDefault="002B4387" w:rsidP="002B4387">
      <w:pPr>
        <w:pStyle w:val="NormalBold"/>
      </w:pPr>
      <w:r w:rsidRPr="00225A04">
        <w:t>12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225A04" w14:paraId="2414DF2D" w14:textId="77777777" w:rsidTr="00197653">
        <w:trPr>
          <w:trHeight w:hRule="exact" w:val="240"/>
          <w:jc w:val="center"/>
        </w:trPr>
        <w:tc>
          <w:tcPr>
            <w:tcW w:w="9752" w:type="dxa"/>
            <w:gridSpan w:val="2"/>
            <w:tcBorders>
              <w:top w:val="nil"/>
              <w:left w:val="nil"/>
              <w:bottom w:val="nil"/>
              <w:right w:val="nil"/>
            </w:tcBorders>
          </w:tcPr>
          <w:p w14:paraId="18A8F03C" w14:textId="77777777" w:rsidR="002B4387" w:rsidRPr="00225A04" w:rsidRDefault="002B4387" w:rsidP="00197653"/>
        </w:tc>
      </w:tr>
      <w:tr w:rsidR="002B4387" w:rsidRPr="00225A04" w14:paraId="72ED8C49" w14:textId="77777777" w:rsidTr="00197653">
        <w:trPr>
          <w:trHeight w:val="240"/>
          <w:jc w:val="center"/>
        </w:trPr>
        <w:tc>
          <w:tcPr>
            <w:tcW w:w="4876" w:type="dxa"/>
            <w:tcBorders>
              <w:top w:val="nil"/>
              <w:left w:val="nil"/>
              <w:bottom w:val="nil"/>
              <w:right w:val="nil"/>
            </w:tcBorders>
          </w:tcPr>
          <w:p w14:paraId="4FC28FB9" w14:textId="77777777" w:rsidR="002B4387" w:rsidRPr="00225A04" w:rsidRDefault="002B4387" w:rsidP="00197653">
            <w:pPr>
              <w:pStyle w:val="AmColumnHeading"/>
            </w:pPr>
            <w:r w:rsidRPr="00225A04">
              <w:t>A Bizottság által javasolt szöveg</w:t>
            </w:r>
          </w:p>
        </w:tc>
        <w:tc>
          <w:tcPr>
            <w:tcW w:w="4876" w:type="dxa"/>
            <w:tcBorders>
              <w:top w:val="nil"/>
              <w:left w:val="nil"/>
              <w:bottom w:val="nil"/>
              <w:right w:val="nil"/>
            </w:tcBorders>
          </w:tcPr>
          <w:p w14:paraId="761085E5" w14:textId="77777777" w:rsidR="002B4387" w:rsidRPr="00225A04" w:rsidRDefault="002B4387" w:rsidP="00197653">
            <w:pPr>
              <w:pStyle w:val="AmColumnHeading"/>
            </w:pPr>
            <w:r w:rsidRPr="00225A04">
              <w:t>Módosítás</w:t>
            </w:r>
          </w:p>
        </w:tc>
      </w:tr>
      <w:tr w:rsidR="002B4387" w:rsidRPr="00225A04" w14:paraId="0401C3A2" w14:textId="77777777" w:rsidTr="00197653">
        <w:trPr>
          <w:jc w:val="center"/>
        </w:trPr>
        <w:tc>
          <w:tcPr>
            <w:tcW w:w="4876" w:type="dxa"/>
            <w:tcBorders>
              <w:top w:val="nil"/>
              <w:left w:val="nil"/>
              <w:bottom w:val="nil"/>
              <w:right w:val="nil"/>
            </w:tcBorders>
          </w:tcPr>
          <w:p w14:paraId="1E2BD484" w14:textId="77777777" w:rsidR="002B4387" w:rsidRPr="00225A04" w:rsidRDefault="002B4387" w:rsidP="00197653">
            <w:pPr>
              <w:pStyle w:val="Normal6a"/>
            </w:pPr>
            <w:r w:rsidRPr="00225A04">
              <w:t>(12)</w:t>
            </w:r>
            <w:r w:rsidRPr="00225A04">
              <w:tab/>
              <w:t xml:space="preserve">Egyiptom 2024 elején újra felvette a kapcsolatot az IMF-fel, és 2024. március 6-án szakértői szintű megállapodásra jutott egy 8 milliárd USD összegűre növelt, átalakított kibővített </w:t>
            </w:r>
            <w:proofErr w:type="gramStart"/>
            <w:r w:rsidRPr="00225A04">
              <w:t>finanszírozási</w:t>
            </w:r>
            <w:proofErr w:type="gramEnd"/>
            <w:r w:rsidRPr="00225A04">
              <w:t xml:space="preserve"> eszközről. </w:t>
            </w:r>
            <w:proofErr w:type="gramStart"/>
            <w:r w:rsidRPr="00225A04">
              <w:t xml:space="preserve">Az </w:t>
            </w:r>
            <w:r w:rsidRPr="00225A04">
              <w:rPr>
                <w:b/>
                <w:i/>
              </w:rPr>
              <w:t>új programot várhatóan 2024 márciusában fogadják el az IMF ügyvezető igazgatóságának határozatával, és</w:t>
            </w:r>
            <w:r w:rsidRPr="00225A04">
              <w:t xml:space="preserve"> a következő területekkel foglalkozik:</w:t>
            </w:r>
            <w:r w:rsidRPr="00225A04">
              <w:rPr>
                <w:b/>
                <w:i/>
              </w:rPr>
              <w:t xml:space="preserve"> 1.</w:t>
            </w:r>
            <w:r w:rsidRPr="00225A04">
              <w:t xml:space="preserve"> </w:t>
            </w:r>
            <w:r w:rsidRPr="00225A04">
              <w:lastRenderedPageBreak/>
              <w:t>hiteles árfolyam-rugalmasság, 2. a monetáris politika fenntartható szigorítása, 3. költségvetési konszolidáció az adósság fenntarthatóságának megőrzése érdekében, 4. új keret az infrastrukturális kiadások visszafogására, 5. megfelelő szintű szociális kiadások biztosítása a veszélyeztetett csoportok védelme érdekében, valamint 6. az állami tulajdonosi politika és a versenyfeltételek kiegyenlítését célzó reformok végrehajtása</w:t>
            </w:r>
            <w:r w:rsidRPr="00225A04">
              <w:rPr>
                <w:b/>
                <w:i/>
              </w:rPr>
              <w:t>.</w:t>
            </w:r>
            <w:proofErr w:type="gramEnd"/>
            <w:r w:rsidRPr="00225A04">
              <w:rPr>
                <w:b/>
                <w:i/>
              </w:rPr>
              <w:t xml:space="preserve"> </w:t>
            </w:r>
            <w:r w:rsidRPr="00225A04">
              <w:t xml:space="preserve"> A szakértői szintű megállapodás aláírásával egyidejűleg Egyiptom rugalmassá tette az átváltási árfolyamot, és az IMF-program prioritásaival összhangban jelentősen, 600 bázisponttal emelte a központi bank irányadó kamatlábát.</w:t>
            </w:r>
          </w:p>
        </w:tc>
        <w:tc>
          <w:tcPr>
            <w:tcW w:w="4876" w:type="dxa"/>
            <w:tcBorders>
              <w:top w:val="nil"/>
              <w:left w:val="nil"/>
              <w:bottom w:val="nil"/>
              <w:right w:val="nil"/>
            </w:tcBorders>
          </w:tcPr>
          <w:p w14:paraId="12849982" w14:textId="77777777" w:rsidR="002B4387" w:rsidRPr="00225A04" w:rsidRDefault="002B4387" w:rsidP="00197653">
            <w:pPr>
              <w:pStyle w:val="Normal6a"/>
            </w:pPr>
            <w:r w:rsidRPr="00225A04">
              <w:lastRenderedPageBreak/>
              <w:t>(12)</w:t>
            </w:r>
            <w:r w:rsidRPr="00225A04">
              <w:tab/>
              <w:t xml:space="preserve">Egyiptom 2024 elején újra felvette a kapcsolatot az IMF-fel, és 2024. március 6-án szakértői szintű megállapodásra jutott egy 8 milliárd USD összegűre növelt, átalakított kibővített </w:t>
            </w:r>
            <w:proofErr w:type="gramStart"/>
            <w:r w:rsidRPr="00225A04">
              <w:t>finanszírozási</w:t>
            </w:r>
            <w:proofErr w:type="gramEnd"/>
            <w:r w:rsidRPr="00225A04">
              <w:t xml:space="preserve"> eszközről. </w:t>
            </w:r>
            <w:r w:rsidRPr="00225A04">
              <w:rPr>
                <w:b/>
                <w:i/>
              </w:rPr>
              <w:t xml:space="preserve">Az egyiptomi gazdasági reformprogram negyedik felülvizsgálatáról szóló szakértői szintű tárgyalások 2024 decemberében zárultak </w:t>
            </w:r>
            <w:r w:rsidRPr="00225A04">
              <w:rPr>
                <w:b/>
                <w:i/>
              </w:rPr>
              <w:lastRenderedPageBreak/>
              <w:t>le.</w:t>
            </w:r>
            <w:r w:rsidRPr="00225A04">
              <w:t xml:space="preserve"> </w:t>
            </w:r>
            <w:proofErr w:type="gramStart"/>
            <w:r w:rsidRPr="00225A04">
              <w:t xml:space="preserve">Az új </w:t>
            </w:r>
            <w:r w:rsidRPr="00225A04">
              <w:rPr>
                <w:b/>
                <w:i/>
              </w:rPr>
              <w:t>program</w:t>
            </w:r>
            <w:r w:rsidRPr="00225A04">
              <w:t xml:space="preserve"> a következő területekkel foglalkozik: hiteles árfolyam-rugalmasság, 2. a monetáris politika fenntartható szigorítása, 3. költségvetési konszolidáció az adósság fenntarthatóságának megőrzése érdekében, 4. új keret az infrastrukturális kiadások visszafogására, 5. megfelelő szintű szociális kiadások biztosítása a veszélyeztetett csoportok </w:t>
            </w:r>
            <w:r w:rsidRPr="00225A04">
              <w:rPr>
                <w:b/>
                <w:i/>
              </w:rPr>
              <w:t xml:space="preserve">megélhetési költségek és energiaárak emelkedésével szembeni </w:t>
            </w:r>
            <w:r w:rsidRPr="00225A04">
              <w:t>védelme érdekében, valamint 6. az állami tulajdonosi politika és a versenyfeltételek kiegyenlítését célzó reformok végrehajtása</w:t>
            </w:r>
            <w:r w:rsidRPr="00225A04">
              <w:rPr>
                <w:b/>
                <w:i/>
              </w:rPr>
              <w:t xml:space="preserve"> a magánszektor gazdasági fejlődésének előmozdítása révén.</w:t>
            </w:r>
            <w:proofErr w:type="gramEnd"/>
            <w:r w:rsidRPr="00225A04">
              <w:t xml:space="preserve"> A szakértői szintű megállapodás aláírásával egyidejűleg Egyiptom rugalmassá tette az átváltási árfolyamot, és az IMF-program prioritásaival összhangban jelentősen, 600 bázisponttal emelte a központi bank irányadó kamatlábát.</w:t>
            </w:r>
          </w:p>
        </w:tc>
      </w:tr>
    </w:tbl>
    <w:p w14:paraId="52BAC231" w14:textId="77777777" w:rsidR="002B4387" w:rsidRPr="00225A04" w:rsidRDefault="002B4387" w:rsidP="002B4387"/>
    <w:p w14:paraId="61B8AF4F" w14:textId="77777777" w:rsidR="002B4387" w:rsidRPr="00225A04" w:rsidRDefault="002B4387" w:rsidP="002B4387">
      <w:pPr>
        <w:pStyle w:val="AmNumberTabs"/>
      </w:pPr>
      <w:r w:rsidRPr="00225A04">
        <w:t>Módosítás</w:t>
      </w:r>
      <w:r w:rsidRPr="00225A04">
        <w:tab/>
      </w:r>
      <w:r w:rsidRPr="00225A04">
        <w:tab/>
        <w:t>11</w:t>
      </w:r>
    </w:p>
    <w:p w14:paraId="052A5DEB" w14:textId="77777777" w:rsidR="002B4387" w:rsidRPr="00225A04" w:rsidRDefault="002B4387" w:rsidP="002B4387">
      <w:pPr>
        <w:pStyle w:val="NormalBold12b"/>
      </w:pPr>
      <w:r w:rsidRPr="00225A04">
        <w:t>Határozatra irányuló javaslat</w:t>
      </w:r>
    </w:p>
    <w:p w14:paraId="4561A948" w14:textId="77777777" w:rsidR="002B4387" w:rsidRPr="00225A04" w:rsidRDefault="002B4387" w:rsidP="002B4387">
      <w:pPr>
        <w:pStyle w:val="NormalBold"/>
      </w:pPr>
      <w:r w:rsidRPr="00225A04">
        <w:t>16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225A04" w14:paraId="2070A4AC" w14:textId="77777777" w:rsidTr="00197653">
        <w:trPr>
          <w:trHeight w:hRule="exact" w:val="240"/>
          <w:jc w:val="center"/>
        </w:trPr>
        <w:tc>
          <w:tcPr>
            <w:tcW w:w="9752" w:type="dxa"/>
            <w:gridSpan w:val="2"/>
            <w:tcBorders>
              <w:top w:val="nil"/>
              <w:left w:val="nil"/>
              <w:bottom w:val="nil"/>
              <w:right w:val="nil"/>
            </w:tcBorders>
          </w:tcPr>
          <w:p w14:paraId="4EA80FBD" w14:textId="77777777" w:rsidR="002B4387" w:rsidRPr="00225A04" w:rsidRDefault="002B4387" w:rsidP="00197653"/>
        </w:tc>
      </w:tr>
      <w:tr w:rsidR="002B4387" w:rsidRPr="00225A04" w14:paraId="4F0DF717" w14:textId="77777777" w:rsidTr="00197653">
        <w:trPr>
          <w:trHeight w:val="240"/>
          <w:jc w:val="center"/>
        </w:trPr>
        <w:tc>
          <w:tcPr>
            <w:tcW w:w="4876" w:type="dxa"/>
            <w:tcBorders>
              <w:top w:val="nil"/>
              <w:left w:val="nil"/>
              <w:bottom w:val="nil"/>
              <w:right w:val="nil"/>
            </w:tcBorders>
          </w:tcPr>
          <w:p w14:paraId="1C6A1A40" w14:textId="77777777" w:rsidR="002B4387" w:rsidRPr="00225A04" w:rsidRDefault="002B4387" w:rsidP="00197653">
            <w:pPr>
              <w:pStyle w:val="AmColumnHeading"/>
            </w:pPr>
            <w:r w:rsidRPr="00225A04">
              <w:t>A Bizottság által javasolt szöveg</w:t>
            </w:r>
          </w:p>
        </w:tc>
        <w:tc>
          <w:tcPr>
            <w:tcW w:w="4876" w:type="dxa"/>
            <w:tcBorders>
              <w:top w:val="nil"/>
              <w:left w:val="nil"/>
              <w:bottom w:val="nil"/>
              <w:right w:val="nil"/>
            </w:tcBorders>
          </w:tcPr>
          <w:p w14:paraId="2D7DD2D5" w14:textId="77777777" w:rsidR="002B4387" w:rsidRPr="00225A04" w:rsidRDefault="002B4387" w:rsidP="00197653">
            <w:pPr>
              <w:pStyle w:val="AmColumnHeading"/>
            </w:pPr>
            <w:r w:rsidRPr="00225A04">
              <w:t>Módosítás</w:t>
            </w:r>
          </w:p>
        </w:tc>
      </w:tr>
      <w:tr w:rsidR="002B4387" w:rsidRPr="00225A04" w14:paraId="62826667" w14:textId="77777777" w:rsidTr="00197653">
        <w:trPr>
          <w:jc w:val="center"/>
        </w:trPr>
        <w:tc>
          <w:tcPr>
            <w:tcW w:w="4876" w:type="dxa"/>
            <w:tcBorders>
              <w:top w:val="nil"/>
              <w:left w:val="nil"/>
              <w:bottom w:val="nil"/>
              <w:right w:val="nil"/>
            </w:tcBorders>
          </w:tcPr>
          <w:p w14:paraId="65CD12A8" w14:textId="77777777" w:rsidR="002B4387" w:rsidRPr="00225A04" w:rsidRDefault="002B4387" w:rsidP="00197653">
            <w:pPr>
              <w:pStyle w:val="Normal6a"/>
            </w:pPr>
            <w:r w:rsidRPr="00225A04">
              <w:t>(16)</w:t>
            </w:r>
            <w:r w:rsidRPr="00225A04">
              <w:tab/>
              <w:t xml:space="preserve">Tekintettel arra, hogy Egyiptom az IMF és más </w:t>
            </w:r>
            <w:proofErr w:type="gramStart"/>
            <w:r w:rsidRPr="00225A04">
              <w:t>multilaterális</w:t>
            </w:r>
            <w:proofErr w:type="gramEnd"/>
            <w:r w:rsidRPr="00225A04">
              <w:t xml:space="preserve"> intézmények által biztosított forrásokat beszámítva is jelentős külső finanszírozási hiánnyal szembesül, az </w:t>
            </w:r>
            <w:proofErr w:type="spellStart"/>
            <w:r w:rsidRPr="00225A04">
              <w:t>Egyiptomnak</w:t>
            </w:r>
            <w:proofErr w:type="spellEnd"/>
            <w:r w:rsidRPr="00225A04">
              <w:t xml:space="preserve"> nyújtandó uniós makroszintű pénzügyi támogatás a jelenlegi kivételes körülmények között megfelelő válasznak tekinthető Egyiptom azon kérésére, hogy az IMF-programhoz kapcsolódva az Unió is támogassa a gazdasági stabilizációt. Az uniós makroszintű pénzügyi támogatási csomag, amelynek része az e javaslat szerinti legfeljebb 4 milliárd EUR összegű makroszintű pénzügyi támogatás, hozzájárul Egyiptom gazdasági stabilizációjához és strukturálisreform-programjához, és kiegészíti az IMF-fel kötött pénzügyi megállapodás keretében </w:t>
            </w:r>
            <w:r w:rsidRPr="00225A04">
              <w:lastRenderedPageBreak/>
              <w:t>rendelkezésre bocsátott forrásokat.</w:t>
            </w:r>
          </w:p>
        </w:tc>
        <w:tc>
          <w:tcPr>
            <w:tcW w:w="4876" w:type="dxa"/>
            <w:tcBorders>
              <w:top w:val="nil"/>
              <w:left w:val="nil"/>
              <w:bottom w:val="nil"/>
              <w:right w:val="nil"/>
            </w:tcBorders>
          </w:tcPr>
          <w:p w14:paraId="0751A70E" w14:textId="77777777" w:rsidR="002B4387" w:rsidRPr="00225A04" w:rsidRDefault="002B4387" w:rsidP="00197653">
            <w:pPr>
              <w:pStyle w:val="Normal6a"/>
            </w:pPr>
            <w:r w:rsidRPr="00225A04">
              <w:lastRenderedPageBreak/>
              <w:t>(16)</w:t>
            </w:r>
            <w:r w:rsidRPr="00225A04">
              <w:tab/>
              <w:t xml:space="preserve">Tekintettel arra, hogy Egyiptom az IMF és más </w:t>
            </w:r>
            <w:proofErr w:type="gramStart"/>
            <w:r w:rsidRPr="00225A04">
              <w:t>multilaterális</w:t>
            </w:r>
            <w:proofErr w:type="gramEnd"/>
            <w:r w:rsidRPr="00225A04">
              <w:t xml:space="preserve"> intézmények </w:t>
            </w:r>
            <w:r w:rsidRPr="00225A04">
              <w:rPr>
                <w:b/>
                <w:i/>
              </w:rPr>
              <w:t xml:space="preserve">és regionális partnerek </w:t>
            </w:r>
            <w:r w:rsidRPr="00225A04">
              <w:t xml:space="preserve">által biztosított forrásokat beszámítva is jelentős külső finanszírozási hiánnyal szembesül, az </w:t>
            </w:r>
            <w:proofErr w:type="spellStart"/>
            <w:r w:rsidRPr="00225A04">
              <w:t>Egyiptomnak</w:t>
            </w:r>
            <w:proofErr w:type="spellEnd"/>
            <w:r w:rsidRPr="00225A04">
              <w:t xml:space="preserve"> nyújtandó uniós makroszintű pénzügyi támogatás a jelenlegi kivételes körülmények között megfelelő válasznak tekinthető Egyiptom azon kérésére, hogy az IMF-programhoz kapcsolódva az Unió is támogassa a gazdasági stabilizációt. Az uniós makroszintű pénzügyi támogatási csomag, amelynek része az e javaslat szerinti legfeljebb 4 milliárd EUR összegű makroszintű pénzügyi támogatás, hozzájárul Egyiptom gazdasági stabilizációjához és strukturálisreform-programjához, és kiegészíti az IMF-fel kötött pénzügyi megállapodás keretében </w:t>
            </w:r>
            <w:r w:rsidRPr="00225A04">
              <w:lastRenderedPageBreak/>
              <w:t>rendelkezésre bocsátott forrásokat.</w:t>
            </w:r>
          </w:p>
        </w:tc>
      </w:tr>
    </w:tbl>
    <w:p w14:paraId="3F9F5E9A" w14:textId="77777777" w:rsidR="002B4387" w:rsidRPr="00225A04" w:rsidRDefault="002B4387" w:rsidP="002B4387"/>
    <w:p w14:paraId="5FFD03F9" w14:textId="77777777" w:rsidR="002B4387" w:rsidRPr="00225A04" w:rsidRDefault="002B4387" w:rsidP="002B4387">
      <w:pPr>
        <w:pStyle w:val="AmNumberTabs"/>
      </w:pPr>
      <w:r w:rsidRPr="00225A04">
        <w:t>Módosítás</w:t>
      </w:r>
      <w:r w:rsidRPr="00225A04">
        <w:tab/>
      </w:r>
      <w:r w:rsidRPr="00225A04">
        <w:tab/>
        <w:t>12</w:t>
      </w:r>
    </w:p>
    <w:p w14:paraId="088E52FC" w14:textId="77777777" w:rsidR="002B4387" w:rsidRPr="00225A04" w:rsidRDefault="002B4387" w:rsidP="002B4387"/>
    <w:p w14:paraId="571233C2" w14:textId="77777777" w:rsidR="002B4387" w:rsidRPr="00225A04" w:rsidRDefault="002B4387" w:rsidP="002B4387">
      <w:pPr>
        <w:pStyle w:val="NormalBold"/>
        <w:keepNext/>
      </w:pPr>
      <w:r w:rsidRPr="00225A04">
        <w:t>Határozatra irányuló javaslat</w:t>
      </w:r>
    </w:p>
    <w:p w14:paraId="70588BBD" w14:textId="77777777" w:rsidR="002B4387" w:rsidRPr="00225A04" w:rsidRDefault="002B4387" w:rsidP="002B4387">
      <w:pPr>
        <w:pStyle w:val="NormalBold"/>
      </w:pPr>
      <w:r w:rsidRPr="00225A04">
        <w:t>19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6483BCD3" w14:textId="77777777" w:rsidTr="00197653">
        <w:trPr>
          <w:jc w:val="center"/>
        </w:trPr>
        <w:tc>
          <w:tcPr>
            <w:tcW w:w="9752" w:type="dxa"/>
            <w:gridSpan w:val="2"/>
          </w:tcPr>
          <w:p w14:paraId="0FF5D1F1" w14:textId="77777777" w:rsidR="002B4387" w:rsidRPr="00225A04" w:rsidRDefault="002B4387" w:rsidP="00197653">
            <w:pPr>
              <w:keepNext/>
            </w:pPr>
          </w:p>
        </w:tc>
      </w:tr>
      <w:tr w:rsidR="002B4387" w:rsidRPr="00225A04" w14:paraId="7835667D" w14:textId="77777777" w:rsidTr="00197653">
        <w:trPr>
          <w:jc w:val="center"/>
        </w:trPr>
        <w:tc>
          <w:tcPr>
            <w:tcW w:w="4876" w:type="dxa"/>
            <w:hideMark/>
          </w:tcPr>
          <w:p w14:paraId="2CEFE649" w14:textId="77777777" w:rsidR="002B4387" w:rsidRPr="00225A04" w:rsidRDefault="002B4387" w:rsidP="00197653">
            <w:pPr>
              <w:pStyle w:val="ColumnHeading"/>
              <w:keepNext/>
            </w:pPr>
            <w:r w:rsidRPr="00225A04">
              <w:t>A Bizottság által javasolt szöveg</w:t>
            </w:r>
          </w:p>
        </w:tc>
        <w:tc>
          <w:tcPr>
            <w:tcW w:w="4876" w:type="dxa"/>
            <w:hideMark/>
          </w:tcPr>
          <w:p w14:paraId="0A624D1F" w14:textId="77777777" w:rsidR="002B4387" w:rsidRPr="00225A04" w:rsidRDefault="002B4387" w:rsidP="00197653">
            <w:pPr>
              <w:pStyle w:val="ColumnHeading"/>
              <w:keepNext/>
            </w:pPr>
            <w:r w:rsidRPr="00225A04">
              <w:t>Módosítás</w:t>
            </w:r>
          </w:p>
        </w:tc>
      </w:tr>
      <w:tr w:rsidR="002B4387" w:rsidRPr="00225A04" w14:paraId="23702455" w14:textId="77777777" w:rsidTr="00197653">
        <w:trPr>
          <w:jc w:val="center"/>
        </w:trPr>
        <w:tc>
          <w:tcPr>
            <w:tcW w:w="4876" w:type="dxa"/>
            <w:hideMark/>
          </w:tcPr>
          <w:p w14:paraId="33A9CD83" w14:textId="77777777" w:rsidR="002B4387" w:rsidRPr="00225A04" w:rsidRDefault="002B4387" w:rsidP="00197653">
            <w:pPr>
              <w:pStyle w:val="Normal6"/>
            </w:pPr>
            <w:r w:rsidRPr="00225A04">
              <w:t>(19)</w:t>
            </w:r>
            <w:r w:rsidRPr="00225A04">
              <w:tab/>
              <w:t>A Bizottságnak biztosítania kell, hogy az uniós makroszintű pénzügyi támogatás jogi szempontból és tartalmilag összhangban álljon az Unió külső tevékenysége és az egyéb vonatkozó uniós szakpolitikák különféle területein alkalmazott alapelvekkel, célkitűzésekkel és intézkedésekkel.</w:t>
            </w:r>
          </w:p>
        </w:tc>
        <w:tc>
          <w:tcPr>
            <w:tcW w:w="4876" w:type="dxa"/>
            <w:hideMark/>
          </w:tcPr>
          <w:p w14:paraId="143DD70F" w14:textId="77777777" w:rsidR="002B4387" w:rsidRPr="00225A04" w:rsidRDefault="002B4387" w:rsidP="00197653">
            <w:pPr>
              <w:pStyle w:val="Normal6"/>
              <w:rPr>
                <w:szCs w:val="24"/>
              </w:rPr>
            </w:pPr>
            <w:r w:rsidRPr="00225A04">
              <w:t>(19)</w:t>
            </w:r>
            <w:r w:rsidRPr="00225A04">
              <w:tab/>
              <w:t>A Bizottságnak biztosítania kell, hogy az uniós makroszintű pénzügyi támogatás jogi szempontból és tartalmilag összhangban álljon az Unió külső tevékenysége és az egyéb vonatkozó uniós szakpolitikák különféle területein</w:t>
            </w:r>
            <w:r w:rsidRPr="00225A04">
              <w:rPr>
                <w:b/>
                <w:i/>
              </w:rPr>
              <w:t>, többek között a demokrácia, az emberi jogok és a jogállamiság terén</w:t>
            </w:r>
            <w:r w:rsidRPr="00225A04">
              <w:t xml:space="preserve"> alkalmazott alapelvekkel, célkitűzésekkel és intézkedésekkel</w:t>
            </w:r>
            <w:r w:rsidRPr="00225A04">
              <w:rPr>
                <w:b/>
                <w:i/>
              </w:rPr>
              <w:t xml:space="preserve">, összhangban az </w:t>
            </w:r>
            <w:proofErr w:type="gramStart"/>
            <w:r w:rsidRPr="00225A04">
              <w:rPr>
                <w:b/>
                <w:i/>
              </w:rPr>
              <w:t>EU–Egyiptom társulási</w:t>
            </w:r>
            <w:proofErr w:type="gramEnd"/>
            <w:r w:rsidRPr="00225A04">
              <w:rPr>
                <w:b/>
                <w:i/>
              </w:rPr>
              <w:t xml:space="preserve"> megállapodás 2. cikkével</w:t>
            </w:r>
            <w:r w:rsidRPr="00225A04">
              <w:t>.</w:t>
            </w:r>
          </w:p>
        </w:tc>
      </w:tr>
    </w:tbl>
    <w:p w14:paraId="202E881A" w14:textId="77777777" w:rsidR="002B4387" w:rsidRPr="00225A04" w:rsidRDefault="002B4387" w:rsidP="002B4387"/>
    <w:p w14:paraId="34282244" w14:textId="77777777" w:rsidR="002B4387" w:rsidRPr="00225A04" w:rsidRDefault="002B4387" w:rsidP="002B4387">
      <w:pPr>
        <w:pStyle w:val="AmNumberTabs"/>
      </w:pPr>
      <w:r w:rsidRPr="00225A04">
        <w:t>Módosítás</w:t>
      </w:r>
      <w:r w:rsidRPr="00225A04">
        <w:tab/>
      </w:r>
      <w:r w:rsidRPr="00225A04">
        <w:tab/>
        <w:t>13</w:t>
      </w:r>
    </w:p>
    <w:p w14:paraId="02B755DC" w14:textId="77777777" w:rsidR="002B4387" w:rsidRPr="00225A04" w:rsidRDefault="002B4387" w:rsidP="002B4387"/>
    <w:p w14:paraId="4E659384" w14:textId="77777777" w:rsidR="002B4387" w:rsidRPr="00225A04" w:rsidRDefault="002B4387" w:rsidP="002B4387">
      <w:pPr>
        <w:pStyle w:val="NormalBold"/>
        <w:keepNext/>
      </w:pPr>
      <w:r w:rsidRPr="00225A04">
        <w:t>Határozatra irányuló javaslat</w:t>
      </w:r>
    </w:p>
    <w:p w14:paraId="29D90A72" w14:textId="77777777" w:rsidR="002B4387" w:rsidRPr="00225A04" w:rsidRDefault="002B4387" w:rsidP="002B4387">
      <w:pPr>
        <w:pStyle w:val="NormalBold"/>
      </w:pPr>
      <w:r w:rsidRPr="00225A04">
        <w:t>22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70AEE526" w14:textId="77777777" w:rsidTr="00197653">
        <w:trPr>
          <w:jc w:val="center"/>
        </w:trPr>
        <w:tc>
          <w:tcPr>
            <w:tcW w:w="9752" w:type="dxa"/>
            <w:gridSpan w:val="2"/>
          </w:tcPr>
          <w:p w14:paraId="06727994" w14:textId="77777777" w:rsidR="002B4387" w:rsidRPr="00225A04" w:rsidRDefault="002B4387" w:rsidP="00197653">
            <w:pPr>
              <w:keepNext/>
            </w:pPr>
          </w:p>
        </w:tc>
      </w:tr>
      <w:tr w:rsidR="002B4387" w:rsidRPr="00225A04" w14:paraId="2E671309" w14:textId="77777777" w:rsidTr="00197653">
        <w:trPr>
          <w:jc w:val="center"/>
        </w:trPr>
        <w:tc>
          <w:tcPr>
            <w:tcW w:w="4876" w:type="dxa"/>
            <w:hideMark/>
          </w:tcPr>
          <w:p w14:paraId="0099E077" w14:textId="77777777" w:rsidR="002B4387" w:rsidRPr="00225A04" w:rsidRDefault="002B4387" w:rsidP="00197653">
            <w:pPr>
              <w:pStyle w:val="ColumnHeading"/>
              <w:keepNext/>
            </w:pPr>
            <w:r w:rsidRPr="00225A04">
              <w:t>A Bizottság által javasolt szöveg</w:t>
            </w:r>
          </w:p>
        </w:tc>
        <w:tc>
          <w:tcPr>
            <w:tcW w:w="4876" w:type="dxa"/>
            <w:hideMark/>
          </w:tcPr>
          <w:p w14:paraId="2A44D9DF" w14:textId="77777777" w:rsidR="002B4387" w:rsidRPr="00225A04" w:rsidRDefault="002B4387" w:rsidP="00197653">
            <w:pPr>
              <w:pStyle w:val="ColumnHeading"/>
              <w:keepNext/>
            </w:pPr>
            <w:r w:rsidRPr="00225A04">
              <w:t>Módosítás</w:t>
            </w:r>
          </w:p>
        </w:tc>
      </w:tr>
      <w:tr w:rsidR="002B4387" w:rsidRPr="00225A04" w14:paraId="44290896" w14:textId="77777777" w:rsidTr="00197653">
        <w:trPr>
          <w:jc w:val="center"/>
        </w:trPr>
        <w:tc>
          <w:tcPr>
            <w:tcW w:w="4876" w:type="dxa"/>
            <w:hideMark/>
          </w:tcPr>
          <w:p w14:paraId="43520923" w14:textId="77777777" w:rsidR="002B4387" w:rsidRPr="000626DE" w:rsidRDefault="002B4387" w:rsidP="00197653">
            <w:pPr>
              <w:pStyle w:val="Normal6"/>
            </w:pPr>
            <w:r w:rsidRPr="00225A04">
              <w:t>(22)</w:t>
            </w:r>
            <w:r w:rsidRPr="00225A04">
              <w:tab/>
              <w:t xml:space="preserve">Az </w:t>
            </w:r>
            <w:proofErr w:type="spellStart"/>
            <w:r w:rsidRPr="00225A04">
              <w:t>Egyiptomnak</w:t>
            </w:r>
            <w:proofErr w:type="spellEnd"/>
            <w:r w:rsidRPr="00225A04">
              <w:t xml:space="preserve"> nyújtandó uniós makroszintű pénzügyi támogatás nyújtásának előfeltétele, hogy Egyiptom továbbra is </w:t>
            </w:r>
            <w:proofErr w:type="gramStart"/>
            <w:r w:rsidRPr="00225A04">
              <w:t>konkrét</w:t>
            </w:r>
            <w:proofErr w:type="gramEnd"/>
            <w:r w:rsidRPr="00225A04">
              <w:t xml:space="preserve"> </w:t>
            </w:r>
            <w:r w:rsidRPr="00225A04">
              <w:rPr>
                <w:b/>
                <w:i/>
              </w:rPr>
              <w:t xml:space="preserve">és </w:t>
            </w:r>
            <w:r w:rsidRPr="00225A04">
              <w:t>hiteles</w:t>
            </w:r>
            <w:r w:rsidRPr="000626DE">
              <w:t xml:space="preserve"> lépéseket tegyen a hatékony demokratikus mechanizmusok – köztük a többpárti parlamenti rendszer – és a jogállamiság tiszteletben tartása felé, valamint garantálja az emberi jogok tiszteletben tartását. Emellett az uniós makroszintű pénzügyi támogatás </w:t>
            </w:r>
            <w:proofErr w:type="gramStart"/>
            <w:r w:rsidRPr="000626DE">
              <w:t>konkrét</w:t>
            </w:r>
            <w:proofErr w:type="gramEnd"/>
            <w:r w:rsidRPr="000626DE">
              <w:t xml:space="preserve"> célkitűzése, hogy megerősítse Egyiptomban az államháztartási gazdálkodás rendszereinek hatékonyságát, átláthatóságát és elszámoltathatóságát, valamint a pénzügyi szektor irányítását és felügyeletét, továbbá előmozdítsa a fenntartható és inkluzív növekedést, a tisztességes munkahelyek teremtését és az államháztartási </w:t>
            </w:r>
            <w:r w:rsidRPr="000626DE">
              <w:lastRenderedPageBreak/>
              <w:t xml:space="preserve">konszolidációt célzó strukturális reformokat. Az előfeltétel teljesülését és a </w:t>
            </w:r>
            <w:proofErr w:type="gramStart"/>
            <w:r w:rsidRPr="000626DE">
              <w:t>konkrét</w:t>
            </w:r>
            <w:proofErr w:type="gramEnd"/>
            <w:r w:rsidRPr="000626DE">
              <w:t xml:space="preserve"> célkitűzések elérését a Bizottság szolgálatainak és az Európai Külügyi Szolgálatnak rendszeresen nyomon kell követnie.</w:t>
            </w:r>
          </w:p>
        </w:tc>
        <w:tc>
          <w:tcPr>
            <w:tcW w:w="4876" w:type="dxa"/>
            <w:hideMark/>
          </w:tcPr>
          <w:p w14:paraId="3D356323" w14:textId="77777777" w:rsidR="002B4387" w:rsidRPr="00225A04" w:rsidRDefault="002B4387" w:rsidP="00197653">
            <w:pPr>
              <w:pStyle w:val="Normal6"/>
              <w:rPr>
                <w:szCs w:val="24"/>
              </w:rPr>
            </w:pPr>
            <w:r w:rsidRPr="00225A04">
              <w:lastRenderedPageBreak/>
              <w:t>(22)</w:t>
            </w:r>
            <w:r w:rsidRPr="00225A04">
              <w:tab/>
            </w:r>
            <w:r w:rsidRPr="00225A04">
              <w:rPr>
                <w:b/>
                <w:i/>
              </w:rPr>
              <w:t xml:space="preserve">A makroszintű pénzügyi támogatásnak gazdasági eszköznek kell maradnia. </w:t>
            </w:r>
            <w:r w:rsidRPr="00225A04">
              <w:t xml:space="preserve">Az </w:t>
            </w:r>
            <w:proofErr w:type="spellStart"/>
            <w:r w:rsidRPr="00225A04">
              <w:t>Egyiptomnak</w:t>
            </w:r>
            <w:proofErr w:type="spellEnd"/>
            <w:r w:rsidRPr="00225A04">
              <w:t xml:space="preserve"> nyújtandó uniós makroszintű pénzügyi támogatás nyújtásának előfeltétele</w:t>
            </w:r>
            <w:r w:rsidRPr="00225A04">
              <w:rPr>
                <w:b/>
                <w:i/>
              </w:rPr>
              <w:t xml:space="preserve"> azonban</w:t>
            </w:r>
            <w:r w:rsidRPr="00225A04">
              <w:t xml:space="preserve">, hogy Egyiptom továbbra is </w:t>
            </w:r>
            <w:proofErr w:type="gramStart"/>
            <w:r w:rsidRPr="00225A04">
              <w:t>konkrét</w:t>
            </w:r>
            <w:proofErr w:type="gramEnd"/>
            <w:r w:rsidRPr="00225A04">
              <w:rPr>
                <w:b/>
                <w:i/>
              </w:rPr>
              <w:t xml:space="preserve">, </w:t>
            </w:r>
            <w:r w:rsidRPr="00225A04">
              <w:t>hiteles</w:t>
            </w:r>
            <w:r w:rsidRPr="000626DE">
              <w:t xml:space="preserve"> </w:t>
            </w:r>
            <w:r w:rsidRPr="00225A04">
              <w:rPr>
                <w:b/>
                <w:i/>
              </w:rPr>
              <w:t>és</w:t>
            </w:r>
            <w:r w:rsidRPr="000626DE">
              <w:t xml:space="preserve"> </w:t>
            </w:r>
            <w:r w:rsidRPr="000626DE">
              <w:rPr>
                <w:b/>
                <w:i/>
              </w:rPr>
              <w:t>kézzelfogható</w:t>
            </w:r>
            <w:r w:rsidRPr="000626DE">
              <w:t xml:space="preserve"> lépéseket tegyen a hatékony demokratikus mechanizmusok – köztük a többpárti parlamenti rendszer – és a jogállamiság tiszteletben tartása</w:t>
            </w:r>
            <w:r w:rsidRPr="000626DE">
              <w:rPr>
                <w:b/>
                <w:i/>
              </w:rPr>
              <w:t xml:space="preserve"> és megerő</w:t>
            </w:r>
            <w:r w:rsidRPr="00225A04">
              <w:rPr>
                <w:b/>
                <w:i/>
              </w:rPr>
              <w:t>sítése</w:t>
            </w:r>
            <w:r w:rsidRPr="00225A04">
              <w:t xml:space="preserve"> felé, valamint garantálja az emberi jogok tiszteletben tartását. Emellett az uniós makroszintű pénzügyi támogatás </w:t>
            </w:r>
            <w:proofErr w:type="gramStart"/>
            <w:r w:rsidRPr="00225A04">
              <w:t>konkrét</w:t>
            </w:r>
            <w:proofErr w:type="gramEnd"/>
            <w:r w:rsidRPr="00225A04">
              <w:t xml:space="preserve"> célkitűzése, hogy megerősítse Egyiptomban az államháztartási gazdálkodás rendszereinek hatékonyságát, átláthatóságát és elszámoltathatóságát, valamint a pénzügyi szektor irányítását és felügyeletét, továbbá előmozdítsa a </w:t>
            </w:r>
            <w:r w:rsidRPr="00225A04">
              <w:lastRenderedPageBreak/>
              <w:t xml:space="preserve">fenntartható és inkluzív növekedést, a tisztességes munkahelyek teremtését és az államháztartási konszolidációt célzó strukturális reformokat. Az előfeltétel teljesülését és a </w:t>
            </w:r>
            <w:proofErr w:type="gramStart"/>
            <w:r w:rsidRPr="00225A04">
              <w:t>konkrét</w:t>
            </w:r>
            <w:proofErr w:type="gramEnd"/>
            <w:r w:rsidRPr="00225A04">
              <w:t xml:space="preserve"> célkitűzések elérését a Bizottság szolgálatainak és az Európai Külügyi Szolgálatnak rendszeresen nyomon kell követnie.</w:t>
            </w:r>
          </w:p>
        </w:tc>
      </w:tr>
    </w:tbl>
    <w:p w14:paraId="753B3848" w14:textId="77777777" w:rsidR="002B4387" w:rsidRPr="00225A04" w:rsidRDefault="002B4387" w:rsidP="002B4387"/>
    <w:p w14:paraId="7BEB2188" w14:textId="77777777" w:rsidR="002B4387" w:rsidRPr="00225A04" w:rsidRDefault="002B4387" w:rsidP="002B4387">
      <w:pPr>
        <w:pStyle w:val="AMNumberTabs0"/>
        <w:keepNext/>
      </w:pPr>
      <w:r w:rsidRPr="00225A04">
        <w:t>Módosítás</w:t>
      </w:r>
      <w:r w:rsidRPr="00225A04">
        <w:tab/>
      </w:r>
      <w:r w:rsidRPr="00225A04">
        <w:tab/>
        <w:t>14</w:t>
      </w:r>
    </w:p>
    <w:p w14:paraId="06725685" w14:textId="77777777" w:rsidR="002B4387" w:rsidRPr="00225A04" w:rsidRDefault="002B4387" w:rsidP="002B4387">
      <w:pPr>
        <w:pStyle w:val="NormalBold12b"/>
        <w:keepNext/>
      </w:pPr>
      <w:r w:rsidRPr="00225A04">
        <w:t>Határozatra irányuló javaslat</w:t>
      </w:r>
    </w:p>
    <w:p w14:paraId="6B6DE662" w14:textId="77777777" w:rsidR="002B4387" w:rsidRPr="00225A04" w:rsidRDefault="002B4387" w:rsidP="002B4387">
      <w:pPr>
        <w:pStyle w:val="NormalBold"/>
      </w:pPr>
      <w:r w:rsidRPr="00225A04">
        <w:t>23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24FB88CA" w14:textId="77777777" w:rsidTr="00197653">
        <w:trPr>
          <w:jc w:val="center"/>
        </w:trPr>
        <w:tc>
          <w:tcPr>
            <w:tcW w:w="9752" w:type="dxa"/>
            <w:gridSpan w:val="2"/>
          </w:tcPr>
          <w:p w14:paraId="722C3509" w14:textId="77777777" w:rsidR="002B4387" w:rsidRPr="00225A04" w:rsidRDefault="002B4387" w:rsidP="00197653">
            <w:pPr>
              <w:keepNext/>
            </w:pPr>
          </w:p>
        </w:tc>
      </w:tr>
      <w:tr w:rsidR="002B4387" w:rsidRPr="00225A04" w14:paraId="016D4201" w14:textId="77777777" w:rsidTr="00197653">
        <w:trPr>
          <w:jc w:val="center"/>
        </w:trPr>
        <w:tc>
          <w:tcPr>
            <w:tcW w:w="4876" w:type="dxa"/>
            <w:hideMark/>
          </w:tcPr>
          <w:p w14:paraId="60BB8439" w14:textId="77777777" w:rsidR="002B4387" w:rsidRPr="00225A04" w:rsidRDefault="002B4387" w:rsidP="00197653">
            <w:pPr>
              <w:pStyle w:val="ColumnHeading"/>
              <w:keepNext/>
            </w:pPr>
            <w:r w:rsidRPr="00225A04">
              <w:t>A Bizottság által javasolt szöveg</w:t>
            </w:r>
          </w:p>
        </w:tc>
        <w:tc>
          <w:tcPr>
            <w:tcW w:w="4876" w:type="dxa"/>
            <w:hideMark/>
          </w:tcPr>
          <w:p w14:paraId="14CC6C8E" w14:textId="77777777" w:rsidR="002B4387" w:rsidRPr="00225A04" w:rsidRDefault="002B4387" w:rsidP="00197653">
            <w:pPr>
              <w:pStyle w:val="ColumnHeading"/>
              <w:keepNext/>
            </w:pPr>
            <w:r w:rsidRPr="00225A04">
              <w:t>Módosítás</w:t>
            </w:r>
          </w:p>
        </w:tc>
      </w:tr>
      <w:tr w:rsidR="002B4387" w:rsidRPr="00225A04" w14:paraId="340997FB" w14:textId="77777777" w:rsidTr="00197653">
        <w:trPr>
          <w:jc w:val="center"/>
        </w:trPr>
        <w:tc>
          <w:tcPr>
            <w:tcW w:w="4876" w:type="dxa"/>
            <w:hideMark/>
          </w:tcPr>
          <w:p w14:paraId="5789DF9A" w14:textId="77777777" w:rsidR="002B4387" w:rsidRPr="00225A04" w:rsidRDefault="002B4387" w:rsidP="00197653">
            <w:pPr>
              <w:pStyle w:val="Normal6"/>
            </w:pPr>
            <w:r w:rsidRPr="00225A04">
              <w:t>(23)</w:t>
            </w:r>
            <w:r w:rsidRPr="00225A04">
              <w:tab/>
              <w:t xml:space="preserve">Az uniós makroszintű pénzügyi támogatáshoz kapcsolódó uniós pénzügyi érdekek hatékony védelme céljából </w:t>
            </w:r>
            <w:proofErr w:type="spellStart"/>
            <w:r w:rsidRPr="00225A04">
              <w:t>Egyiptomnak</w:t>
            </w:r>
            <w:proofErr w:type="spellEnd"/>
            <w:r w:rsidRPr="00225A04">
              <w:t xml:space="preserve"> megfelelő intézkedéseket kell hoznia a támogatással kapcsolatos csalás, </w:t>
            </w:r>
            <w:proofErr w:type="gramStart"/>
            <w:r w:rsidRPr="00225A04">
              <w:t>korrupció</w:t>
            </w:r>
            <w:proofErr w:type="gramEnd"/>
            <w:r w:rsidRPr="00225A04">
              <w:t xml:space="preserve"> és bármely egyéb szabálytalanság megelőzése és az ellenük való küzdelem érdekében. </w:t>
            </w:r>
            <w:proofErr w:type="gramStart"/>
            <w:r w:rsidRPr="00225A04">
              <w:t>Emellett a Bizottság és az egyiptomi hatóságok között megkötendő hitelmegállapodásnak olyan rendelkezéseket kell tartalmaznia, amelyek felhatalmazzák az Európai Csalás Elleni Hivatalt (OLAF), hogy a 883/2013/EU, Euratom európai parlamenti és tanácsi rendeletben</w:t>
            </w:r>
            <w:r w:rsidRPr="00225A04">
              <w:rPr>
                <w:vertAlign w:val="superscript"/>
              </w:rPr>
              <w:t>3</w:t>
            </w:r>
            <w:r w:rsidRPr="00225A04">
              <w:t xml:space="preserve"> és a 2185/96/Euratom, EK tanácsi rendeletben</w:t>
            </w:r>
            <w:r w:rsidRPr="00225A04">
              <w:rPr>
                <w:vertAlign w:val="superscript"/>
              </w:rPr>
              <w:t>4</w:t>
            </w:r>
            <w:r w:rsidRPr="00225A04">
              <w:t xml:space="preserve"> meghatározott rendelkezésekkel és eljárásokkal összhangban vizsgálatokat – többek között helyszíni ellenőrzéseket és vizsgálatokat – folytasson, a Bizottságot és a Számvevőszéket arra, hogy ellenőrzéseket végezzen, az Európai Ügyészséget pedig arra, hogy gyakorolja az uniós makroszintű pénzügyi</w:t>
            </w:r>
            <w:proofErr w:type="gramEnd"/>
            <w:r w:rsidRPr="00225A04">
              <w:t xml:space="preserve"> támogatás nyújtásával kapcsolatos hatásköreit a </w:t>
            </w:r>
            <w:proofErr w:type="spellStart"/>
            <w:r w:rsidRPr="00225A04">
              <w:t>rendelkezésreállási</w:t>
            </w:r>
            <w:proofErr w:type="spellEnd"/>
            <w:r w:rsidRPr="00225A04">
              <w:t xml:space="preserve"> időszak alatt és azt követően.</w:t>
            </w:r>
          </w:p>
        </w:tc>
        <w:tc>
          <w:tcPr>
            <w:tcW w:w="4876" w:type="dxa"/>
            <w:hideMark/>
          </w:tcPr>
          <w:p w14:paraId="5F53FC79" w14:textId="77777777" w:rsidR="002B4387" w:rsidRPr="00225A04" w:rsidRDefault="002B4387" w:rsidP="00197653">
            <w:pPr>
              <w:pStyle w:val="Normal6"/>
              <w:rPr>
                <w:szCs w:val="24"/>
              </w:rPr>
            </w:pPr>
            <w:r w:rsidRPr="00225A04">
              <w:t>(23)</w:t>
            </w:r>
            <w:r w:rsidRPr="00225A04">
              <w:tab/>
            </w:r>
            <w:r w:rsidRPr="00225A04">
              <w:rPr>
                <w:b/>
                <w:i/>
              </w:rPr>
              <w:t xml:space="preserve">Fontos hangsúlyozni, hogy </w:t>
            </w:r>
            <w:proofErr w:type="spellStart"/>
            <w:r w:rsidRPr="00225A04">
              <w:rPr>
                <w:b/>
                <w:i/>
              </w:rPr>
              <w:t>Egyiptomnak</w:t>
            </w:r>
            <w:proofErr w:type="spellEnd"/>
            <w:r w:rsidRPr="00225A04">
              <w:rPr>
                <w:b/>
                <w:i/>
              </w:rPr>
              <w:t xml:space="preserve"> teljesítenie kell a jogosultsághoz szükséges gazdasági előfeltételeket. Egyiptom bizonyította fizetőképességét és pénzügyi </w:t>
            </w:r>
            <w:proofErr w:type="gramStart"/>
            <w:r w:rsidRPr="00225A04">
              <w:rPr>
                <w:b/>
                <w:i/>
              </w:rPr>
              <w:t>stabilitását</w:t>
            </w:r>
            <w:proofErr w:type="gramEnd"/>
            <w:r w:rsidRPr="00225A04">
              <w:rPr>
                <w:b/>
                <w:i/>
              </w:rPr>
              <w:t>, amelyet a Bizottság ellenőrzött. Ugyanakkor,</w:t>
            </w:r>
            <w:r w:rsidRPr="00225A04">
              <w:t xml:space="preserve"> az uniós makroszintű pénzügyi támogatáshoz kapcsolódó uniós pénzügyi érdekek hatékony védelme céljából </w:t>
            </w:r>
            <w:proofErr w:type="spellStart"/>
            <w:r w:rsidRPr="00225A04">
              <w:t>Egyiptomnak</w:t>
            </w:r>
            <w:proofErr w:type="spellEnd"/>
            <w:r w:rsidRPr="00225A04">
              <w:t xml:space="preserve"> megfelelő intézkedéseket kell hoznia a támogatással kapcsolatos csalás, </w:t>
            </w:r>
            <w:proofErr w:type="gramStart"/>
            <w:r w:rsidRPr="00225A04">
              <w:t>korrupció</w:t>
            </w:r>
            <w:proofErr w:type="gramEnd"/>
            <w:r w:rsidRPr="00225A04">
              <w:t xml:space="preserve"> és bármely egyéb szabálytalanság megelőzése és az ellenük való küzdelem érdekében. </w:t>
            </w:r>
            <w:proofErr w:type="gramStart"/>
            <w:r w:rsidRPr="00225A04">
              <w:t>Emellett a Bizottság és az egyiptomi hatóságok között megkötendő hitelmegállapodásnak olyan rendelkezéseket kell tartalmaznia, amelyek felhatalmazzák az Európai Csalás Elleni Hivatalt (OLAF), hogy a 883/2013/EU, Euratom európai parlamenti és tanácsi rendeletben</w:t>
            </w:r>
            <w:r w:rsidRPr="00225A04">
              <w:rPr>
                <w:vertAlign w:val="superscript"/>
              </w:rPr>
              <w:t>3</w:t>
            </w:r>
            <w:r w:rsidRPr="00225A04">
              <w:t xml:space="preserve"> és a 2185/96/Euratom, EK tanácsi rendeletben</w:t>
            </w:r>
            <w:r w:rsidRPr="00225A04">
              <w:rPr>
                <w:vertAlign w:val="superscript"/>
              </w:rPr>
              <w:t>4</w:t>
            </w:r>
            <w:r w:rsidRPr="00225A04">
              <w:t xml:space="preserve"> meghatározott rendelkezésekkel és eljárásokkal összhangban vizsgálatokat – többek között helyszíni ellenőrzéseket és vizsgálatokat – folytasson, a Bizottságot és a Számvevőszéket arra, hogy ellenőrzéseket végezzen, az Európai Ügyészséget pedig arra, hogy gyakorolja az uniós makroszintű pénzügyi</w:t>
            </w:r>
            <w:proofErr w:type="gramEnd"/>
            <w:r w:rsidRPr="00225A04">
              <w:t xml:space="preserve"> támogatás nyújtásával kapcsolatos hatásköreit a </w:t>
            </w:r>
            <w:proofErr w:type="spellStart"/>
            <w:r w:rsidRPr="00225A04">
              <w:t>rendelkezésreállási</w:t>
            </w:r>
            <w:proofErr w:type="spellEnd"/>
            <w:r w:rsidRPr="00225A04">
              <w:t xml:space="preserve"> időszak alatt és azt követően.</w:t>
            </w:r>
          </w:p>
        </w:tc>
      </w:tr>
      <w:tr w:rsidR="002B4387" w:rsidRPr="00225A04" w14:paraId="11FBEE76" w14:textId="77777777" w:rsidTr="00197653">
        <w:trPr>
          <w:jc w:val="center"/>
        </w:trPr>
        <w:tc>
          <w:tcPr>
            <w:tcW w:w="4876" w:type="dxa"/>
            <w:hideMark/>
          </w:tcPr>
          <w:p w14:paraId="6F1852D8" w14:textId="77777777" w:rsidR="002B4387" w:rsidRPr="00225A04" w:rsidRDefault="002B4387" w:rsidP="00197653">
            <w:pPr>
              <w:pStyle w:val="Normal6"/>
            </w:pPr>
            <w:r w:rsidRPr="00225A04">
              <w:lastRenderedPageBreak/>
              <w:t>__________________</w:t>
            </w:r>
          </w:p>
        </w:tc>
        <w:tc>
          <w:tcPr>
            <w:tcW w:w="4876" w:type="dxa"/>
            <w:hideMark/>
          </w:tcPr>
          <w:p w14:paraId="132F206F" w14:textId="77777777" w:rsidR="002B4387" w:rsidRPr="00225A04" w:rsidRDefault="002B4387" w:rsidP="00197653">
            <w:pPr>
              <w:pStyle w:val="Normal6"/>
              <w:rPr>
                <w:szCs w:val="24"/>
              </w:rPr>
            </w:pPr>
            <w:r w:rsidRPr="00225A04">
              <w:t>__________________</w:t>
            </w:r>
          </w:p>
        </w:tc>
      </w:tr>
      <w:tr w:rsidR="002B4387" w:rsidRPr="00225A04" w14:paraId="78E17CBB" w14:textId="77777777" w:rsidTr="00197653">
        <w:trPr>
          <w:jc w:val="center"/>
        </w:trPr>
        <w:tc>
          <w:tcPr>
            <w:tcW w:w="4876" w:type="dxa"/>
            <w:hideMark/>
          </w:tcPr>
          <w:p w14:paraId="08F7D7D2" w14:textId="77777777" w:rsidR="002B4387" w:rsidRPr="00225A04" w:rsidRDefault="002B4387" w:rsidP="00197653">
            <w:pPr>
              <w:pStyle w:val="Normal6"/>
            </w:pPr>
            <w:r w:rsidRPr="00225A04">
              <w:rPr>
                <w:vertAlign w:val="superscript"/>
              </w:rPr>
              <w:t>3</w:t>
            </w:r>
            <w:r w:rsidRPr="00225A04">
              <w:t xml:space="preserve"> 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w:t>
            </w:r>
            <w:proofErr w:type="gramStart"/>
            <w:r w:rsidRPr="00225A04">
              <w:t>.,</w:t>
            </w:r>
            <w:proofErr w:type="gramEnd"/>
            <w:r w:rsidRPr="00225A04">
              <w:t xml:space="preserve"> 1. o.).</w:t>
            </w:r>
          </w:p>
        </w:tc>
        <w:tc>
          <w:tcPr>
            <w:tcW w:w="4876" w:type="dxa"/>
            <w:hideMark/>
          </w:tcPr>
          <w:p w14:paraId="271F5A8C" w14:textId="77777777" w:rsidR="002B4387" w:rsidRPr="00225A04" w:rsidRDefault="002B4387" w:rsidP="00197653">
            <w:pPr>
              <w:pStyle w:val="Normal6"/>
              <w:rPr>
                <w:szCs w:val="24"/>
              </w:rPr>
            </w:pPr>
            <w:r w:rsidRPr="00225A04">
              <w:rPr>
                <w:vertAlign w:val="superscript"/>
              </w:rPr>
              <w:t>3</w:t>
            </w:r>
            <w:r w:rsidRPr="00225A04">
              <w:t xml:space="preserve"> 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w:t>
            </w:r>
            <w:proofErr w:type="gramStart"/>
            <w:r w:rsidRPr="00225A04">
              <w:t>.,</w:t>
            </w:r>
            <w:proofErr w:type="gramEnd"/>
            <w:r w:rsidRPr="00225A04">
              <w:t xml:space="preserve"> 1. o.).</w:t>
            </w:r>
          </w:p>
        </w:tc>
      </w:tr>
      <w:tr w:rsidR="002B4387" w:rsidRPr="00225A04" w14:paraId="16B6EA14" w14:textId="77777777" w:rsidTr="00197653">
        <w:trPr>
          <w:jc w:val="center"/>
        </w:trPr>
        <w:tc>
          <w:tcPr>
            <w:tcW w:w="4876" w:type="dxa"/>
            <w:hideMark/>
          </w:tcPr>
          <w:p w14:paraId="7D7B03E5" w14:textId="77777777" w:rsidR="002B4387" w:rsidRPr="00225A04" w:rsidRDefault="002B4387" w:rsidP="00197653">
            <w:pPr>
              <w:pStyle w:val="Normal6"/>
            </w:pPr>
            <w:r w:rsidRPr="00225A04">
              <w:rPr>
                <w:vertAlign w:val="superscript"/>
              </w:rPr>
              <w:t>4</w:t>
            </w:r>
            <w:r w:rsidRPr="00225A04">
              <w:t xml:space="preserve"> A Tanács 2185/96/Euratom, EK rendelete (1996. november 11.) az Európai Közösségek pénzügyi érdekeinek csalással és egyéb szabálytalanságokkal szembeni védelmében a Bizottság által végzett helyszíni ellenőrzésekről és vizsgálatokról (HL L 292., 1996.11.15</w:t>
            </w:r>
            <w:proofErr w:type="gramStart"/>
            <w:r w:rsidRPr="00225A04">
              <w:t>.,</w:t>
            </w:r>
            <w:proofErr w:type="gramEnd"/>
            <w:r w:rsidRPr="00225A04">
              <w:t xml:space="preserve"> 2. o.).</w:t>
            </w:r>
          </w:p>
        </w:tc>
        <w:tc>
          <w:tcPr>
            <w:tcW w:w="4876" w:type="dxa"/>
            <w:hideMark/>
          </w:tcPr>
          <w:p w14:paraId="73517308" w14:textId="77777777" w:rsidR="002B4387" w:rsidRPr="00225A04" w:rsidRDefault="002B4387" w:rsidP="00197653">
            <w:pPr>
              <w:pStyle w:val="Normal6"/>
              <w:rPr>
                <w:szCs w:val="24"/>
              </w:rPr>
            </w:pPr>
            <w:r w:rsidRPr="00225A04">
              <w:rPr>
                <w:vertAlign w:val="superscript"/>
              </w:rPr>
              <w:t>4</w:t>
            </w:r>
            <w:r w:rsidRPr="00225A04">
              <w:t xml:space="preserve"> A Tanács 2185/96/Euratom, EK rendelete (1996. november 11.) az Európai Közösségek pénzügyi érdekeinek csalással és egyéb szabálytalanságokkal szembeni védelmében a Bizottság által végzett helyszíni ellenőrzésekről és vizsgálatokról (HL L 292., 1996.11.15</w:t>
            </w:r>
            <w:proofErr w:type="gramStart"/>
            <w:r w:rsidRPr="00225A04">
              <w:t>.,</w:t>
            </w:r>
            <w:proofErr w:type="gramEnd"/>
            <w:r w:rsidRPr="00225A04">
              <w:t xml:space="preserve"> 2. o.).</w:t>
            </w:r>
          </w:p>
        </w:tc>
      </w:tr>
    </w:tbl>
    <w:p w14:paraId="023EB199" w14:textId="77777777" w:rsidR="002B4387" w:rsidRPr="00225A04" w:rsidRDefault="002B4387" w:rsidP="002B4387"/>
    <w:p w14:paraId="3A2FF421" w14:textId="77777777" w:rsidR="002B4387" w:rsidRPr="00225A04" w:rsidRDefault="002B4387" w:rsidP="002B4387">
      <w:pPr>
        <w:pStyle w:val="AmNumberTabs"/>
      </w:pPr>
      <w:r w:rsidRPr="00225A04">
        <w:t>Módosítás</w:t>
      </w:r>
      <w:r w:rsidRPr="00225A04">
        <w:tab/>
      </w:r>
      <w:r w:rsidRPr="00225A04">
        <w:tab/>
        <w:t>15</w:t>
      </w:r>
    </w:p>
    <w:p w14:paraId="5CB55CA6" w14:textId="77777777" w:rsidR="002B4387" w:rsidRPr="00225A04" w:rsidRDefault="002B4387" w:rsidP="002B4387"/>
    <w:p w14:paraId="34B021CD" w14:textId="77777777" w:rsidR="002B4387" w:rsidRPr="00225A04" w:rsidRDefault="002B4387" w:rsidP="002B4387">
      <w:pPr>
        <w:pStyle w:val="NormalBold"/>
        <w:keepNext/>
      </w:pPr>
      <w:r w:rsidRPr="00225A04">
        <w:t>Határozatra irányuló javaslat</w:t>
      </w:r>
    </w:p>
    <w:p w14:paraId="640D729D" w14:textId="77777777" w:rsidR="002B4387" w:rsidRPr="00225A04" w:rsidRDefault="002B4387" w:rsidP="002B4387">
      <w:pPr>
        <w:pStyle w:val="NormalBold"/>
      </w:pPr>
      <w:r w:rsidRPr="00225A04">
        <w:t>26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4387" w:rsidRPr="00225A04" w14:paraId="689FB68F" w14:textId="77777777" w:rsidTr="00197653">
        <w:trPr>
          <w:jc w:val="center"/>
        </w:trPr>
        <w:tc>
          <w:tcPr>
            <w:tcW w:w="9752" w:type="dxa"/>
            <w:gridSpan w:val="2"/>
          </w:tcPr>
          <w:p w14:paraId="72F2D343" w14:textId="77777777" w:rsidR="002B4387" w:rsidRPr="00225A04" w:rsidRDefault="002B4387" w:rsidP="00197653">
            <w:pPr>
              <w:keepNext/>
            </w:pPr>
          </w:p>
        </w:tc>
      </w:tr>
      <w:tr w:rsidR="002B4387" w:rsidRPr="00225A04" w14:paraId="37171CAF" w14:textId="77777777" w:rsidTr="00197653">
        <w:trPr>
          <w:jc w:val="center"/>
        </w:trPr>
        <w:tc>
          <w:tcPr>
            <w:tcW w:w="4876" w:type="dxa"/>
          </w:tcPr>
          <w:p w14:paraId="522B8AA7" w14:textId="77777777" w:rsidR="002B4387" w:rsidRPr="00225A04" w:rsidRDefault="002B4387" w:rsidP="00197653">
            <w:pPr>
              <w:pStyle w:val="ColumnHeading"/>
              <w:keepNext/>
            </w:pPr>
            <w:r w:rsidRPr="00225A04">
              <w:t>A Bizottság által javasolt szöveg</w:t>
            </w:r>
          </w:p>
        </w:tc>
        <w:tc>
          <w:tcPr>
            <w:tcW w:w="4876" w:type="dxa"/>
          </w:tcPr>
          <w:p w14:paraId="6B73086D" w14:textId="77777777" w:rsidR="002B4387" w:rsidRPr="00225A04" w:rsidRDefault="002B4387" w:rsidP="00197653">
            <w:pPr>
              <w:pStyle w:val="ColumnHeading"/>
              <w:keepNext/>
            </w:pPr>
            <w:r w:rsidRPr="00225A04">
              <w:t>Módosítás</w:t>
            </w:r>
          </w:p>
        </w:tc>
      </w:tr>
      <w:tr w:rsidR="002B4387" w:rsidRPr="00225A04" w14:paraId="5A6488DF" w14:textId="77777777" w:rsidTr="00197653">
        <w:trPr>
          <w:jc w:val="center"/>
        </w:trPr>
        <w:tc>
          <w:tcPr>
            <w:tcW w:w="4876" w:type="dxa"/>
          </w:tcPr>
          <w:p w14:paraId="0CB42C63" w14:textId="77777777" w:rsidR="002B4387" w:rsidRPr="00225A04" w:rsidRDefault="002B4387" w:rsidP="00197653">
            <w:pPr>
              <w:pStyle w:val="Normal6"/>
            </w:pPr>
            <w:r w:rsidRPr="00225A04">
              <w:t>(26)</w:t>
            </w:r>
            <w:r w:rsidRPr="00225A04">
              <w:tab/>
              <w:t xml:space="preserve">Az uniós makroszintű pénzügyi támogatás a Bizottság irányítása alá tartozik. Annak érdekében, hogy az Európai Parlament és a Tanács nyomon követhesse e határozat végrehajtását, a Bizottságnak rendszeresen tájékoztatnia kell őket a támogatással kapcsolatos fejleményekről, és rendelkezésükre kell bocsátania a vonatkozó </w:t>
            </w:r>
            <w:proofErr w:type="gramStart"/>
            <w:r w:rsidRPr="00225A04">
              <w:t>dokumentumokat</w:t>
            </w:r>
            <w:proofErr w:type="gramEnd"/>
            <w:r w:rsidRPr="00225A04">
              <w:t>.</w:t>
            </w:r>
          </w:p>
        </w:tc>
        <w:tc>
          <w:tcPr>
            <w:tcW w:w="4876" w:type="dxa"/>
          </w:tcPr>
          <w:p w14:paraId="77177806" w14:textId="77777777" w:rsidR="002B4387" w:rsidRPr="00225A04" w:rsidRDefault="002B4387" w:rsidP="00197653">
            <w:pPr>
              <w:pStyle w:val="Normal6"/>
              <w:rPr>
                <w:szCs w:val="24"/>
              </w:rPr>
            </w:pPr>
            <w:r w:rsidRPr="00225A04">
              <w:t>(26)</w:t>
            </w:r>
            <w:r w:rsidRPr="00225A04">
              <w:tab/>
              <w:t xml:space="preserve">Az uniós makroszintű pénzügyi támogatás a Bizottság irányítása alá tartozik. Annak érdekében, hogy az Európai Parlament és a Tanács nyomon követhesse e határozat végrehajtását, a Bizottságnak </w:t>
            </w:r>
            <w:r w:rsidRPr="00225A04">
              <w:rPr>
                <w:b/>
                <w:i/>
              </w:rPr>
              <w:t xml:space="preserve">éves jelentésben </w:t>
            </w:r>
            <w:r w:rsidRPr="00225A04">
              <w:t>rendszeresen tájékoztatnia kell őket a támogatással kapcsolatos fejleményekről</w:t>
            </w:r>
            <w:r w:rsidRPr="00225A04">
              <w:rPr>
                <w:b/>
                <w:i/>
              </w:rPr>
              <w:t xml:space="preserve"> és a hatékony demokratikus mechanizmusok tiszteletben tartásáról, az e határozatban említett előfeltételeknek megfelelően</w:t>
            </w:r>
            <w:r w:rsidRPr="00225A04">
              <w:t xml:space="preserve">, és rendelkezésükre kell bocsátania a vonatkozó </w:t>
            </w:r>
            <w:proofErr w:type="gramStart"/>
            <w:r w:rsidRPr="00225A04">
              <w:t>dokumentumokat</w:t>
            </w:r>
            <w:proofErr w:type="gramEnd"/>
            <w:r w:rsidRPr="00225A04">
              <w:t>.</w:t>
            </w:r>
          </w:p>
        </w:tc>
      </w:tr>
    </w:tbl>
    <w:p w14:paraId="5DE3B53E" w14:textId="77777777" w:rsidR="002B4387" w:rsidRPr="00225A04" w:rsidRDefault="002B4387" w:rsidP="002B4387"/>
    <w:p w14:paraId="03ACEA63" w14:textId="1D79FCAC" w:rsidR="002B4387" w:rsidRPr="00225A04" w:rsidRDefault="002B4387" w:rsidP="002B4387">
      <w:pPr>
        <w:pStyle w:val="AmNumberTabs"/>
      </w:pPr>
      <w:r w:rsidRPr="00225A04">
        <w:t>Módosítás</w:t>
      </w:r>
      <w:r w:rsidRPr="00225A04">
        <w:tab/>
      </w:r>
      <w:r w:rsidRPr="00225A04">
        <w:tab/>
        <w:t>16</w:t>
      </w:r>
      <w:r w:rsidR="007A4779">
        <w:t xml:space="preserve"> és 42</w:t>
      </w:r>
    </w:p>
    <w:p w14:paraId="1BA889CB" w14:textId="77777777" w:rsidR="002B4387" w:rsidRPr="00225A04" w:rsidRDefault="002B4387" w:rsidP="002B4387"/>
    <w:p w14:paraId="2BBB0292" w14:textId="77777777" w:rsidR="002B4387" w:rsidRPr="00225A04" w:rsidRDefault="002B4387" w:rsidP="002B4387">
      <w:pPr>
        <w:pStyle w:val="NormalBold"/>
        <w:keepNext/>
      </w:pPr>
      <w:r w:rsidRPr="00225A04">
        <w:t>Határozatra irányuló javaslat</w:t>
      </w:r>
    </w:p>
    <w:p w14:paraId="405E5C01" w14:textId="77777777" w:rsidR="002B4387" w:rsidRPr="00225A04" w:rsidRDefault="002B4387" w:rsidP="002B4387">
      <w:pPr>
        <w:pStyle w:val="NormalBold"/>
      </w:pPr>
      <w:r w:rsidRPr="00225A04">
        <w:t>28 preambulumbekezdés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31D61AD6" w14:textId="77777777" w:rsidTr="00225A04">
        <w:trPr>
          <w:jc w:val="center"/>
        </w:trPr>
        <w:tc>
          <w:tcPr>
            <w:tcW w:w="9752" w:type="dxa"/>
            <w:gridSpan w:val="2"/>
          </w:tcPr>
          <w:p w14:paraId="7EFC5858" w14:textId="77777777" w:rsidR="002B4387" w:rsidRPr="00225A04" w:rsidRDefault="002B4387" w:rsidP="00197653">
            <w:pPr>
              <w:keepNext/>
            </w:pPr>
          </w:p>
        </w:tc>
      </w:tr>
      <w:tr w:rsidR="002B4387" w:rsidRPr="00225A04" w14:paraId="6E390A41" w14:textId="77777777" w:rsidTr="00225A04">
        <w:trPr>
          <w:jc w:val="center"/>
        </w:trPr>
        <w:tc>
          <w:tcPr>
            <w:tcW w:w="4876" w:type="dxa"/>
            <w:hideMark/>
          </w:tcPr>
          <w:p w14:paraId="7DD048BF" w14:textId="77777777" w:rsidR="002B4387" w:rsidRPr="00225A04" w:rsidRDefault="002B4387" w:rsidP="00197653">
            <w:pPr>
              <w:pStyle w:val="ColumnHeading"/>
              <w:keepNext/>
            </w:pPr>
            <w:r w:rsidRPr="00225A04">
              <w:t>A Bizottság által javasolt szöveg</w:t>
            </w:r>
          </w:p>
        </w:tc>
        <w:tc>
          <w:tcPr>
            <w:tcW w:w="4876" w:type="dxa"/>
            <w:hideMark/>
          </w:tcPr>
          <w:p w14:paraId="3A83D2C1" w14:textId="77777777" w:rsidR="002B4387" w:rsidRPr="00225A04" w:rsidRDefault="002B4387" w:rsidP="00197653">
            <w:pPr>
              <w:pStyle w:val="ColumnHeading"/>
              <w:keepNext/>
            </w:pPr>
            <w:r w:rsidRPr="00225A04">
              <w:t>Módosítás</w:t>
            </w:r>
          </w:p>
        </w:tc>
      </w:tr>
      <w:tr w:rsidR="002B4387" w:rsidRPr="00225A04" w14:paraId="2D3B1BB3" w14:textId="77777777" w:rsidTr="00225A04">
        <w:trPr>
          <w:jc w:val="center"/>
        </w:trPr>
        <w:tc>
          <w:tcPr>
            <w:tcW w:w="4876" w:type="dxa"/>
            <w:hideMark/>
          </w:tcPr>
          <w:p w14:paraId="1D4B5F25" w14:textId="77777777" w:rsidR="002B4387" w:rsidRPr="00225A04" w:rsidRDefault="002B4387" w:rsidP="00197653">
            <w:pPr>
              <w:pStyle w:val="Normal6"/>
            </w:pPr>
            <w:r w:rsidRPr="00225A04">
              <w:t>(28)</w:t>
            </w:r>
            <w:r w:rsidRPr="00225A04">
              <w:tab/>
              <w:t xml:space="preserve">Az uniós makroszintű pénzügyi </w:t>
            </w:r>
            <w:r w:rsidRPr="00225A04">
              <w:lastRenderedPageBreak/>
              <w:t xml:space="preserve">támogatást az egyetértési megállapodásba foglalandó gazdaságpolitikai </w:t>
            </w:r>
            <w:r w:rsidRPr="00E06AF6">
              <w:t>feltételekhez</w:t>
            </w:r>
            <w:r w:rsidRPr="00225A04">
              <w:t xml:space="preserve"> kell kötni. A végrehajtás egységes feltételeinek biztosítása és a hatékonyság érdekében a Bizottságot fel kell hatalmazni arra, hogy e feltételeket a 182/2011/EU rendelettel összhangban a tagállamok képviselőiből álló bizottság felügyelete alatt tárgyalja meg az egyiptomi hatóságokkal. Az említett rendelet értelmében az abban meghatározottaktól eltérő valamennyi esetben általános szabályként a tanácsadó-bizottsági eljárást kell alkalmazni. Tekintettel a 90 millió EUR-t meghaladó támogatás </w:t>
            </w:r>
            <w:proofErr w:type="gramStart"/>
            <w:r w:rsidRPr="00225A04">
              <w:t>potenciálisan</w:t>
            </w:r>
            <w:proofErr w:type="gramEnd"/>
            <w:r w:rsidRPr="00225A04">
              <w:t xml:space="preserve"> jelentős hatásaira, az említett értékhatár feletti műveletekre helyénvaló a vizsgálóbizottsági eljárást alkalmazni. Figyelembe véve az </w:t>
            </w:r>
            <w:proofErr w:type="spellStart"/>
            <w:r w:rsidRPr="00225A04">
              <w:t>Egyiptomnak</w:t>
            </w:r>
            <w:proofErr w:type="spellEnd"/>
            <w:r w:rsidRPr="00225A04">
              <w:t xml:space="preserve"> nyújtandó uniós makroszintű pénzügyi támogatás összegét, az egyetértési megállapodás elfogadása, valamint a támogatás bármely csökkentése, felfüggesztése és megszüntetése céljából a vizsgálóbizottsági eljárást kell alkalmazni,</w:t>
            </w:r>
          </w:p>
        </w:tc>
        <w:tc>
          <w:tcPr>
            <w:tcW w:w="4876" w:type="dxa"/>
            <w:hideMark/>
          </w:tcPr>
          <w:p w14:paraId="6F8DC7E9" w14:textId="015A0FB8" w:rsidR="002B4387" w:rsidRPr="00225A04" w:rsidRDefault="002B4387" w:rsidP="00ED6FC7">
            <w:pPr>
              <w:pStyle w:val="Normal6"/>
              <w:rPr>
                <w:szCs w:val="24"/>
              </w:rPr>
            </w:pPr>
            <w:r w:rsidRPr="00225A04">
              <w:lastRenderedPageBreak/>
              <w:t>(28)</w:t>
            </w:r>
            <w:r w:rsidRPr="00225A04">
              <w:tab/>
              <w:t xml:space="preserve">Az uniós makroszintű pénzügyi </w:t>
            </w:r>
            <w:r w:rsidRPr="00225A04">
              <w:lastRenderedPageBreak/>
              <w:t xml:space="preserve">támogatást az egyetértési megállapodásba foglalandó </w:t>
            </w:r>
            <w:r w:rsidRPr="00225A04">
              <w:rPr>
                <w:b/>
                <w:i/>
              </w:rPr>
              <w:t>fe</w:t>
            </w:r>
            <w:r w:rsidRPr="00E06AF6">
              <w:rPr>
                <w:b/>
                <w:i/>
              </w:rPr>
              <w:t xml:space="preserve">nntartható </w:t>
            </w:r>
            <w:r w:rsidRPr="00E06AF6">
              <w:t>gazdaságpolitikai</w:t>
            </w:r>
            <w:r w:rsidRPr="00E06AF6">
              <w:rPr>
                <w:b/>
                <w:i/>
              </w:rPr>
              <w:t>reformokhoz</w:t>
            </w:r>
            <w:r w:rsidR="007F2B57" w:rsidRPr="00E06AF6">
              <w:rPr>
                <w:b/>
                <w:i/>
              </w:rPr>
              <w:t xml:space="preserve">, továbbá </w:t>
            </w:r>
            <w:r w:rsidR="00ED6FC7" w:rsidRPr="00E06AF6">
              <w:rPr>
                <w:b/>
                <w:i/>
              </w:rPr>
              <w:t xml:space="preserve">a </w:t>
            </w:r>
            <w:r w:rsidR="007F2B57" w:rsidRPr="00E06AF6">
              <w:rPr>
                <w:b/>
                <w:i/>
              </w:rPr>
              <w:t>demokr</w:t>
            </w:r>
            <w:r w:rsidR="00ED6FC7" w:rsidRPr="00E06AF6">
              <w:rPr>
                <w:b/>
                <w:i/>
              </w:rPr>
              <w:t>áciához</w:t>
            </w:r>
            <w:r w:rsidR="007F2B57" w:rsidRPr="00E06AF6">
              <w:rPr>
                <w:b/>
                <w:i/>
              </w:rPr>
              <w:t xml:space="preserve">, </w:t>
            </w:r>
            <w:r w:rsidR="00ED6FC7" w:rsidRPr="00E06AF6">
              <w:rPr>
                <w:b/>
                <w:i/>
              </w:rPr>
              <w:t xml:space="preserve">a </w:t>
            </w:r>
            <w:r w:rsidR="007F2B57" w:rsidRPr="00E06AF6">
              <w:rPr>
                <w:b/>
                <w:i/>
              </w:rPr>
              <w:t>jogállamiság</w:t>
            </w:r>
            <w:r w:rsidR="00ED6FC7" w:rsidRPr="00E06AF6">
              <w:rPr>
                <w:b/>
                <w:i/>
              </w:rPr>
              <w:t>hoz</w:t>
            </w:r>
            <w:r w:rsidR="007F2B57" w:rsidRPr="00E06AF6">
              <w:rPr>
                <w:b/>
                <w:i/>
              </w:rPr>
              <w:t xml:space="preserve"> és az emberi jogokhoz kapcsolódó</w:t>
            </w:r>
            <w:r w:rsidR="007F2B57" w:rsidRPr="00E06AF6">
              <w:t xml:space="preserve"> feltételekhez</w:t>
            </w:r>
            <w:r w:rsidRPr="00E06AF6">
              <w:t xml:space="preserve"> kell kötni. A végrehajtás egységes feltételeinek biztosítása és a hatékonyság érdekében a Bizottságot fel kell hatalmazni arra, hogy e feltételeket a</w:t>
            </w:r>
            <w:r w:rsidRPr="00225A04">
              <w:t xml:space="preserve"> 182/2011/EU rendelettel összhangban a tagállamok képviselőiből álló bizottság felügyelete alatt tárgyalja meg az egyiptomi hatóságokkal. Az említett rendelet értelmében az abban meghatározottaktól eltérő valamennyi esetben általános szabályként a tanácsadó-bizottsági eljárást kell alkalmazni. Tekintettel a 90 millió EUR-t meghaladó támogatás </w:t>
            </w:r>
            <w:proofErr w:type="gramStart"/>
            <w:r w:rsidRPr="00225A04">
              <w:t>potenciálisan</w:t>
            </w:r>
            <w:proofErr w:type="gramEnd"/>
            <w:r w:rsidRPr="00225A04">
              <w:t xml:space="preserve"> jelentős hatásaira, az említett értékhatár feletti műveletekre helyénvaló a vizsgálóbizottsági eljárást alkalmazni. Figyelembe véve az </w:t>
            </w:r>
            <w:proofErr w:type="spellStart"/>
            <w:r w:rsidRPr="00225A04">
              <w:t>Egyiptomnak</w:t>
            </w:r>
            <w:proofErr w:type="spellEnd"/>
            <w:r w:rsidRPr="00225A04">
              <w:t xml:space="preserve"> nyújtandó uniós makroszintű pénzügyi támogatás összegét, az egyetértési megállapodás elfogadása, valamint a támogatás bármely csökkentése, felfüggesztése és megszüntetése céljából a vizsgálóbizottsági eljárást kell alkalmazni,</w:t>
            </w:r>
          </w:p>
        </w:tc>
      </w:tr>
    </w:tbl>
    <w:p w14:paraId="4FA264CA" w14:textId="77777777" w:rsidR="002B4387" w:rsidRPr="00225A04" w:rsidRDefault="002B4387" w:rsidP="002B4387"/>
    <w:p w14:paraId="24016D28" w14:textId="77777777" w:rsidR="002B4387" w:rsidRPr="00225A04" w:rsidRDefault="002B4387" w:rsidP="002B4387">
      <w:pPr>
        <w:pStyle w:val="AmNumberTabs"/>
      </w:pPr>
      <w:r w:rsidRPr="00225A04">
        <w:t>Módosítás</w:t>
      </w:r>
      <w:r w:rsidRPr="00225A04">
        <w:tab/>
      </w:r>
      <w:r w:rsidRPr="00225A04">
        <w:tab/>
        <w:t>17</w:t>
      </w:r>
    </w:p>
    <w:p w14:paraId="65C54DDA" w14:textId="77777777" w:rsidR="002B4387" w:rsidRPr="00225A04" w:rsidRDefault="002B4387" w:rsidP="002B4387"/>
    <w:p w14:paraId="5D48987C" w14:textId="77777777" w:rsidR="002B4387" w:rsidRPr="00225A04" w:rsidRDefault="002B4387" w:rsidP="002B4387">
      <w:pPr>
        <w:pStyle w:val="NormalBold"/>
        <w:keepNext/>
      </w:pPr>
      <w:r w:rsidRPr="00225A04">
        <w:t>Határozatra irányuló javaslat</w:t>
      </w:r>
    </w:p>
    <w:p w14:paraId="450EA34A" w14:textId="77777777" w:rsidR="002B4387" w:rsidRPr="00225A04" w:rsidRDefault="002B4387" w:rsidP="002B4387">
      <w:pPr>
        <w:pStyle w:val="NormalBold"/>
      </w:pPr>
      <w:r w:rsidRPr="00225A04">
        <w:t>1 cikk – 1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24B4515B" w14:textId="77777777" w:rsidTr="00225A04">
        <w:trPr>
          <w:jc w:val="center"/>
        </w:trPr>
        <w:tc>
          <w:tcPr>
            <w:tcW w:w="9752" w:type="dxa"/>
            <w:gridSpan w:val="2"/>
          </w:tcPr>
          <w:p w14:paraId="5D9B2A58" w14:textId="77777777" w:rsidR="002B4387" w:rsidRPr="00225A04" w:rsidRDefault="002B4387" w:rsidP="00197653">
            <w:pPr>
              <w:keepNext/>
            </w:pPr>
          </w:p>
        </w:tc>
      </w:tr>
      <w:tr w:rsidR="002B4387" w:rsidRPr="00225A04" w14:paraId="0C989DA7" w14:textId="77777777" w:rsidTr="00225A04">
        <w:trPr>
          <w:jc w:val="center"/>
        </w:trPr>
        <w:tc>
          <w:tcPr>
            <w:tcW w:w="4876" w:type="dxa"/>
            <w:hideMark/>
          </w:tcPr>
          <w:p w14:paraId="34A1CC4D" w14:textId="77777777" w:rsidR="002B4387" w:rsidRPr="00225A04" w:rsidRDefault="002B4387" w:rsidP="00197653">
            <w:pPr>
              <w:pStyle w:val="ColumnHeading"/>
              <w:keepNext/>
            </w:pPr>
            <w:r w:rsidRPr="00225A04">
              <w:t>A Bizottság által javasolt szöveg</w:t>
            </w:r>
          </w:p>
        </w:tc>
        <w:tc>
          <w:tcPr>
            <w:tcW w:w="4876" w:type="dxa"/>
            <w:hideMark/>
          </w:tcPr>
          <w:p w14:paraId="3E278150" w14:textId="77777777" w:rsidR="002B4387" w:rsidRPr="00225A04" w:rsidRDefault="002B4387" w:rsidP="00197653">
            <w:pPr>
              <w:pStyle w:val="ColumnHeading"/>
              <w:keepNext/>
            </w:pPr>
            <w:r w:rsidRPr="00225A04">
              <w:t>Módosítás</w:t>
            </w:r>
          </w:p>
        </w:tc>
      </w:tr>
      <w:tr w:rsidR="002B4387" w:rsidRPr="00225A04" w14:paraId="29912AE4" w14:textId="77777777" w:rsidTr="00225A04">
        <w:trPr>
          <w:jc w:val="center"/>
        </w:trPr>
        <w:tc>
          <w:tcPr>
            <w:tcW w:w="4876" w:type="dxa"/>
            <w:hideMark/>
          </w:tcPr>
          <w:p w14:paraId="55E4BD00" w14:textId="77777777" w:rsidR="002B4387" w:rsidRPr="00225A04" w:rsidRDefault="002B4387" w:rsidP="00197653">
            <w:pPr>
              <w:pStyle w:val="Normal6"/>
            </w:pPr>
            <w:r w:rsidRPr="00225A04">
              <w:t>(1)</w:t>
            </w:r>
            <w:r w:rsidRPr="00225A04">
              <w:tab/>
              <w:t xml:space="preserve">Egyiptom </w:t>
            </w:r>
            <w:r w:rsidRPr="00225A04">
              <w:rPr>
                <w:b/>
                <w:i/>
              </w:rPr>
              <w:t>gazdasági</w:t>
            </w:r>
            <w:r w:rsidRPr="00225A04">
              <w:t xml:space="preserve"> stabilizációjának és érdemi reformprogramjának támogatása céljából az Unió legfeljebb 4 milliárd EUR összegű makroszintű pénzügyi támogatást (a továbbiakban: uniós makroszintű pénzügyi támogatás) nyújt </w:t>
            </w:r>
            <w:proofErr w:type="spellStart"/>
            <w:r w:rsidRPr="00225A04">
              <w:t>Egyiptomnak</w:t>
            </w:r>
            <w:proofErr w:type="spellEnd"/>
            <w:r w:rsidRPr="00225A04">
              <w:t xml:space="preserve">. Az uniós makroszintű pénzügyi </w:t>
            </w:r>
            <w:proofErr w:type="gramStart"/>
            <w:r w:rsidRPr="00225A04">
              <w:t>támogatás rendelkezésre</w:t>
            </w:r>
            <w:proofErr w:type="gramEnd"/>
            <w:r w:rsidRPr="00225A04">
              <w:t xml:space="preserve"> bocsátásának feltétele az adott évi uniós költségvetésnek az Európai Parlament és a Tanács általi jóváhagyása. Ez a támogatás hozzájárul Egyiptom IMF-programban azonosított fizetésimérleg-</w:t>
            </w:r>
            <w:r w:rsidRPr="00225A04">
              <w:lastRenderedPageBreak/>
              <w:t>szükségleteinek fedezéséhez.</w:t>
            </w:r>
          </w:p>
        </w:tc>
        <w:tc>
          <w:tcPr>
            <w:tcW w:w="4876" w:type="dxa"/>
            <w:hideMark/>
          </w:tcPr>
          <w:p w14:paraId="43337EB8" w14:textId="77777777" w:rsidR="002B4387" w:rsidRPr="00225A04" w:rsidRDefault="002B4387" w:rsidP="00197653">
            <w:pPr>
              <w:pStyle w:val="Normal6"/>
              <w:rPr>
                <w:szCs w:val="24"/>
              </w:rPr>
            </w:pPr>
            <w:r w:rsidRPr="00225A04">
              <w:lastRenderedPageBreak/>
              <w:t>(1)</w:t>
            </w:r>
            <w:r w:rsidRPr="00225A04">
              <w:tab/>
              <w:t xml:space="preserve">Egyiptom </w:t>
            </w:r>
            <w:r w:rsidRPr="00225A04">
              <w:rPr>
                <w:b/>
                <w:i/>
              </w:rPr>
              <w:t>társadalmi-gazdasági</w:t>
            </w:r>
            <w:r w:rsidRPr="00225A04">
              <w:t xml:space="preserve"> stabilizációjának és érdemi </w:t>
            </w:r>
            <w:proofErr w:type="gramStart"/>
            <w:r w:rsidRPr="00225A04">
              <w:rPr>
                <w:b/>
                <w:i/>
              </w:rPr>
              <w:t>strukturális</w:t>
            </w:r>
            <w:proofErr w:type="gramEnd"/>
            <w:r w:rsidRPr="00225A04">
              <w:rPr>
                <w:b/>
                <w:i/>
              </w:rPr>
              <w:t xml:space="preserve"> </w:t>
            </w:r>
            <w:r w:rsidRPr="00225A04">
              <w:t>reformprogramjának</w:t>
            </w:r>
            <w:r w:rsidRPr="00225A04">
              <w:rPr>
                <w:b/>
                <w:i/>
              </w:rPr>
              <w:t>, valamint az irreguláris migráció hatásainak enyhítésével és a migrációs áramlások kezelésével kapcsolatos felelősségének</w:t>
            </w:r>
            <w:r w:rsidRPr="00225A04">
              <w:t xml:space="preserve"> támogatása céljából az Unió</w:t>
            </w:r>
            <w:r w:rsidRPr="00225A04">
              <w:rPr>
                <w:b/>
                <w:i/>
              </w:rPr>
              <w:t xml:space="preserve"> koncessziós hitelek formájában</w:t>
            </w:r>
            <w:r w:rsidRPr="00225A04">
              <w:t xml:space="preserve"> legfeljebb 4 milliárd EUR összegű makroszintű pénzügyi támogatást (a továbbiakban:</w:t>
            </w:r>
            <w:r w:rsidRPr="00225A04">
              <w:rPr>
                <w:b/>
                <w:i/>
              </w:rPr>
              <w:t xml:space="preserve"> az</w:t>
            </w:r>
            <w:r w:rsidRPr="00225A04">
              <w:t xml:space="preserve"> uniós makroszintű pénzügyi támogatás) nyújt </w:t>
            </w:r>
            <w:proofErr w:type="spellStart"/>
            <w:r w:rsidRPr="00225A04">
              <w:t>Egyiptomnak</w:t>
            </w:r>
            <w:proofErr w:type="spellEnd"/>
            <w:r w:rsidRPr="00225A04">
              <w:t xml:space="preserve">. Az uniós makroszintű pénzügyi </w:t>
            </w:r>
            <w:proofErr w:type="gramStart"/>
            <w:r w:rsidRPr="00225A04">
              <w:t>támogatás rendelkezésre</w:t>
            </w:r>
            <w:proofErr w:type="gramEnd"/>
            <w:r w:rsidRPr="00225A04">
              <w:t xml:space="preserve"> </w:t>
            </w:r>
            <w:r w:rsidRPr="00225A04">
              <w:lastRenderedPageBreak/>
              <w:t>bocsátásának feltétele az adott évi uniós költségvetésnek az Európai Parlament és a Tanács általi jóváhagyása. Ez a támogatás hozzájárul Egyiptom IMF-programban azonosított fizetésimérleg-szükségleteinek fedezéséhez.</w:t>
            </w:r>
          </w:p>
        </w:tc>
      </w:tr>
    </w:tbl>
    <w:p w14:paraId="67395A05" w14:textId="77777777" w:rsidR="00225A04" w:rsidRDefault="00225A04" w:rsidP="00225A04"/>
    <w:p w14:paraId="1E3F6309" w14:textId="2A5A4DF4" w:rsidR="00225A04" w:rsidRPr="007A4C79" w:rsidRDefault="00225A04" w:rsidP="00225A04">
      <w:pPr>
        <w:pStyle w:val="AmNumberTabs"/>
      </w:pPr>
      <w:r w:rsidRPr="007A4C79">
        <w:t>Módosítás</w:t>
      </w:r>
      <w:r w:rsidRPr="007A4C79">
        <w:tab/>
      </w:r>
      <w:r w:rsidRPr="007A4C79">
        <w:tab/>
        <w:t>44</w:t>
      </w:r>
    </w:p>
    <w:p w14:paraId="00C7155C" w14:textId="3D555047" w:rsidR="00225A04" w:rsidRPr="007A4C79" w:rsidRDefault="00225A04" w:rsidP="00225A04">
      <w:pPr>
        <w:pStyle w:val="NormalBold"/>
      </w:pPr>
      <w:r w:rsidRPr="007A4C79">
        <w:t>Határozatra irányuló javaslat</w:t>
      </w:r>
    </w:p>
    <w:p w14:paraId="708B09AA" w14:textId="59B5CA54" w:rsidR="00225A04" w:rsidRPr="007A4C79" w:rsidRDefault="00225A04" w:rsidP="00225A04">
      <w:pPr>
        <w:pStyle w:val="NormalBold"/>
      </w:pPr>
      <w:r w:rsidRPr="007A4C79">
        <w:t xml:space="preserve">1 cikk – 3 bekezdés – 2 </w:t>
      </w:r>
      <w:proofErr w:type="gramStart"/>
      <w:r w:rsidRPr="007A4C79">
        <w:t>a</w:t>
      </w:r>
      <w:proofErr w:type="gramEnd"/>
      <w:r w:rsidRPr="007A4C79">
        <w:t xml:space="preserve"> </w:t>
      </w:r>
      <w:proofErr w:type="spellStart"/>
      <w:r w:rsidRPr="007A4C79">
        <w:t>albekezdés</w:t>
      </w:r>
      <w:proofErr w:type="spellEnd"/>
      <w:r w:rsidRPr="007A4C79">
        <w:t xml:space="preserve">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A04" w:rsidRPr="007A4C79" w14:paraId="66783185" w14:textId="77777777" w:rsidTr="00AC0A10">
        <w:trPr>
          <w:trHeight w:hRule="exact" w:val="240"/>
          <w:jc w:val="center"/>
        </w:trPr>
        <w:tc>
          <w:tcPr>
            <w:tcW w:w="9752" w:type="dxa"/>
            <w:gridSpan w:val="2"/>
            <w:tcBorders>
              <w:top w:val="nil"/>
              <w:left w:val="nil"/>
              <w:bottom w:val="nil"/>
              <w:right w:val="nil"/>
            </w:tcBorders>
          </w:tcPr>
          <w:p w14:paraId="20FEB526" w14:textId="77777777" w:rsidR="00225A04" w:rsidRPr="007A4C79" w:rsidRDefault="00225A04" w:rsidP="00AC0A10"/>
        </w:tc>
      </w:tr>
      <w:tr w:rsidR="00225A04" w:rsidRPr="007A4C79" w14:paraId="107D396D" w14:textId="77777777" w:rsidTr="00AC0A10">
        <w:trPr>
          <w:trHeight w:val="240"/>
          <w:jc w:val="center"/>
        </w:trPr>
        <w:tc>
          <w:tcPr>
            <w:tcW w:w="4876" w:type="dxa"/>
            <w:tcBorders>
              <w:top w:val="nil"/>
              <w:left w:val="nil"/>
              <w:bottom w:val="nil"/>
              <w:right w:val="nil"/>
            </w:tcBorders>
          </w:tcPr>
          <w:p w14:paraId="2C10966E" w14:textId="77777777" w:rsidR="00225A04" w:rsidRPr="007A4C79" w:rsidRDefault="00225A04" w:rsidP="00AC0A10">
            <w:pPr>
              <w:pStyle w:val="AmColumnHeading"/>
            </w:pPr>
            <w:r w:rsidRPr="007A4C79">
              <w:t>A Bizottság által javasolt szöveg</w:t>
            </w:r>
          </w:p>
        </w:tc>
        <w:tc>
          <w:tcPr>
            <w:tcW w:w="4876" w:type="dxa"/>
            <w:tcBorders>
              <w:top w:val="nil"/>
              <w:left w:val="nil"/>
              <w:bottom w:val="nil"/>
              <w:right w:val="nil"/>
            </w:tcBorders>
          </w:tcPr>
          <w:p w14:paraId="1367CF02" w14:textId="77777777" w:rsidR="00225A04" w:rsidRPr="007A4C79" w:rsidRDefault="00225A04" w:rsidP="00AC0A10">
            <w:pPr>
              <w:pStyle w:val="AmColumnHeading"/>
            </w:pPr>
            <w:r w:rsidRPr="007A4C79">
              <w:t>Módosítás</w:t>
            </w:r>
          </w:p>
        </w:tc>
      </w:tr>
      <w:tr w:rsidR="00225A04" w:rsidRPr="007A4C79" w14:paraId="2E39DC72" w14:textId="77777777" w:rsidTr="00AC0A10">
        <w:trPr>
          <w:jc w:val="center"/>
        </w:trPr>
        <w:tc>
          <w:tcPr>
            <w:tcW w:w="4876" w:type="dxa"/>
            <w:tcBorders>
              <w:top w:val="nil"/>
              <w:left w:val="nil"/>
              <w:bottom w:val="nil"/>
              <w:right w:val="nil"/>
            </w:tcBorders>
          </w:tcPr>
          <w:p w14:paraId="2F10B8D4" w14:textId="77777777" w:rsidR="00225A04" w:rsidRPr="007A4C79" w:rsidRDefault="00225A04" w:rsidP="00AC0A10">
            <w:pPr>
              <w:pStyle w:val="Normal6a"/>
            </w:pPr>
          </w:p>
        </w:tc>
        <w:tc>
          <w:tcPr>
            <w:tcW w:w="4876" w:type="dxa"/>
            <w:tcBorders>
              <w:top w:val="nil"/>
              <w:left w:val="nil"/>
              <w:bottom w:val="nil"/>
              <w:right w:val="nil"/>
            </w:tcBorders>
          </w:tcPr>
          <w:p w14:paraId="2F8F79A1" w14:textId="77777777" w:rsidR="00225A04" w:rsidRPr="007A4C79" w:rsidRDefault="00225A04" w:rsidP="00AC0A10">
            <w:pPr>
              <w:pStyle w:val="Normal6a"/>
            </w:pPr>
            <w:r w:rsidRPr="007A4C79">
              <w:rPr>
                <w:b/>
                <w:i/>
              </w:rPr>
              <w:t xml:space="preserve">Alapvető fontosságú, hogy az e makroszintű pénzügyi támogatás keretében elkülönített pénzeszközöket átlátható módon kezeljék annak biztosítása érdekében, hogy a forrásokat bölcsen, a kitűzött célokkal összhangban használják fel. Az Unió biztosítja, hogy a hűtlen kezelés megelőzése érdekében hatékony és független ellenőrzési és </w:t>
            </w:r>
            <w:proofErr w:type="gramStart"/>
            <w:r w:rsidRPr="007A4C79">
              <w:rPr>
                <w:b/>
                <w:i/>
              </w:rPr>
              <w:t>kontroll</w:t>
            </w:r>
            <w:proofErr w:type="gramEnd"/>
            <w:r w:rsidRPr="007A4C79">
              <w:rPr>
                <w:b/>
                <w:i/>
              </w:rPr>
              <w:t>mechanizmusok álljanak rendelkezésre.</w:t>
            </w:r>
          </w:p>
        </w:tc>
      </w:tr>
    </w:tbl>
    <w:p w14:paraId="412742B2" w14:textId="77777777" w:rsidR="002B4387" w:rsidRPr="00225A04" w:rsidRDefault="002B4387" w:rsidP="002B4387"/>
    <w:p w14:paraId="1A3686A6" w14:textId="77777777" w:rsidR="002B4387" w:rsidRPr="00225A04" w:rsidRDefault="002B4387" w:rsidP="002B4387">
      <w:pPr>
        <w:pStyle w:val="AmNumberTabs"/>
      </w:pPr>
      <w:r w:rsidRPr="00225A04">
        <w:t>Módosítás</w:t>
      </w:r>
      <w:r w:rsidRPr="00225A04">
        <w:tab/>
      </w:r>
      <w:r w:rsidRPr="00225A04">
        <w:tab/>
        <w:t>18</w:t>
      </w:r>
    </w:p>
    <w:p w14:paraId="38D85BEE" w14:textId="77777777" w:rsidR="002B4387" w:rsidRPr="00225A04" w:rsidRDefault="002B4387" w:rsidP="002B4387">
      <w:pPr>
        <w:pStyle w:val="NormalBold12b"/>
      </w:pPr>
      <w:r w:rsidRPr="00225A04">
        <w:t>Határozatra irányuló javaslat</w:t>
      </w:r>
    </w:p>
    <w:p w14:paraId="5F4B9A31" w14:textId="77777777" w:rsidR="002B4387" w:rsidRPr="00225A04" w:rsidRDefault="002B4387" w:rsidP="002B4387">
      <w:pPr>
        <w:pStyle w:val="NormalBold"/>
      </w:pPr>
      <w:r w:rsidRPr="00225A04">
        <w:t>1 cikk – 3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225A04" w14:paraId="7CAC1B45" w14:textId="77777777" w:rsidTr="00197653">
        <w:trPr>
          <w:trHeight w:hRule="exact" w:val="240"/>
          <w:jc w:val="center"/>
        </w:trPr>
        <w:tc>
          <w:tcPr>
            <w:tcW w:w="9752" w:type="dxa"/>
            <w:gridSpan w:val="2"/>
            <w:tcBorders>
              <w:top w:val="nil"/>
              <w:left w:val="nil"/>
              <w:bottom w:val="nil"/>
              <w:right w:val="nil"/>
            </w:tcBorders>
          </w:tcPr>
          <w:p w14:paraId="726736BE" w14:textId="77777777" w:rsidR="002B4387" w:rsidRPr="00225A04" w:rsidRDefault="002B4387" w:rsidP="00197653"/>
        </w:tc>
      </w:tr>
      <w:tr w:rsidR="002B4387" w:rsidRPr="00225A04" w14:paraId="34DF3485" w14:textId="77777777" w:rsidTr="00197653">
        <w:trPr>
          <w:trHeight w:val="240"/>
          <w:jc w:val="center"/>
        </w:trPr>
        <w:tc>
          <w:tcPr>
            <w:tcW w:w="4876" w:type="dxa"/>
            <w:tcBorders>
              <w:top w:val="nil"/>
              <w:left w:val="nil"/>
              <w:bottom w:val="nil"/>
              <w:right w:val="nil"/>
            </w:tcBorders>
          </w:tcPr>
          <w:p w14:paraId="719F16D5" w14:textId="77777777" w:rsidR="002B4387" w:rsidRPr="00225A04" w:rsidRDefault="002B4387" w:rsidP="00197653">
            <w:pPr>
              <w:pStyle w:val="AmColumnHeading"/>
            </w:pPr>
            <w:r w:rsidRPr="00225A04">
              <w:t>A Bizottság által javasolt szöveg</w:t>
            </w:r>
          </w:p>
        </w:tc>
        <w:tc>
          <w:tcPr>
            <w:tcW w:w="4876" w:type="dxa"/>
            <w:tcBorders>
              <w:top w:val="nil"/>
              <w:left w:val="nil"/>
              <w:bottom w:val="nil"/>
              <w:right w:val="nil"/>
            </w:tcBorders>
          </w:tcPr>
          <w:p w14:paraId="7F3BD173" w14:textId="77777777" w:rsidR="002B4387" w:rsidRPr="00225A04" w:rsidRDefault="002B4387" w:rsidP="00197653">
            <w:pPr>
              <w:pStyle w:val="AmColumnHeading"/>
            </w:pPr>
            <w:r w:rsidRPr="00225A04">
              <w:t>Módosítás</w:t>
            </w:r>
          </w:p>
        </w:tc>
      </w:tr>
      <w:tr w:rsidR="002B4387" w:rsidRPr="00225A04" w14:paraId="2B9CC99F" w14:textId="77777777" w:rsidTr="00197653">
        <w:trPr>
          <w:jc w:val="center"/>
        </w:trPr>
        <w:tc>
          <w:tcPr>
            <w:tcW w:w="4876" w:type="dxa"/>
            <w:tcBorders>
              <w:top w:val="nil"/>
              <w:left w:val="nil"/>
              <w:bottom w:val="nil"/>
              <w:right w:val="nil"/>
            </w:tcBorders>
          </w:tcPr>
          <w:p w14:paraId="71EEA303" w14:textId="77777777" w:rsidR="002B4387" w:rsidRPr="00225A04" w:rsidRDefault="002B4387" w:rsidP="00197653">
            <w:pPr>
              <w:pStyle w:val="Normal6a"/>
            </w:pPr>
          </w:p>
        </w:tc>
        <w:tc>
          <w:tcPr>
            <w:tcW w:w="4876" w:type="dxa"/>
            <w:tcBorders>
              <w:top w:val="nil"/>
              <w:left w:val="nil"/>
              <w:bottom w:val="nil"/>
              <w:right w:val="nil"/>
            </w:tcBorders>
          </w:tcPr>
          <w:p w14:paraId="6AF09BFB" w14:textId="45413AA3" w:rsidR="002B4387" w:rsidRPr="00225A04" w:rsidRDefault="002B4387" w:rsidP="00197653">
            <w:pPr>
              <w:pStyle w:val="Normal6a"/>
            </w:pPr>
            <w:r w:rsidRPr="00225A04">
              <w:rPr>
                <w:b/>
                <w:i/>
              </w:rPr>
              <w:t>(3a)</w:t>
            </w:r>
            <w:r w:rsidRPr="00225A04">
              <w:tab/>
            </w:r>
            <w:proofErr w:type="gramStart"/>
            <w:r w:rsidR="009E6F1E" w:rsidRPr="00225A04">
              <w:rPr>
                <w:b/>
                <w:i/>
              </w:rPr>
              <w:t>A</w:t>
            </w:r>
            <w:proofErr w:type="gramEnd"/>
            <w:r w:rsidRPr="00225A04">
              <w:rPr>
                <w:b/>
                <w:i/>
              </w:rPr>
              <w:t xml:space="preserve"> makroszintű pénzügyi támogatás a lehetőségekhez mérten hozzájárulhat az Unió növekedéséhez és gazdasági </w:t>
            </w:r>
            <w:proofErr w:type="spellStart"/>
            <w:r w:rsidRPr="00225A04">
              <w:rPr>
                <w:b/>
                <w:i/>
              </w:rPr>
              <w:t>rezilienciájához</w:t>
            </w:r>
            <w:proofErr w:type="spellEnd"/>
            <w:r w:rsidRPr="00225A04">
              <w:rPr>
                <w:b/>
                <w:i/>
              </w:rPr>
              <w:t>.</w:t>
            </w:r>
          </w:p>
        </w:tc>
      </w:tr>
    </w:tbl>
    <w:p w14:paraId="38EF9FB8" w14:textId="77777777" w:rsidR="002B4387" w:rsidRPr="00225A04" w:rsidRDefault="002B4387" w:rsidP="002B4387"/>
    <w:p w14:paraId="5BCF3035" w14:textId="77777777" w:rsidR="002B4387" w:rsidRPr="00225A04" w:rsidRDefault="002B4387" w:rsidP="002B4387">
      <w:pPr>
        <w:pStyle w:val="AmNumberTabs"/>
      </w:pPr>
      <w:r w:rsidRPr="00225A04">
        <w:t>Módosítás</w:t>
      </w:r>
      <w:r w:rsidRPr="00225A04">
        <w:tab/>
      </w:r>
      <w:r w:rsidRPr="00225A04">
        <w:tab/>
        <w:t>19</w:t>
      </w:r>
    </w:p>
    <w:p w14:paraId="36793D57" w14:textId="77777777" w:rsidR="002B4387" w:rsidRPr="00225A04" w:rsidRDefault="002B4387" w:rsidP="002B4387"/>
    <w:p w14:paraId="64331582" w14:textId="77777777" w:rsidR="002B4387" w:rsidRPr="00225A04" w:rsidRDefault="002B4387" w:rsidP="002B4387">
      <w:pPr>
        <w:pStyle w:val="NormalBold"/>
        <w:keepNext/>
      </w:pPr>
      <w:r w:rsidRPr="00225A04">
        <w:t>Határozatra irányuló javaslat</w:t>
      </w:r>
    </w:p>
    <w:p w14:paraId="16CD1371" w14:textId="77777777" w:rsidR="002B4387" w:rsidRPr="00225A04" w:rsidRDefault="002B4387" w:rsidP="002B4387">
      <w:pPr>
        <w:pStyle w:val="NormalBold"/>
      </w:pPr>
      <w:r w:rsidRPr="00225A04">
        <w:t>2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55ED725C" w14:textId="77777777" w:rsidTr="00197653">
        <w:trPr>
          <w:jc w:val="center"/>
        </w:trPr>
        <w:tc>
          <w:tcPr>
            <w:tcW w:w="9752" w:type="dxa"/>
            <w:gridSpan w:val="2"/>
          </w:tcPr>
          <w:p w14:paraId="546F8927" w14:textId="77777777" w:rsidR="002B4387" w:rsidRPr="00225A04" w:rsidRDefault="002B4387" w:rsidP="00197653">
            <w:pPr>
              <w:keepNext/>
            </w:pPr>
          </w:p>
        </w:tc>
      </w:tr>
      <w:tr w:rsidR="002B4387" w:rsidRPr="00225A04" w14:paraId="6AF4B211" w14:textId="77777777" w:rsidTr="00197653">
        <w:trPr>
          <w:jc w:val="center"/>
        </w:trPr>
        <w:tc>
          <w:tcPr>
            <w:tcW w:w="4876" w:type="dxa"/>
            <w:hideMark/>
          </w:tcPr>
          <w:p w14:paraId="1149216B" w14:textId="77777777" w:rsidR="002B4387" w:rsidRPr="00225A04" w:rsidRDefault="002B4387" w:rsidP="00197653">
            <w:pPr>
              <w:pStyle w:val="ColumnHeading"/>
              <w:keepNext/>
            </w:pPr>
            <w:r w:rsidRPr="00225A04">
              <w:t>A Bizottság által javasolt szöveg</w:t>
            </w:r>
          </w:p>
        </w:tc>
        <w:tc>
          <w:tcPr>
            <w:tcW w:w="4876" w:type="dxa"/>
            <w:hideMark/>
          </w:tcPr>
          <w:p w14:paraId="3D93D239" w14:textId="77777777" w:rsidR="002B4387" w:rsidRPr="00225A04" w:rsidRDefault="002B4387" w:rsidP="00197653">
            <w:pPr>
              <w:pStyle w:val="ColumnHeading"/>
              <w:keepNext/>
            </w:pPr>
            <w:r w:rsidRPr="00225A04">
              <w:t>Módosítás</w:t>
            </w:r>
          </w:p>
        </w:tc>
      </w:tr>
      <w:tr w:rsidR="002B4387" w:rsidRPr="00225A04" w14:paraId="1DBB9DBD" w14:textId="77777777" w:rsidTr="00197653">
        <w:trPr>
          <w:jc w:val="center"/>
        </w:trPr>
        <w:tc>
          <w:tcPr>
            <w:tcW w:w="4876" w:type="dxa"/>
            <w:hideMark/>
          </w:tcPr>
          <w:p w14:paraId="48601C74" w14:textId="77777777" w:rsidR="002B4387" w:rsidRPr="00225A04" w:rsidRDefault="002B4387" w:rsidP="00197653">
            <w:pPr>
              <w:pStyle w:val="Normal6"/>
            </w:pPr>
            <w:r w:rsidRPr="00225A04">
              <w:t>(1)</w:t>
            </w:r>
            <w:r w:rsidRPr="00225A04">
              <w:tab/>
              <w:t xml:space="preserve">Az uniós makroszintű pénzügyi támogatás nyújtásának előfeltétele, hogy Egyiptom továbbra is </w:t>
            </w:r>
            <w:proofErr w:type="gramStart"/>
            <w:r w:rsidRPr="00225A04">
              <w:t>konkrét</w:t>
            </w:r>
            <w:proofErr w:type="gramEnd"/>
            <w:r w:rsidRPr="00225A04">
              <w:t xml:space="preserve"> és hiteles </w:t>
            </w:r>
            <w:r w:rsidRPr="00225A04">
              <w:lastRenderedPageBreak/>
              <w:t xml:space="preserve">lépéseket tegyen a hatékony demokratikus mechanizmusok – köztük a többpárti parlamenti rendszer – és a jogállamiság tiszteletben tartása felé, valamint </w:t>
            </w:r>
            <w:r w:rsidRPr="00225A04">
              <w:rPr>
                <w:b/>
                <w:i/>
              </w:rPr>
              <w:t>garantálja</w:t>
            </w:r>
            <w:r w:rsidRPr="00225A04">
              <w:t xml:space="preserve"> az emberi jogok tiszteletben </w:t>
            </w:r>
            <w:r w:rsidRPr="00225A04">
              <w:rPr>
                <w:b/>
                <w:i/>
              </w:rPr>
              <w:t>tartását</w:t>
            </w:r>
            <w:r w:rsidRPr="00225A04">
              <w:t>.</w:t>
            </w:r>
          </w:p>
        </w:tc>
        <w:tc>
          <w:tcPr>
            <w:tcW w:w="4876" w:type="dxa"/>
            <w:hideMark/>
          </w:tcPr>
          <w:p w14:paraId="2A3065BC" w14:textId="77777777" w:rsidR="002B4387" w:rsidRPr="00225A04" w:rsidRDefault="002B4387" w:rsidP="00197653">
            <w:pPr>
              <w:pStyle w:val="Normal6"/>
              <w:rPr>
                <w:szCs w:val="24"/>
              </w:rPr>
            </w:pPr>
            <w:r w:rsidRPr="00225A04">
              <w:lastRenderedPageBreak/>
              <w:t>(1)</w:t>
            </w:r>
            <w:r w:rsidRPr="00225A04">
              <w:tab/>
              <w:t xml:space="preserve">Az uniós makroszintű pénzügyi támogatás nyújtásának előfeltétele, hogy Egyiptom továbbra is </w:t>
            </w:r>
            <w:proofErr w:type="gramStart"/>
            <w:r w:rsidRPr="00225A04">
              <w:t>konkrét</w:t>
            </w:r>
            <w:proofErr w:type="gramEnd"/>
            <w:r w:rsidRPr="00225A04">
              <w:t xml:space="preserve"> és hiteles </w:t>
            </w:r>
            <w:r w:rsidRPr="00225A04">
              <w:lastRenderedPageBreak/>
              <w:t xml:space="preserve">lépéseket tegyen a hatékony demokratikus mechanizmusok – köztük a többpárti parlamenti rendszer – és a jogállamiság tiszteletben tartása </w:t>
            </w:r>
            <w:r w:rsidRPr="00225A04">
              <w:rPr>
                <w:b/>
                <w:i/>
              </w:rPr>
              <w:t xml:space="preserve">és megerősítése </w:t>
            </w:r>
            <w:r w:rsidRPr="00225A04">
              <w:t xml:space="preserve">felé, valamint </w:t>
            </w:r>
            <w:r w:rsidRPr="00225A04">
              <w:rPr>
                <w:b/>
                <w:i/>
              </w:rPr>
              <w:t>további erőfeszítéseket tegyen</w:t>
            </w:r>
            <w:r w:rsidRPr="00225A04">
              <w:t xml:space="preserve"> az emberi jogok tiszteletben </w:t>
            </w:r>
            <w:r w:rsidRPr="00225A04">
              <w:rPr>
                <w:b/>
                <w:i/>
              </w:rPr>
              <w:t>tartásának garantálása érdekében</w:t>
            </w:r>
            <w:r w:rsidRPr="00225A04">
              <w:t>.</w:t>
            </w:r>
          </w:p>
        </w:tc>
      </w:tr>
    </w:tbl>
    <w:p w14:paraId="419F173A" w14:textId="77777777" w:rsidR="002B4387" w:rsidRPr="00225A04" w:rsidRDefault="002B4387" w:rsidP="002B4387"/>
    <w:p w14:paraId="0F4AF56C" w14:textId="77777777" w:rsidR="002B4387" w:rsidRPr="00225A04" w:rsidRDefault="002B4387" w:rsidP="002B4387">
      <w:pPr>
        <w:pStyle w:val="AmNumberTabs"/>
      </w:pPr>
      <w:r w:rsidRPr="00225A04">
        <w:t>Módosítás</w:t>
      </w:r>
      <w:r w:rsidRPr="00225A04">
        <w:tab/>
      </w:r>
      <w:r w:rsidRPr="00225A04">
        <w:tab/>
        <w:t>20</w:t>
      </w:r>
    </w:p>
    <w:p w14:paraId="49B5F28C" w14:textId="77777777" w:rsidR="002B4387" w:rsidRPr="00225A04" w:rsidRDefault="002B4387" w:rsidP="002B4387"/>
    <w:p w14:paraId="6426B52E" w14:textId="77777777" w:rsidR="002B4387" w:rsidRPr="00225A04" w:rsidRDefault="002B4387" w:rsidP="002B4387">
      <w:pPr>
        <w:pStyle w:val="NormalBold"/>
        <w:keepNext/>
      </w:pPr>
      <w:r w:rsidRPr="00225A04">
        <w:t>Határozatra irányuló javaslat</w:t>
      </w:r>
    </w:p>
    <w:p w14:paraId="3C019B20" w14:textId="77777777" w:rsidR="002B4387" w:rsidRPr="00225A04" w:rsidRDefault="002B4387" w:rsidP="002B4387">
      <w:pPr>
        <w:pStyle w:val="NormalBold"/>
      </w:pPr>
      <w:r w:rsidRPr="00225A04">
        <w:t>2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7E980357" w14:textId="77777777" w:rsidTr="00197653">
        <w:trPr>
          <w:jc w:val="center"/>
        </w:trPr>
        <w:tc>
          <w:tcPr>
            <w:tcW w:w="9752" w:type="dxa"/>
            <w:gridSpan w:val="2"/>
          </w:tcPr>
          <w:p w14:paraId="24A8E64E" w14:textId="77777777" w:rsidR="002B4387" w:rsidRPr="00225A04" w:rsidRDefault="002B4387" w:rsidP="00197653">
            <w:pPr>
              <w:keepNext/>
            </w:pPr>
          </w:p>
        </w:tc>
      </w:tr>
      <w:tr w:rsidR="002B4387" w:rsidRPr="00225A04" w14:paraId="1640C41D" w14:textId="77777777" w:rsidTr="00197653">
        <w:trPr>
          <w:jc w:val="center"/>
        </w:trPr>
        <w:tc>
          <w:tcPr>
            <w:tcW w:w="4876" w:type="dxa"/>
            <w:hideMark/>
          </w:tcPr>
          <w:p w14:paraId="28C52BF9" w14:textId="77777777" w:rsidR="002B4387" w:rsidRPr="00225A04" w:rsidRDefault="002B4387" w:rsidP="00197653">
            <w:pPr>
              <w:pStyle w:val="ColumnHeading"/>
              <w:keepNext/>
            </w:pPr>
            <w:r w:rsidRPr="00225A04">
              <w:t>A Bizottság által javasolt szöveg</w:t>
            </w:r>
          </w:p>
        </w:tc>
        <w:tc>
          <w:tcPr>
            <w:tcW w:w="4876" w:type="dxa"/>
            <w:hideMark/>
          </w:tcPr>
          <w:p w14:paraId="2F34C39A" w14:textId="77777777" w:rsidR="002B4387" w:rsidRPr="00225A04" w:rsidRDefault="002B4387" w:rsidP="00197653">
            <w:pPr>
              <w:pStyle w:val="ColumnHeading"/>
              <w:keepNext/>
            </w:pPr>
            <w:r w:rsidRPr="00225A04">
              <w:t>Módosítás</w:t>
            </w:r>
          </w:p>
        </w:tc>
      </w:tr>
      <w:tr w:rsidR="002B4387" w:rsidRPr="00225A04" w14:paraId="5F2A49B3" w14:textId="77777777" w:rsidTr="00197653">
        <w:trPr>
          <w:jc w:val="center"/>
        </w:trPr>
        <w:tc>
          <w:tcPr>
            <w:tcW w:w="4876" w:type="dxa"/>
            <w:hideMark/>
          </w:tcPr>
          <w:p w14:paraId="4DB045DB" w14:textId="77777777" w:rsidR="002B4387" w:rsidRPr="00225A04" w:rsidRDefault="002B4387" w:rsidP="00197653">
            <w:pPr>
              <w:pStyle w:val="Normal6"/>
            </w:pPr>
            <w:r w:rsidRPr="00225A04">
              <w:t>(2)</w:t>
            </w:r>
            <w:r w:rsidRPr="00225A04">
              <w:tab/>
              <w:t>A Bizottság szolgálatai és az Európai Külügyi Szolgálat az uniós makroszintű pénzügyi támogatás teljes életciklusa alatt nyomon követik ezen előfeltétel teljesülését.</w:t>
            </w:r>
          </w:p>
        </w:tc>
        <w:tc>
          <w:tcPr>
            <w:tcW w:w="4876" w:type="dxa"/>
            <w:hideMark/>
          </w:tcPr>
          <w:p w14:paraId="7E74BAAC" w14:textId="77777777" w:rsidR="002B4387" w:rsidRPr="00225A04" w:rsidRDefault="002B4387" w:rsidP="00197653">
            <w:pPr>
              <w:pStyle w:val="Normal6"/>
              <w:rPr>
                <w:szCs w:val="24"/>
              </w:rPr>
            </w:pPr>
            <w:r w:rsidRPr="00225A04">
              <w:t>(2)</w:t>
            </w:r>
            <w:r w:rsidRPr="00225A04">
              <w:tab/>
              <w:t>A Bizottság szolgálatai és az Európai Külügyi Szolgálat az uniós makroszintű pénzügyi támogatás teljes életciklusa alatt nyomon követik ezen előfeltétel teljesülését</w:t>
            </w:r>
            <w:r w:rsidRPr="00225A04">
              <w:rPr>
                <w:b/>
                <w:i/>
              </w:rPr>
              <w:t>, és rendszeresen és írásban jelentést tesznek az Európai Parlamentnek és a Tanácsnak az egyetértési megállapodásban foglalt gazdaságpolitikai és pénzügyi feltételek teljesüléséről</w:t>
            </w:r>
            <w:r w:rsidRPr="00225A04">
              <w:t>.</w:t>
            </w:r>
          </w:p>
        </w:tc>
      </w:tr>
    </w:tbl>
    <w:p w14:paraId="745A438C" w14:textId="77777777" w:rsidR="002B4387" w:rsidRPr="00225A04" w:rsidRDefault="002B4387" w:rsidP="002B4387"/>
    <w:p w14:paraId="45DE44CD" w14:textId="77777777" w:rsidR="002B4387" w:rsidRPr="00225A04" w:rsidRDefault="002B4387" w:rsidP="002B4387">
      <w:pPr>
        <w:pStyle w:val="AMNumberTabs0"/>
        <w:keepNext/>
      </w:pPr>
      <w:r w:rsidRPr="00225A04">
        <w:t>Módosítás</w:t>
      </w:r>
      <w:r w:rsidRPr="00225A04">
        <w:tab/>
      </w:r>
      <w:r w:rsidRPr="00225A04">
        <w:tab/>
        <w:t>21</w:t>
      </w:r>
    </w:p>
    <w:p w14:paraId="7B023886" w14:textId="77777777" w:rsidR="002B4387" w:rsidRPr="00225A04" w:rsidRDefault="002B4387" w:rsidP="002B4387">
      <w:pPr>
        <w:pStyle w:val="NormalBold12b"/>
        <w:keepNext/>
      </w:pPr>
      <w:r w:rsidRPr="00225A04">
        <w:t>Határozatra irányuló javaslat</w:t>
      </w:r>
    </w:p>
    <w:p w14:paraId="1F3F5488" w14:textId="77777777" w:rsidR="002B4387" w:rsidRPr="00225A04" w:rsidRDefault="002B4387" w:rsidP="002B4387">
      <w:pPr>
        <w:pStyle w:val="NormalBold"/>
      </w:pPr>
      <w:r w:rsidRPr="00225A04">
        <w:t>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59433598" w14:textId="77777777" w:rsidTr="00197653">
        <w:trPr>
          <w:jc w:val="center"/>
        </w:trPr>
        <w:tc>
          <w:tcPr>
            <w:tcW w:w="9752" w:type="dxa"/>
            <w:gridSpan w:val="2"/>
          </w:tcPr>
          <w:p w14:paraId="5B9AB5F4" w14:textId="77777777" w:rsidR="002B4387" w:rsidRPr="00225A04" w:rsidRDefault="002B4387" w:rsidP="00197653">
            <w:pPr>
              <w:keepNext/>
            </w:pPr>
          </w:p>
        </w:tc>
      </w:tr>
      <w:tr w:rsidR="002B4387" w:rsidRPr="00225A04" w14:paraId="66147860" w14:textId="77777777" w:rsidTr="00197653">
        <w:trPr>
          <w:jc w:val="center"/>
        </w:trPr>
        <w:tc>
          <w:tcPr>
            <w:tcW w:w="4876" w:type="dxa"/>
            <w:hideMark/>
          </w:tcPr>
          <w:p w14:paraId="026BEDE7" w14:textId="77777777" w:rsidR="002B4387" w:rsidRPr="00225A04" w:rsidRDefault="002B4387" w:rsidP="00197653">
            <w:pPr>
              <w:pStyle w:val="ColumnHeading"/>
              <w:keepNext/>
            </w:pPr>
            <w:r w:rsidRPr="00225A04">
              <w:t>A Bizottság által javasolt szöveg</w:t>
            </w:r>
          </w:p>
        </w:tc>
        <w:tc>
          <w:tcPr>
            <w:tcW w:w="4876" w:type="dxa"/>
            <w:hideMark/>
          </w:tcPr>
          <w:p w14:paraId="019256B1" w14:textId="77777777" w:rsidR="002B4387" w:rsidRPr="00225A04" w:rsidRDefault="002B4387" w:rsidP="00197653">
            <w:pPr>
              <w:pStyle w:val="ColumnHeading"/>
              <w:keepNext/>
            </w:pPr>
            <w:r w:rsidRPr="00225A04">
              <w:t>Módosítás</w:t>
            </w:r>
          </w:p>
        </w:tc>
      </w:tr>
      <w:tr w:rsidR="002B4387" w:rsidRPr="00225A04" w14:paraId="2F62CBBD" w14:textId="77777777" w:rsidTr="00197653">
        <w:trPr>
          <w:jc w:val="center"/>
        </w:trPr>
        <w:tc>
          <w:tcPr>
            <w:tcW w:w="4876" w:type="dxa"/>
            <w:hideMark/>
          </w:tcPr>
          <w:p w14:paraId="3A5AF4EE" w14:textId="77777777" w:rsidR="002B4387" w:rsidRPr="00225A04" w:rsidRDefault="002B4387" w:rsidP="00197653">
            <w:pPr>
              <w:pStyle w:val="Normal6"/>
            </w:pPr>
            <w:r w:rsidRPr="00225A04">
              <w:t>(1)</w:t>
            </w:r>
            <w:r w:rsidRPr="00225A04">
              <w:tab/>
              <w:t xml:space="preserve">A Bizottság a 7. cikk (2) bekezdésében említett vizsgálóbizottsági eljárás keretében megállapodik az egyiptomi hatóságokkal az uniós makroszintű pénzügyi támogatáshoz kapcsolódó, a </w:t>
            </w:r>
            <w:proofErr w:type="gramStart"/>
            <w:r w:rsidRPr="00225A04">
              <w:t>strukturális</w:t>
            </w:r>
            <w:proofErr w:type="gramEnd"/>
            <w:r w:rsidRPr="00225A04">
              <w:t xml:space="preserve"> reformokra és a rendezett államháztartásra összpontosító, pontosan meghatározott gazdaságpolitikai és pénzügyi feltételekről, amelyek a kapcsolódó reformok megvalósítására vonatkozó időkeretet is tartalmazó egyetértési megállapodásban (a továbbiakban: az egyetértési megállapodás) rögzítendők. Az egyetértési megállapodásban meghatározott </w:t>
            </w:r>
            <w:r w:rsidRPr="00225A04">
              <w:lastRenderedPageBreak/>
              <w:t>gazdaságpolitikai és pénzügyi feltételeknek összhangban kell lenniük az 1. cikk (3) bekezdésében említett megállapodásokkal és megegyezésekkel, köztük az Egyiptom által az IMF támogatásával végrehajtott makrogazdasági kiigazítási és strukturálisreform-programokkal.</w:t>
            </w:r>
          </w:p>
        </w:tc>
        <w:tc>
          <w:tcPr>
            <w:tcW w:w="4876" w:type="dxa"/>
            <w:hideMark/>
          </w:tcPr>
          <w:p w14:paraId="4E731112" w14:textId="77777777" w:rsidR="002B4387" w:rsidRPr="00225A04" w:rsidRDefault="002B4387" w:rsidP="00197653">
            <w:pPr>
              <w:pStyle w:val="Normal6"/>
              <w:rPr>
                <w:szCs w:val="24"/>
              </w:rPr>
            </w:pPr>
            <w:r w:rsidRPr="00225A04">
              <w:lastRenderedPageBreak/>
              <w:t>(1)</w:t>
            </w:r>
            <w:r w:rsidRPr="00225A04">
              <w:tab/>
              <w:t xml:space="preserve">A Bizottság a 7. cikk (2) bekezdésében említett vizsgálóbizottsági eljárás keretében megállapodik az egyiptomi hatóságokkal az uniós makroszintű pénzügyi támogatáshoz kapcsolódó, a </w:t>
            </w:r>
            <w:proofErr w:type="gramStart"/>
            <w:r w:rsidRPr="00225A04">
              <w:t>strukturális</w:t>
            </w:r>
            <w:proofErr w:type="gramEnd"/>
            <w:r w:rsidRPr="00225A04">
              <w:t xml:space="preserve"> reformokra</w:t>
            </w:r>
            <w:r w:rsidRPr="00225A04">
              <w:rPr>
                <w:b/>
                <w:i/>
              </w:rPr>
              <w:t>, például a büntetőeljárási reformra</w:t>
            </w:r>
            <w:r w:rsidRPr="00225A04">
              <w:t xml:space="preserve"> és a rendezett államháztartásra összpontosító, pontosan meghatározott gazdaságpolitikai és pénzügyi feltételekről, amelyek a kapcsolódó reformok megvalósítására vonatkozó időkeretet is tartalmazó egyetértési megállapodásban (a továbbiakban: az egyetértési megállapodás) rögzítendők. Az egyetértési </w:t>
            </w:r>
            <w:r w:rsidRPr="00225A04">
              <w:lastRenderedPageBreak/>
              <w:t>megállapodásban meghatározott gazdaságpolitikai és pénzügyi feltételeknek összhangban kell lenniük az 1. cikk (3) bekezdésében említett megállapodásokkal és megegyezésekkel, köztük az Egyiptom által az IMF támogatásával végrehajtott makrogazdasági kiigazítási és strukturálisreform-programokkal.</w:t>
            </w:r>
          </w:p>
        </w:tc>
      </w:tr>
    </w:tbl>
    <w:p w14:paraId="7C2ED039" w14:textId="77777777" w:rsidR="002B4387" w:rsidRPr="00225A04" w:rsidRDefault="002B4387" w:rsidP="002B4387"/>
    <w:p w14:paraId="2AF70E40" w14:textId="77777777" w:rsidR="002B4387" w:rsidRPr="00225A04" w:rsidRDefault="002B4387" w:rsidP="002B4387">
      <w:pPr>
        <w:pStyle w:val="AmNumberTabs"/>
      </w:pPr>
      <w:r w:rsidRPr="00225A04">
        <w:t>Módosítás</w:t>
      </w:r>
      <w:r w:rsidRPr="00225A04">
        <w:tab/>
      </w:r>
      <w:r w:rsidRPr="00225A04">
        <w:tab/>
        <w:t>22</w:t>
      </w:r>
    </w:p>
    <w:p w14:paraId="62EA6452" w14:textId="77777777" w:rsidR="002B4387" w:rsidRPr="00225A04" w:rsidRDefault="002B4387" w:rsidP="002B4387"/>
    <w:p w14:paraId="55178B09" w14:textId="77777777" w:rsidR="002B4387" w:rsidRPr="00225A04" w:rsidRDefault="002B4387" w:rsidP="002B4387">
      <w:pPr>
        <w:pStyle w:val="NormalBold"/>
        <w:keepNext/>
      </w:pPr>
      <w:r w:rsidRPr="00225A04">
        <w:t>Határozatra irányuló javaslat</w:t>
      </w:r>
    </w:p>
    <w:p w14:paraId="033DABAB" w14:textId="77777777" w:rsidR="002B4387" w:rsidRPr="00225A04" w:rsidRDefault="002B4387" w:rsidP="002B4387">
      <w:pPr>
        <w:pStyle w:val="NormalBold"/>
      </w:pPr>
      <w:r w:rsidRPr="00225A04">
        <w:t>3 cikk – 2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51007E43" w14:textId="77777777" w:rsidTr="00225A04">
        <w:trPr>
          <w:jc w:val="center"/>
        </w:trPr>
        <w:tc>
          <w:tcPr>
            <w:tcW w:w="9752" w:type="dxa"/>
            <w:gridSpan w:val="2"/>
          </w:tcPr>
          <w:p w14:paraId="6FEF78F7" w14:textId="77777777" w:rsidR="002B4387" w:rsidRPr="00225A04" w:rsidRDefault="002B4387" w:rsidP="00197653">
            <w:pPr>
              <w:keepNext/>
            </w:pPr>
          </w:p>
        </w:tc>
      </w:tr>
      <w:tr w:rsidR="002B4387" w:rsidRPr="00225A04" w14:paraId="4364EB68" w14:textId="77777777" w:rsidTr="00225A04">
        <w:trPr>
          <w:jc w:val="center"/>
        </w:trPr>
        <w:tc>
          <w:tcPr>
            <w:tcW w:w="4876" w:type="dxa"/>
            <w:hideMark/>
          </w:tcPr>
          <w:p w14:paraId="1AF8BBB7" w14:textId="77777777" w:rsidR="002B4387" w:rsidRPr="00225A04" w:rsidRDefault="002B4387" w:rsidP="00197653">
            <w:pPr>
              <w:pStyle w:val="ColumnHeading"/>
              <w:keepNext/>
            </w:pPr>
            <w:r w:rsidRPr="00225A04">
              <w:t>A Bizottság által javasolt szöveg</w:t>
            </w:r>
          </w:p>
        </w:tc>
        <w:tc>
          <w:tcPr>
            <w:tcW w:w="4876" w:type="dxa"/>
            <w:hideMark/>
          </w:tcPr>
          <w:p w14:paraId="53461A1F" w14:textId="77777777" w:rsidR="002B4387" w:rsidRPr="00225A04" w:rsidRDefault="002B4387" w:rsidP="00197653">
            <w:pPr>
              <w:pStyle w:val="ColumnHeading"/>
              <w:keepNext/>
            </w:pPr>
            <w:r w:rsidRPr="00225A04">
              <w:t>Módosítás</w:t>
            </w:r>
          </w:p>
        </w:tc>
      </w:tr>
      <w:tr w:rsidR="002B4387" w:rsidRPr="00225A04" w14:paraId="794871B2" w14:textId="77777777" w:rsidTr="00225A04">
        <w:trPr>
          <w:jc w:val="center"/>
        </w:trPr>
        <w:tc>
          <w:tcPr>
            <w:tcW w:w="4876" w:type="dxa"/>
            <w:hideMark/>
          </w:tcPr>
          <w:p w14:paraId="11A7CDF3" w14:textId="77777777" w:rsidR="002B4387" w:rsidRPr="00225A04" w:rsidRDefault="002B4387" w:rsidP="00197653">
            <w:pPr>
              <w:pStyle w:val="Normal6"/>
            </w:pPr>
            <w:r w:rsidRPr="00225A04">
              <w:t>(2)</w:t>
            </w:r>
            <w:r w:rsidRPr="00225A04">
              <w:tab/>
              <w:t>Az (1) bekezdésben említett feltételek különösen az egyiptomi államháztartási gazdálkodási rendszerek hatékonyságának, átláthatóságának és elszámoltathatóságának javítását célozzák, többek között az uniós makroszintű pénzügyi támogatás felhasználása tekintetében. A szakpolitikai intézkedések kidolgozásakor megfelelő mértékben figyelembe kell venni a kölcsönös piacnyitás, a szabályokon alapuló és méltányos kereskedelem kialakítása, valamint az Unió külpolitikájával összefüggő más prioritások terén elért előrelépést is. Az említett célkitűzések elérése terén tett haladást a Bizottság rendszeresen nyomon követi.</w:t>
            </w:r>
          </w:p>
        </w:tc>
        <w:tc>
          <w:tcPr>
            <w:tcW w:w="4876" w:type="dxa"/>
            <w:hideMark/>
          </w:tcPr>
          <w:p w14:paraId="6D949C98" w14:textId="77777777" w:rsidR="002B4387" w:rsidRPr="00225A04" w:rsidRDefault="002B4387" w:rsidP="00197653">
            <w:pPr>
              <w:pStyle w:val="Normal6"/>
              <w:rPr>
                <w:szCs w:val="24"/>
              </w:rPr>
            </w:pPr>
            <w:r w:rsidRPr="00225A04">
              <w:t>(2)</w:t>
            </w:r>
            <w:r w:rsidRPr="00225A04">
              <w:tab/>
              <w:t xml:space="preserve">Az (1) bekezdésben említett </w:t>
            </w:r>
            <w:r w:rsidRPr="00225A04">
              <w:rPr>
                <w:b/>
                <w:i/>
              </w:rPr>
              <w:t xml:space="preserve">gazdaságpolitikai és pénzügyi </w:t>
            </w:r>
            <w:r w:rsidRPr="00225A04">
              <w:t xml:space="preserve">feltételek különösen az egyiptomi államháztartási gazdálkodási rendszerek hatékonyságának, átláthatóságának és elszámoltathatóságának javítását célozzák, többek között az uniós makroszintű pénzügyi támogatás felhasználása tekintetében. A szakpolitikai intézkedések kidolgozásakor megfelelő mértékben figyelembe kell venni </w:t>
            </w:r>
            <w:r w:rsidRPr="00225A04">
              <w:rPr>
                <w:b/>
                <w:i/>
              </w:rPr>
              <w:t xml:space="preserve">többek között </w:t>
            </w:r>
            <w:r w:rsidRPr="00225A04">
              <w:t>a</w:t>
            </w:r>
            <w:r w:rsidRPr="00225A04">
              <w:rPr>
                <w:b/>
                <w:i/>
              </w:rPr>
              <w:t xml:space="preserve"> kkv-k számára történő</w:t>
            </w:r>
            <w:r w:rsidRPr="00225A04">
              <w:t xml:space="preserve"> kölcsönös piacnyitás, a szabályokon alapuló és méltányos kereskedelem kialakítása</w:t>
            </w:r>
            <w:r w:rsidRPr="00225A04">
              <w:rPr>
                <w:b/>
                <w:i/>
              </w:rPr>
              <w:t>, a fenntartható fejlődés, a jó kormányzás</w:t>
            </w:r>
            <w:r w:rsidRPr="00225A04">
              <w:t>, valamint az Unió külpolitikájával összefüggő más prioritások terén elért előrelépést is. Az említett célkitűzések elérése terén tett haladást a Bizottság rendszeresen nyomon követi.</w:t>
            </w:r>
          </w:p>
        </w:tc>
      </w:tr>
    </w:tbl>
    <w:p w14:paraId="28C9AC43" w14:textId="77777777" w:rsidR="00225A04" w:rsidRDefault="00225A04" w:rsidP="00225A04"/>
    <w:p w14:paraId="5BE24641" w14:textId="3E783E71" w:rsidR="00225A04" w:rsidRPr="00FB23F6" w:rsidRDefault="00225A04" w:rsidP="00225A04">
      <w:pPr>
        <w:pStyle w:val="AmNumberTabs"/>
      </w:pPr>
      <w:r w:rsidRPr="00FB23F6">
        <w:t>Módosítás</w:t>
      </w:r>
      <w:r w:rsidRPr="00FB23F6">
        <w:tab/>
      </w:r>
      <w:r w:rsidRPr="00FB23F6">
        <w:tab/>
        <w:t>49</w:t>
      </w:r>
    </w:p>
    <w:p w14:paraId="12AE0322" w14:textId="528BD2E2" w:rsidR="00225A04" w:rsidRPr="00FB23F6" w:rsidRDefault="00225A04" w:rsidP="00225A04">
      <w:pPr>
        <w:pStyle w:val="NormalBold"/>
      </w:pPr>
      <w:r w:rsidRPr="00FB23F6">
        <w:t>Határozatra irányuló javaslat</w:t>
      </w:r>
    </w:p>
    <w:p w14:paraId="38BAE8D3" w14:textId="02B0C540" w:rsidR="00225A04" w:rsidRPr="00FB23F6" w:rsidRDefault="00225A04" w:rsidP="00225A04">
      <w:pPr>
        <w:pStyle w:val="NormalBold"/>
      </w:pPr>
      <w:r w:rsidRPr="00FB23F6">
        <w:t xml:space="preserve">4 cikk – 3 bekezdés – 1 </w:t>
      </w:r>
      <w:proofErr w:type="spellStart"/>
      <w:r w:rsidRPr="00FB23F6">
        <w:t>albekezdés</w:t>
      </w:r>
      <w:proofErr w:type="spellEnd"/>
      <w:r w:rsidRPr="00FB23F6">
        <w:t xml:space="preserve"> – c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A04" w:rsidRPr="00FB23F6" w14:paraId="30344095" w14:textId="77777777" w:rsidTr="00AC0A10">
        <w:trPr>
          <w:trHeight w:hRule="exact" w:val="240"/>
          <w:jc w:val="center"/>
        </w:trPr>
        <w:tc>
          <w:tcPr>
            <w:tcW w:w="9752" w:type="dxa"/>
            <w:gridSpan w:val="2"/>
            <w:tcBorders>
              <w:top w:val="nil"/>
              <w:left w:val="nil"/>
              <w:bottom w:val="nil"/>
              <w:right w:val="nil"/>
            </w:tcBorders>
          </w:tcPr>
          <w:p w14:paraId="7582A657" w14:textId="77777777" w:rsidR="00225A04" w:rsidRPr="00FB23F6" w:rsidRDefault="00225A04" w:rsidP="00AC0A10"/>
        </w:tc>
      </w:tr>
      <w:tr w:rsidR="00225A04" w:rsidRPr="00FB23F6" w14:paraId="2F46F5AD" w14:textId="77777777" w:rsidTr="00AC0A10">
        <w:trPr>
          <w:trHeight w:val="240"/>
          <w:jc w:val="center"/>
        </w:trPr>
        <w:tc>
          <w:tcPr>
            <w:tcW w:w="4876" w:type="dxa"/>
            <w:tcBorders>
              <w:top w:val="nil"/>
              <w:left w:val="nil"/>
              <w:bottom w:val="nil"/>
              <w:right w:val="nil"/>
            </w:tcBorders>
          </w:tcPr>
          <w:p w14:paraId="5F9E5A09" w14:textId="77777777" w:rsidR="00225A04" w:rsidRPr="00FB23F6" w:rsidRDefault="00225A04" w:rsidP="00AC0A10">
            <w:pPr>
              <w:pStyle w:val="AmColumnHeading"/>
            </w:pPr>
            <w:r w:rsidRPr="00FB23F6">
              <w:t>A Bizottság által javasolt szöveg</w:t>
            </w:r>
          </w:p>
        </w:tc>
        <w:tc>
          <w:tcPr>
            <w:tcW w:w="4876" w:type="dxa"/>
            <w:tcBorders>
              <w:top w:val="nil"/>
              <w:left w:val="nil"/>
              <w:bottom w:val="nil"/>
              <w:right w:val="nil"/>
            </w:tcBorders>
          </w:tcPr>
          <w:p w14:paraId="58F0F72A" w14:textId="77777777" w:rsidR="00225A04" w:rsidRPr="00FB23F6" w:rsidRDefault="00225A04" w:rsidP="00AC0A10">
            <w:pPr>
              <w:pStyle w:val="AmColumnHeading"/>
            </w:pPr>
            <w:r w:rsidRPr="00FB23F6">
              <w:t>Módosítás</w:t>
            </w:r>
          </w:p>
        </w:tc>
      </w:tr>
      <w:tr w:rsidR="00225A04" w:rsidRPr="00FB23F6" w14:paraId="38185E7C" w14:textId="77777777" w:rsidTr="00AC0A10">
        <w:trPr>
          <w:jc w:val="center"/>
        </w:trPr>
        <w:tc>
          <w:tcPr>
            <w:tcW w:w="4876" w:type="dxa"/>
            <w:tcBorders>
              <w:top w:val="nil"/>
              <w:left w:val="nil"/>
              <w:bottom w:val="nil"/>
              <w:right w:val="nil"/>
            </w:tcBorders>
          </w:tcPr>
          <w:p w14:paraId="504BCB82" w14:textId="77777777" w:rsidR="00225A04" w:rsidRPr="00FB23F6" w:rsidRDefault="00225A04" w:rsidP="00AC0A10">
            <w:pPr>
              <w:pStyle w:val="Normal6a"/>
            </w:pPr>
            <w:r w:rsidRPr="00FB23F6">
              <w:t>c)</w:t>
            </w:r>
            <w:r w:rsidRPr="00FB23F6">
              <w:tab/>
              <w:t>az egyetértési megállapodásban szereplő gazdaságpolitikai és pénzügyi feltételek kielégítő teljesítése.</w:t>
            </w:r>
          </w:p>
        </w:tc>
        <w:tc>
          <w:tcPr>
            <w:tcW w:w="4876" w:type="dxa"/>
            <w:tcBorders>
              <w:top w:val="nil"/>
              <w:left w:val="nil"/>
              <w:bottom w:val="nil"/>
              <w:right w:val="nil"/>
            </w:tcBorders>
          </w:tcPr>
          <w:p w14:paraId="06CB1604" w14:textId="699B7FFE" w:rsidR="00225A04" w:rsidRPr="00FB23F6" w:rsidRDefault="00225A04" w:rsidP="00ED6FC7">
            <w:pPr>
              <w:pStyle w:val="Normal6a"/>
            </w:pPr>
            <w:r w:rsidRPr="00FB23F6">
              <w:t>c)</w:t>
            </w:r>
            <w:r w:rsidRPr="00FB23F6">
              <w:tab/>
              <w:t>az egyetértési megállapodásban szereplő gazdaságpolitikai és pénzügyi feltételek</w:t>
            </w:r>
            <w:r w:rsidRPr="00FB23F6">
              <w:rPr>
                <w:b/>
                <w:i/>
              </w:rPr>
              <w:t xml:space="preserve">, valamint </w:t>
            </w:r>
            <w:r w:rsidR="00ED6FC7">
              <w:rPr>
                <w:b/>
                <w:i/>
              </w:rPr>
              <w:t xml:space="preserve">a </w:t>
            </w:r>
            <w:r w:rsidRPr="00FB23F6">
              <w:rPr>
                <w:b/>
                <w:i/>
              </w:rPr>
              <w:t>demokráci</w:t>
            </w:r>
            <w:r w:rsidR="00ED6FC7">
              <w:rPr>
                <w:b/>
                <w:i/>
              </w:rPr>
              <w:t>ához</w:t>
            </w:r>
            <w:r w:rsidRPr="00FB23F6">
              <w:rPr>
                <w:b/>
                <w:i/>
              </w:rPr>
              <w:t xml:space="preserve">, </w:t>
            </w:r>
            <w:r w:rsidR="00ED6FC7">
              <w:rPr>
                <w:b/>
                <w:i/>
              </w:rPr>
              <w:t xml:space="preserve">a </w:t>
            </w:r>
            <w:r w:rsidRPr="00FB23F6">
              <w:rPr>
                <w:b/>
                <w:i/>
              </w:rPr>
              <w:t>jogállamiság</w:t>
            </w:r>
            <w:r w:rsidR="00ED6FC7">
              <w:rPr>
                <w:b/>
                <w:i/>
              </w:rPr>
              <w:t>hoz</w:t>
            </w:r>
            <w:r w:rsidRPr="00FB23F6">
              <w:rPr>
                <w:b/>
                <w:i/>
              </w:rPr>
              <w:t xml:space="preserve"> és </w:t>
            </w:r>
            <w:r w:rsidR="00ED6FC7">
              <w:rPr>
                <w:b/>
                <w:i/>
              </w:rPr>
              <w:t xml:space="preserve">az </w:t>
            </w:r>
            <w:r w:rsidRPr="00FB23F6">
              <w:rPr>
                <w:b/>
                <w:i/>
              </w:rPr>
              <w:t>emberi jog</w:t>
            </w:r>
            <w:r w:rsidR="00ED6FC7">
              <w:rPr>
                <w:b/>
                <w:i/>
              </w:rPr>
              <w:t xml:space="preserve">okhoz </w:t>
            </w:r>
            <w:r w:rsidR="00ED6FC7">
              <w:rPr>
                <w:b/>
                <w:i/>
              </w:rPr>
              <w:lastRenderedPageBreak/>
              <w:t>kapcsolódó</w:t>
            </w:r>
            <w:r w:rsidRPr="00FB23F6">
              <w:rPr>
                <w:b/>
                <w:i/>
              </w:rPr>
              <w:t xml:space="preserve"> feltételek</w:t>
            </w:r>
            <w:r w:rsidRPr="00FB23F6">
              <w:t xml:space="preserve"> kielégítő teljesítése.</w:t>
            </w:r>
          </w:p>
        </w:tc>
      </w:tr>
    </w:tbl>
    <w:p w14:paraId="6B3EAAE1" w14:textId="77777777" w:rsidR="002B4387" w:rsidRPr="00225A04" w:rsidRDefault="002B4387" w:rsidP="002B4387"/>
    <w:p w14:paraId="5E2E6542" w14:textId="77777777" w:rsidR="002B4387" w:rsidRPr="00225A04" w:rsidRDefault="002B4387" w:rsidP="002B4387">
      <w:pPr>
        <w:pStyle w:val="AMNumberTabs0"/>
        <w:keepNext/>
      </w:pPr>
      <w:r w:rsidRPr="00225A04">
        <w:t>Módosítás</w:t>
      </w:r>
      <w:r w:rsidRPr="00225A04">
        <w:tab/>
      </w:r>
      <w:r w:rsidRPr="00225A04">
        <w:tab/>
        <w:t>23</w:t>
      </w:r>
    </w:p>
    <w:p w14:paraId="34EF87FE" w14:textId="77777777" w:rsidR="002B4387" w:rsidRPr="00225A04" w:rsidRDefault="002B4387" w:rsidP="002B4387">
      <w:pPr>
        <w:pStyle w:val="NormalBold12b"/>
        <w:keepNext/>
      </w:pPr>
      <w:r w:rsidRPr="00225A04">
        <w:t>Határozatra irányuló javaslat</w:t>
      </w:r>
    </w:p>
    <w:p w14:paraId="6440EE24" w14:textId="77777777" w:rsidR="002B4387" w:rsidRPr="00225A04" w:rsidRDefault="002B4387" w:rsidP="002B4387">
      <w:pPr>
        <w:pStyle w:val="NormalBold"/>
      </w:pPr>
      <w:r w:rsidRPr="00225A04">
        <w:t>4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63D9F1CF" w14:textId="77777777" w:rsidTr="00197653">
        <w:trPr>
          <w:jc w:val="center"/>
        </w:trPr>
        <w:tc>
          <w:tcPr>
            <w:tcW w:w="9752" w:type="dxa"/>
            <w:gridSpan w:val="2"/>
          </w:tcPr>
          <w:p w14:paraId="29FCD73C" w14:textId="77777777" w:rsidR="002B4387" w:rsidRPr="00225A04" w:rsidRDefault="002B4387" w:rsidP="00197653">
            <w:pPr>
              <w:keepNext/>
            </w:pPr>
          </w:p>
        </w:tc>
      </w:tr>
      <w:tr w:rsidR="002B4387" w:rsidRPr="00225A04" w14:paraId="0B0FDE8F" w14:textId="77777777" w:rsidTr="00197653">
        <w:trPr>
          <w:jc w:val="center"/>
        </w:trPr>
        <w:tc>
          <w:tcPr>
            <w:tcW w:w="4876" w:type="dxa"/>
            <w:hideMark/>
          </w:tcPr>
          <w:p w14:paraId="3B1E8A4F" w14:textId="77777777" w:rsidR="002B4387" w:rsidRPr="00225A04" w:rsidRDefault="002B4387" w:rsidP="00197653">
            <w:pPr>
              <w:pStyle w:val="ColumnHeading"/>
              <w:keepNext/>
            </w:pPr>
            <w:r w:rsidRPr="00225A04">
              <w:t>A Bizottság által javasolt szöveg</w:t>
            </w:r>
          </w:p>
        </w:tc>
        <w:tc>
          <w:tcPr>
            <w:tcW w:w="4876" w:type="dxa"/>
            <w:hideMark/>
          </w:tcPr>
          <w:p w14:paraId="1DACD90F" w14:textId="77777777" w:rsidR="002B4387" w:rsidRPr="00225A04" w:rsidRDefault="002B4387" w:rsidP="00197653">
            <w:pPr>
              <w:pStyle w:val="ColumnHeading"/>
              <w:keepNext/>
            </w:pPr>
            <w:r w:rsidRPr="00225A04">
              <w:t>Módosítás</w:t>
            </w:r>
          </w:p>
        </w:tc>
      </w:tr>
      <w:tr w:rsidR="002B4387" w:rsidRPr="00225A04" w14:paraId="2A0AE88B" w14:textId="77777777" w:rsidTr="00197653">
        <w:trPr>
          <w:jc w:val="center"/>
        </w:trPr>
        <w:tc>
          <w:tcPr>
            <w:tcW w:w="4876" w:type="dxa"/>
            <w:hideMark/>
          </w:tcPr>
          <w:p w14:paraId="7AD9B9B6" w14:textId="77777777" w:rsidR="002B4387" w:rsidRPr="00225A04" w:rsidRDefault="002B4387" w:rsidP="00197653">
            <w:pPr>
              <w:pStyle w:val="Normal6"/>
            </w:pPr>
            <w:r w:rsidRPr="00225A04">
              <w:t>(4)</w:t>
            </w:r>
            <w:r w:rsidRPr="00225A04">
              <w:tab/>
              <w:t>Amennyiben a (3) bekezdésben említett feltételek nem teljesülnek, a Bizottság átmenetileg felfüggeszti vagy megszünteti az uniós makroszintű pénzügyi támogatás folyósítását. Ilyen esetekben tájékoztatja az Európai Parlamentet és a Tanácsot a felfüggesztés vagy a megszüntetés okairól.</w:t>
            </w:r>
          </w:p>
        </w:tc>
        <w:tc>
          <w:tcPr>
            <w:tcW w:w="4876" w:type="dxa"/>
            <w:hideMark/>
          </w:tcPr>
          <w:p w14:paraId="0DB669F1" w14:textId="77777777" w:rsidR="002B4387" w:rsidRPr="00225A04" w:rsidRDefault="002B4387" w:rsidP="00197653">
            <w:pPr>
              <w:pStyle w:val="Normal6"/>
              <w:rPr>
                <w:szCs w:val="24"/>
              </w:rPr>
            </w:pPr>
            <w:r w:rsidRPr="00225A04">
              <w:t>(4)</w:t>
            </w:r>
            <w:r w:rsidRPr="00225A04">
              <w:tab/>
              <w:t xml:space="preserve">Amennyiben a (3) bekezdésben említett feltételek nem teljesülnek, a Bizottság átmenetileg felfüggeszti vagy megszünteti az uniós makroszintű pénzügyi támogatás folyósítását. Ilyen esetekben </w:t>
            </w:r>
            <w:r w:rsidRPr="00225A04">
              <w:rPr>
                <w:b/>
                <w:i/>
              </w:rPr>
              <w:t xml:space="preserve">haladéktalanul </w:t>
            </w:r>
            <w:r w:rsidRPr="00225A04">
              <w:t>tájékoztatja az Európai Parlamentet és a Tanácsot a felfüggesztés vagy a megszüntetés okairól.</w:t>
            </w:r>
          </w:p>
        </w:tc>
      </w:tr>
    </w:tbl>
    <w:p w14:paraId="7F87D37D" w14:textId="77777777" w:rsidR="002B4387" w:rsidRPr="00225A04" w:rsidRDefault="002B4387" w:rsidP="002B4387"/>
    <w:p w14:paraId="18C96F0E" w14:textId="77777777" w:rsidR="002B4387" w:rsidRPr="00225A04" w:rsidRDefault="002B4387" w:rsidP="002B4387">
      <w:pPr>
        <w:pStyle w:val="AmNumberTabs"/>
      </w:pPr>
      <w:r w:rsidRPr="00225A04">
        <w:t>Módosítás</w:t>
      </w:r>
      <w:r w:rsidRPr="00225A04">
        <w:tab/>
      </w:r>
      <w:r w:rsidRPr="00225A04">
        <w:tab/>
        <w:t>24</w:t>
      </w:r>
    </w:p>
    <w:p w14:paraId="02B61D51" w14:textId="77777777" w:rsidR="002B4387" w:rsidRPr="00225A04" w:rsidRDefault="002B4387" w:rsidP="002B4387">
      <w:pPr>
        <w:pStyle w:val="NormalBold12b"/>
      </w:pPr>
      <w:r w:rsidRPr="00225A04">
        <w:t>Határozatra irányuló javaslat</w:t>
      </w:r>
    </w:p>
    <w:p w14:paraId="1F8F6CDE" w14:textId="77777777" w:rsidR="002B4387" w:rsidRPr="00225A04" w:rsidRDefault="002B4387" w:rsidP="002B4387">
      <w:pPr>
        <w:pStyle w:val="NormalBold"/>
      </w:pPr>
      <w:r w:rsidRPr="00225A04">
        <w:t>5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225A04" w14:paraId="0D230A56" w14:textId="77777777" w:rsidTr="00197653">
        <w:trPr>
          <w:trHeight w:val="240"/>
          <w:jc w:val="center"/>
        </w:trPr>
        <w:tc>
          <w:tcPr>
            <w:tcW w:w="9752" w:type="dxa"/>
            <w:gridSpan w:val="2"/>
            <w:tcBorders>
              <w:top w:val="nil"/>
              <w:left w:val="nil"/>
              <w:bottom w:val="nil"/>
              <w:right w:val="nil"/>
            </w:tcBorders>
          </w:tcPr>
          <w:p w14:paraId="5C503C38" w14:textId="77777777" w:rsidR="002B4387" w:rsidRPr="00225A04" w:rsidRDefault="002B4387" w:rsidP="00197653"/>
        </w:tc>
      </w:tr>
      <w:tr w:rsidR="002B4387" w:rsidRPr="00225A04" w14:paraId="1726C6ED" w14:textId="77777777" w:rsidTr="00197653">
        <w:trPr>
          <w:trHeight w:val="240"/>
          <w:jc w:val="center"/>
        </w:trPr>
        <w:tc>
          <w:tcPr>
            <w:tcW w:w="4876" w:type="dxa"/>
            <w:tcBorders>
              <w:top w:val="nil"/>
              <w:left w:val="nil"/>
              <w:bottom w:val="nil"/>
              <w:right w:val="nil"/>
            </w:tcBorders>
            <w:hideMark/>
          </w:tcPr>
          <w:p w14:paraId="14503E7E" w14:textId="77777777" w:rsidR="002B4387" w:rsidRPr="00225A04" w:rsidRDefault="002B4387" w:rsidP="00197653">
            <w:pPr>
              <w:pStyle w:val="AmColumnHeading"/>
            </w:pPr>
            <w:r w:rsidRPr="00225A04">
              <w:t>A Bizottság által javasolt szöveg</w:t>
            </w:r>
          </w:p>
        </w:tc>
        <w:tc>
          <w:tcPr>
            <w:tcW w:w="4876" w:type="dxa"/>
            <w:tcBorders>
              <w:top w:val="nil"/>
              <w:left w:val="nil"/>
              <w:bottom w:val="nil"/>
              <w:right w:val="nil"/>
            </w:tcBorders>
            <w:hideMark/>
          </w:tcPr>
          <w:p w14:paraId="657A128E" w14:textId="77777777" w:rsidR="002B4387" w:rsidRPr="00225A04" w:rsidRDefault="002B4387" w:rsidP="00197653">
            <w:pPr>
              <w:pStyle w:val="AmColumnHeading"/>
            </w:pPr>
            <w:r w:rsidRPr="00225A04">
              <w:t>Módosítás</w:t>
            </w:r>
          </w:p>
        </w:tc>
      </w:tr>
      <w:tr w:rsidR="002B4387" w:rsidRPr="00225A04" w14:paraId="2119B726" w14:textId="77777777" w:rsidTr="00197653">
        <w:trPr>
          <w:jc w:val="center"/>
        </w:trPr>
        <w:tc>
          <w:tcPr>
            <w:tcW w:w="4876" w:type="dxa"/>
            <w:tcBorders>
              <w:top w:val="nil"/>
              <w:left w:val="nil"/>
              <w:bottom w:val="nil"/>
              <w:right w:val="nil"/>
            </w:tcBorders>
            <w:hideMark/>
          </w:tcPr>
          <w:p w14:paraId="45AA36CF" w14:textId="77777777" w:rsidR="002B4387" w:rsidRPr="00225A04" w:rsidRDefault="002B4387" w:rsidP="00197653">
            <w:pPr>
              <w:pStyle w:val="Normal6a"/>
            </w:pPr>
            <w:r w:rsidRPr="00225A04">
              <w:t>(1)</w:t>
            </w:r>
            <w:r w:rsidRPr="00225A04">
              <w:tab/>
              <w:t xml:space="preserve">A hitelek formájában nyújtott makroszintű pénzügyi támogatás </w:t>
            </w:r>
            <w:proofErr w:type="gramStart"/>
            <w:r w:rsidRPr="00225A04">
              <w:t>finanszírozása</w:t>
            </w:r>
            <w:proofErr w:type="gramEnd"/>
            <w:r w:rsidRPr="00225A04">
              <w:t xml:space="preserve"> érdekében a Bizottság az (EU, Euratom) </w:t>
            </w:r>
            <w:r w:rsidRPr="00225A04">
              <w:rPr>
                <w:b/>
                <w:i/>
              </w:rPr>
              <w:t>2018</w:t>
            </w:r>
            <w:r w:rsidRPr="00225A04">
              <w:t>/</w:t>
            </w:r>
            <w:r w:rsidRPr="00225A04">
              <w:rPr>
                <w:b/>
                <w:i/>
              </w:rPr>
              <w:t>1046</w:t>
            </w:r>
            <w:r w:rsidRPr="00225A04">
              <w:t xml:space="preserve"> rendelet </w:t>
            </w:r>
            <w:r w:rsidRPr="00225A04">
              <w:rPr>
                <w:b/>
                <w:i/>
              </w:rPr>
              <w:t>220a</w:t>
            </w:r>
            <w:r w:rsidRPr="00225A04">
              <w:t>. cikkével összhangban felhatalmazást kap arra, hogy a szükséges hiteleket a tőkepiacokon vagy pénzügyi intézményektől az Unió nevében felvegye.</w:t>
            </w:r>
          </w:p>
        </w:tc>
        <w:tc>
          <w:tcPr>
            <w:tcW w:w="4876" w:type="dxa"/>
            <w:tcBorders>
              <w:top w:val="nil"/>
              <w:left w:val="nil"/>
              <w:bottom w:val="nil"/>
              <w:right w:val="nil"/>
            </w:tcBorders>
            <w:hideMark/>
          </w:tcPr>
          <w:p w14:paraId="2E056C55" w14:textId="77777777" w:rsidR="002B4387" w:rsidRPr="00225A04" w:rsidRDefault="002B4387" w:rsidP="00197653">
            <w:pPr>
              <w:pStyle w:val="Normal6a"/>
            </w:pPr>
            <w:r w:rsidRPr="00225A04">
              <w:t>(1)</w:t>
            </w:r>
            <w:r w:rsidRPr="000626DE">
              <w:tab/>
              <w:t xml:space="preserve">A hitelek formájában nyújtott makroszintű pénzügyi támogatás </w:t>
            </w:r>
            <w:proofErr w:type="gramStart"/>
            <w:r w:rsidRPr="000626DE">
              <w:t>finanszírozása</w:t>
            </w:r>
            <w:proofErr w:type="gramEnd"/>
            <w:r w:rsidRPr="000626DE">
              <w:t xml:space="preserve"> érdekében a Bizottság az (EU, Euratom) </w:t>
            </w:r>
            <w:r w:rsidRPr="000626DE">
              <w:rPr>
                <w:b/>
                <w:i/>
              </w:rPr>
              <w:t>2024</w:t>
            </w:r>
            <w:r w:rsidRPr="000626DE">
              <w:t>/</w:t>
            </w:r>
            <w:r w:rsidRPr="000626DE">
              <w:rPr>
                <w:b/>
                <w:i/>
              </w:rPr>
              <w:t>2509</w:t>
            </w:r>
            <w:r w:rsidRPr="00225A04">
              <w:t xml:space="preserve"> rendelet </w:t>
            </w:r>
            <w:r w:rsidRPr="00225A04">
              <w:rPr>
                <w:b/>
                <w:i/>
              </w:rPr>
              <w:t>223</w:t>
            </w:r>
            <w:r w:rsidRPr="00225A04">
              <w:t>. cikkével összhangban felhatalmazást kap arra, hogy a szükséges hiteleket a tőkepiacokon vagy pénzügyi intézményektől az Unió nevében felvegye.</w:t>
            </w:r>
          </w:p>
        </w:tc>
      </w:tr>
    </w:tbl>
    <w:p w14:paraId="7293DE1B" w14:textId="77777777" w:rsidR="002B4387" w:rsidRPr="00225A04" w:rsidRDefault="002B4387" w:rsidP="002B4387"/>
    <w:p w14:paraId="2DBC9F94" w14:textId="77777777" w:rsidR="002B4387" w:rsidRPr="00225A04" w:rsidRDefault="002B4387" w:rsidP="002B4387">
      <w:pPr>
        <w:pStyle w:val="AMNumberTabs0"/>
        <w:keepNext/>
      </w:pPr>
      <w:r w:rsidRPr="00225A04">
        <w:t>Módosítás</w:t>
      </w:r>
      <w:r w:rsidRPr="00225A04">
        <w:tab/>
      </w:r>
      <w:r w:rsidRPr="00225A04">
        <w:tab/>
        <w:t>25</w:t>
      </w:r>
    </w:p>
    <w:p w14:paraId="3842CEA7" w14:textId="77777777" w:rsidR="002B4387" w:rsidRPr="00225A04" w:rsidRDefault="002B4387" w:rsidP="002B4387">
      <w:pPr>
        <w:pStyle w:val="NormalBold12b"/>
        <w:keepNext/>
      </w:pPr>
      <w:r w:rsidRPr="00225A04">
        <w:t>Határozatra irányuló javaslat</w:t>
      </w:r>
    </w:p>
    <w:p w14:paraId="75FEA6FE" w14:textId="77777777" w:rsidR="002B4387" w:rsidRPr="00225A04" w:rsidRDefault="002B4387" w:rsidP="002B4387">
      <w:pPr>
        <w:pStyle w:val="NormalBold"/>
      </w:pPr>
      <w:r w:rsidRPr="00225A04">
        <w:t>5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119E33A8" w14:textId="77777777" w:rsidTr="00197653">
        <w:trPr>
          <w:jc w:val="center"/>
        </w:trPr>
        <w:tc>
          <w:tcPr>
            <w:tcW w:w="9752" w:type="dxa"/>
            <w:gridSpan w:val="2"/>
          </w:tcPr>
          <w:p w14:paraId="455965AB" w14:textId="77777777" w:rsidR="002B4387" w:rsidRPr="00225A04" w:rsidRDefault="002B4387" w:rsidP="00197653">
            <w:pPr>
              <w:keepNext/>
            </w:pPr>
          </w:p>
        </w:tc>
      </w:tr>
      <w:tr w:rsidR="002B4387" w:rsidRPr="00225A04" w14:paraId="2F2A9A01" w14:textId="77777777" w:rsidTr="00197653">
        <w:trPr>
          <w:jc w:val="center"/>
        </w:trPr>
        <w:tc>
          <w:tcPr>
            <w:tcW w:w="4876" w:type="dxa"/>
            <w:hideMark/>
          </w:tcPr>
          <w:p w14:paraId="7D306209" w14:textId="77777777" w:rsidR="002B4387" w:rsidRPr="00225A04" w:rsidRDefault="002B4387" w:rsidP="00197653">
            <w:pPr>
              <w:pStyle w:val="ColumnHeading"/>
              <w:keepNext/>
            </w:pPr>
            <w:r w:rsidRPr="00225A04">
              <w:t>A Bizottság által javasolt szöveg</w:t>
            </w:r>
          </w:p>
        </w:tc>
        <w:tc>
          <w:tcPr>
            <w:tcW w:w="4876" w:type="dxa"/>
            <w:hideMark/>
          </w:tcPr>
          <w:p w14:paraId="442DE157" w14:textId="77777777" w:rsidR="002B4387" w:rsidRPr="00225A04" w:rsidRDefault="002B4387" w:rsidP="00197653">
            <w:pPr>
              <w:pStyle w:val="ColumnHeading"/>
              <w:keepNext/>
            </w:pPr>
            <w:r w:rsidRPr="00225A04">
              <w:t>Módosítás</w:t>
            </w:r>
          </w:p>
        </w:tc>
      </w:tr>
      <w:tr w:rsidR="002B4387" w:rsidRPr="00225A04" w14:paraId="09AE7C64" w14:textId="77777777" w:rsidTr="00197653">
        <w:trPr>
          <w:jc w:val="center"/>
        </w:trPr>
        <w:tc>
          <w:tcPr>
            <w:tcW w:w="4876" w:type="dxa"/>
            <w:hideMark/>
          </w:tcPr>
          <w:p w14:paraId="1062D236" w14:textId="77777777" w:rsidR="002B4387" w:rsidRPr="00225A04" w:rsidRDefault="002B4387" w:rsidP="00197653">
            <w:pPr>
              <w:pStyle w:val="Normal6"/>
            </w:pPr>
            <w:r w:rsidRPr="00225A04">
              <w:t>(2)</w:t>
            </w:r>
            <w:r w:rsidRPr="00225A04">
              <w:tab/>
              <w:t xml:space="preserve">A Bizottság az 1. cikkben említett összegre vonatkozóan hitelmegállapodást köt </w:t>
            </w:r>
            <w:proofErr w:type="spellStart"/>
            <w:r w:rsidRPr="00225A04">
              <w:t>Egyiptommal</w:t>
            </w:r>
            <w:proofErr w:type="spellEnd"/>
            <w:r w:rsidRPr="00225A04">
              <w:t xml:space="preserve">. A hitel formájában nyújtott makroszintű pénzügyi támogatás részletes feltételeit a költségvetési rendelet </w:t>
            </w:r>
            <w:r w:rsidRPr="00225A04">
              <w:rPr>
                <w:b/>
                <w:i/>
              </w:rPr>
              <w:t>220</w:t>
            </w:r>
            <w:r w:rsidRPr="00225A04">
              <w:t xml:space="preserve">. cikkével összhangban a Bizottság és </w:t>
            </w:r>
            <w:r w:rsidRPr="00225A04">
              <w:lastRenderedPageBreak/>
              <w:t xml:space="preserve">Egyiptom között megkötendő hitelmegállapodás határozza meg. A hitelmegállapodás meghatározza a hitel formájában nyújtott makroszintű pénzügyi </w:t>
            </w:r>
            <w:proofErr w:type="gramStart"/>
            <w:r w:rsidRPr="00225A04">
              <w:t>támogatás rendelkezésre</w:t>
            </w:r>
            <w:proofErr w:type="gramEnd"/>
            <w:r w:rsidRPr="00225A04">
              <w:t xml:space="preserve"> állásának időtartamát és részletes feltételeit, többek között a belső kontrollrendszerekkel kapcsolatban. A hiteleket olyan feltételekkel </w:t>
            </w:r>
            <w:r w:rsidRPr="00225A04">
              <w:rPr>
                <w:b/>
                <w:i/>
              </w:rPr>
              <w:t>kell nyújtani</w:t>
            </w:r>
            <w:r w:rsidRPr="00225A04">
              <w:t xml:space="preserve">, amelyek hosszú időt hagynak </w:t>
            </w:r>
            <w:proofErr w:type="spellStart"/>
            <w:r w:rsidRPr="00225A04">
              <w:t>Egyiptomnak</w:t>
            </w:r>
            <w:proofErr w:type="spellEnd"/>
            <w:r w:rsidRPr="00225A04">
              <w:t xml:space="preserve"> a hitel törlesztésére, beleértve egy esetleges türelmi időszakot is. A hitelek maximális futamideje 35 év. A Bizottság tájékoztatja az Európai Parlamentet és a Tanácsot a (3) bekezdésben említett műveletek alakulásáról.</w:t>
            </w:r>
          </w:p>
        </w:tc>
        <w:tc>
          <w:tcPr>
            <w:tcW w:w="4876" w:type="dxa"/>
            <w:hideMark/>
          </w:tcPr>
          <w:p w14:paraId="3A271DC9" w14:textId="77777777" w:rsidR="002B4387" w:rsidRPr="00225A04" w:rsidRDefault="002B4387" w:rsidP="00197653">
            <w:pPr>
              <w:pStyle w:val="Normal6"/>
              <w:rPr>
                <w:szCs w:val="24"/>
              </w:rPr>
            </w:pPr>
            <w:r w:rsidRPr="00225A04">
              <w:lastRenderedPageBreak/>
              <w:t>(2)</w:t>
            </w:r>
            <w:r w:rsidRPr="00225A04">
              <w:tab/>
              <w:t xml:space="preserve">A Bizottság az 1. cikkben említett összegre vonatkozóan hitelmegállapodást köt </w:t>
            </w:r>
            <w:proofErr w:type="spellStart"/>
            <w:r w:rsidRPr="00225A04">
              <w:t>Egyiptommal</w:t>
            </w:r>
            <w:proofErr w:type="spellEnd"/>
            <w:r w:rsidRPr="00225A04">
              <w:t xml:space="preserve">. A hitel formájában nyújtott makroszintű pénzügyi támogatás részletes feltételeit a költségvetési rendelet </w:t>
            </w:r>
            <w:r w:rsidRPr="00225A04">
              <w:rPr>
                <w:b/>
                <w:i/>
              </w:rPr>
              <w:t>223</w:t>
            </w:r>
            <w:r w:rsidRPr="00225A04">
              <w:t xml:space="preserve">. cikkével összhangban a Bizottság és </w:t>
            </w:r>
            <w:r w:rsidRPr="00225A04">
              <w:lastRenderedPageBreak/>
              <w:t xml:space="preserve">Egyiptom között megkötendő hitelmegállapodás határozza meg. A hitelmegállapodás meghatározza a hitel formájában nyújtott makroszintű pénzügyi </w:t>
            </w:r>
            <w:proofErr w:type="gramStart"/>
            <w:r w:rsidRPr="00225A04">
              <w:t>támogatás rendelkezésre</w:t>
            </w:r>
            <w:proofErr w:type="gramEnd"/>
            <w:r w:rsidRPr="00225A04">
              <w:t xml:space="preserve"> állásának időtartamát és részletes feltételeit, többek között a belső kontrollrendszerekkel kapcsolatban. </w:t>
            </w:r>
            <w:r w:rsidRPr="00225A04">
              <w:rPr>
                <w:b/>
                <w:i/>
              </w:rPr>
              <w:t xml:space="preserve">Egyiptom </w:t>
            </w:r>
            <w:r w:rsidRPr="00225A04">
              <w:t xml:space="preserve">a hiteleket olyan feltételekkel </w:t>
            </w:r>
            <w:r w:rsidRPr="00225A04">
              <w:rPr>
                <w:b/>
                <w:i/>
              </w:rPr>
              <w:t>fizeti vissza</w:t>
            </w:r>
            <w:r w:rsidRPr="00225A04">
              <w:t xml:space="preserve">, amelyek hosszú időt hagynak </w:t>
            </w:r>
            <w:proofErr w:type="spellStart"/>
            <w:r w:rsidRPr="00225A04">
              <w:t>Egyiptomnak</w:t>
            </w:r>
            <w:proofErr w:type="spellEnd"/>
            <w:r w:rsidRPr="00225A04">
              <w:t xml:space="preserve"> a hitel törlesztésére, beleértve</w:t>
            </w:r>
            <w:r w:rsidRPr="00225A04">
              <w:rPr>
                <w:b/>
                <w:i/>
              </w:rPr>
              <w:t xml:space="preserve"> – az Európai Parlamentnek és a Tanácsnak küldött hivatalos értesítést követően –</w:t>
            </w:r>
            <w:r w:rsidRPr="00225A04">
              <w:t xml:space="preserve"> egy esetleges türelmi időszakot is. A hitelek maximális futamideje 35 év. A Bizottság tájékoztatja az Európai Parlamentet és a Tanácsot a (3) bekezdésben említett műveletek alakulásáról.</w:t>
            </w:r>
          </w:p>
        </w:tc>
      </w:tr>
    </w:tbl>
    <w:p w14:paraId="05E6D00A" w14:textId="77777777" w:rsidR="002B4387" w:rsidRPr="00225A04" w:rsidRDefault="002B4387" w:rsidP="002B4387"/>
    <w:p w14:paraId="02C7BC98" w14:textId="77777777" w:rsidR="002B4387" w:rsidRPr="00225A04" w:rsidRDefault="002B4387" w:rsidP="002B4387">
      <w:pPr>
        <w:pStyle w:val="AmNumberTabs"/>
      </w:pPr>
      <w:r w:rsidRPr="00225A04">
        <w:t>Módosítás</w:t>
      </w:r>
      <w:r w:rsidRPr="00225A04">
        <w:tab/>
      </w:r>
      <w:r w:rsidRPr="00225A04">
        <w:tab/>
        <w:t>26</w:t>
      </w:r>
    </w:p>
    <w:p w14:paraId="439AC618" w14:textId="77777777" w:rsidR="002B4387" w:rsidRPr="00225A04" w:rsidRDefault="002B4387" w:rsidP="002B4387">
      <w:pPr>
        <w:pStyle w:val="NormalBold12b"/>
      </w:pPr>
      <w:r w:rsidRPr="00225A04">
        <w:t>Határozatra irányuló javaslat</w:t>
      </w:r>
    </w:p>
    <w:p w14:paraId="23AE6D60" w14:textId="77777777" w:rsidR="002B4387" w:rsidRPr="00225A04" w:rsidRDefault="002B4387" w:rsidP="002B4387">
      <w:pPr>
        <w:pStyle w:val="NormalBold"/>
      </w:pPr>
      <w:r w:rsidRPr="00225A04">
        <w:t>6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225A04" w14:paraId="193423C1" w14:textId="77777777" w:rsidTr="00197653">
        <w:trPr>
          <w:trHeight w:val="240"/>
          <w:jc w:val="center"/>
        </w:trPr>
        <w:tc>
          <w:tcPr>
            <w:tcW w:w="9752" w:type="dxa"/>
            <w:gridSpan w:val="2"/>
            <w:tcBorders>
              <w:top w:val="nil"/>
              <w:left w:val="nil"/>
              <w:bottom w:val="nil"/>
              <w:right w:val="nil"/>
            </w:tcBorders>
          </w:tcPr>
          <w:p w14:paraId="75A6C082" w14:textId="77777777" w:rsidR="002B4387" w:rsidRPr="00225A04" w:rsidRDefault="002B4387" w:rsidP="00197653"/>
        </w:tc>
      </w:tr>
      <w:tr w:rsidR="002B4387" w:rsidRPr="00225A04" w14:paraId="225DBE92" w14:textId="77777777" w:rsidTr="00197653">
        <w:trPr>
          <w:trHeight w:val="240"/>
          <w:jc w:val="center"/>
        </w:trPr>
        <w:tc>
          <w:tcPr>
            <w:tcW w:w="4876" w:type="dxa"/>
            <w:tcBorders>
              <w:top w:val="nil"/>
              <w:left w:val="nil"/>
              <w:bottom w:val="nil"/>
              <w:right w:val="nil"/>
            </w:tcBorders>
            <w:hideMark/>
          </w:tcPr>
          <w:p w14:paraId="004C6594" w14:textId="77777777" w:rsidR="002B4387" w:rsidRPr="00225A04" w:rsidRDefault="002B4387" w:rsidP="00197653">
            <w:pPr>
              <w:pStyle w:val="AmColumnHeading"/>
            </w:pPr>
            <w:r w:rsidRPr="00225A04">
              <w:t>A Bizottság által javasolt szöveg</w:t>
            </w:r>
          </w:p>
        </w:tc>
        <w:tc>
          <w:tcPr>
            <w:tcW w:w="4876" w:type="dxa"/>
            <w:tcBorders>
              <w:top w:val="nil"/>
              <w:left w:val="nil"/>
              <w:bottom w:val="nil"/>
              <w:right w:val="nil"/>
            </w:tcBorders>
            <w:hideMark/>
          </w:tcPr>
          <w:p w14:paraId="0DE196AA" w14:textId="77777777" w:rsidR="002B4387" w:rsidRPr="00225A04" w:rsidRDefault="002B4387" w:rsidP="00197653">
            <w:pPr>
              <w:pStyle w:val="AmColumnHeading"/>
            </w:pPr>
            <w:r w:rsidRPr="00225A04">
              <w:t>Módosítás</w:t>
            </w:r>
          </w:p>
        </w:tc>
      </w:tr>
      <w:tr w:rsidR="002B4387" w:rsidRPr="00225A04" w14:paraId="0E63D098" w14:textId="77777777" w:rsidTr="00197653">
        <w:trPr>
          <w:jc w:val="center"/>
        </w:trPr>
        <w:tc>
          <w:tcPr>
            <w:tcW w:w="4876" w:type="dxa"/>
            <w:tcBorders>
              <w:top w:val="nil"/>
              <w:left w:val="nil"/>
              <w:bottom w:val="nil"/>
              <w:right w:val="nil"/>
            </w:tcBorders>
            <w:hideMark/>
          </w:tcPr>
          <w:p w14:paraId="01649B79" w14:textId="77777777" w:rsidR="002B4387" w:rsidRPr="00225A04" w:rsidRDefault="002B4387" w:rsidP="00197653">
            <w:pPr>
              <w:pStyle w:val="Normal6a"/>
            </w:pPr>
            <w:r w:rsidRPr="00225A04">
              <w:t>(1)</w:t>
            </w:r>
            <w:r w:rsidRPr="00225A04">
              <w:tab/>
              <w:t xml:space="preserve">Az uniós makroszintű pénzügyi támogatást az (EU, Euratom) </w:t>
            </w:r>
            <w:r w:rsidRPr="00225A04">
              <w:rPr>
                <w:b/>
                <w:i/>
              </w:rPr>
              <w:t>2018</w:t>
            </w:r>
            <w:r w:rsidRPr="00225A04">
              <w:t>/</w:t>
            </w:r>
            <w:r w:rsidRPr="00225A04">
              <w:rPr>
                <w:b/>
                <w:i/>
              </w:rPr>
              <w:t>1046</w:t>
            </w:r>
            <w:r w:rsidRPr="00225A04">
              <w:t xml:space="preserve"> európai parlamenti és tanácsi rendeletnek</w:t>
            </w:r>
            <w:r w:rsidRPr="00225A04">
              <w:rPr>
                <w:vertAlign w:val="superscript"/>
              </w:rPr>
              <w:t>7</w:t>
            </w:r>
            <w:r w:rsidRPr="00225A04">
              <w:t xml:space="preserve"> megfelelően kell végrehajtani.</w:t>
            </w:r>
          </w:p>
        </w:tc>
        <w:tc>
          <w:tcPr>
            <w:tcW w:w="4876" w:type="dxa"/>
            <w:tcBorders>
              <w:top w:val="nil"/>
              <w:left w:val="nil"/>
              <w:bottom w:val="nil"/>
              <w:right w:val="nil"/>
            </w:tcBorders>
            <w:hideMark/>
          </w:tcPr>
          <w:p w14:paraId="0BAD3200" w14:textId="77777777" w:rsidR="002B4387" w:rsidRPr="00225A04" w:rsidRDefault="002B4387" w:rsidP="00197653">
            <w:pPr>
              <w:pStyle w:val="Normal6a"/>
            </w:pPr>
            <w:r w:rsidRPr="00225A04">
              <w:t>(1)</w:t>
            </w:r>
            <w:r w:rsidRPr="00225A04">
              <w:tab/>
              <w:t xml:space="preserve">Az uniós makroszintű pénzügyi támogatást az (EU, Euratom) </w:t>
            </w:r>
            <w:r w:rsidRPr="00225A04">
              <w:rPr>
                <w:b/>
                <w:i/>
              </w:rPr>
              <w:t>2024</w:t>
            </w:r>
            <w:r w:rsidRPr="00225A04">
              <w:t>/</w:t>
            </w:r>
            <w:r w:rsidRPr="00225A04">
              <w:rPr>
                <w:b/>
                <w:i/>
              </w:rPr>
              <w:t>2509</w:t>
            </w:r>
            <w:r w:rsidRPr="00225A04">
              <w:t xml:space="preserve"> európai parlamenti és tanácsi rendeletnek</w:t>
            </w:r>
            <w:r w:rsidRPr="00225A04">
              <w:rPr>
                <w:vertAlign w:val="superscript"/>
              </w:rPr>
              <w:t>7</w:t>
            </w:r>
            <w:r w:rsidRPr="00225A04">
              <w:t xml:space="preserve"> megfelelően kell végrehajtani.</w:t>
            </w:r>
          </w:p>
        </w:tc>
      </w:tr>
      <w:tr w:rsidR="002B4387" w:rsidRPr="00225A04" w14:paraId="4EA87A53" w14:textId="77777777" w:rsidTr="00197653">
        <w:trPr>
          <w:jc w:val="center"/>
        </w:trPr>
        <w:tc>
          <w:tcPr>
            <w:tcW w:w="4876" w:type="dxa"/>
            <w:tcBorders>
              <w:top w:val="nil"/>
              <w:left w:val="nil"/>
              <w:bottom w:val="nil"/>
              <w:right w:val="nil"/>
            </w:tcBorders>
            <w:hideMark/>
          </w:tcPr>
          <w:p w14:paraId="264604BD" w14:textId="77777777" w:rsidR="002B4387" w:rsidRPr="00225A04" w:rsidRDefault="002B4387" w:rsidP="00197653">
            <w:pPr>
              <w:pStyle w:val="Normal6a"/>
            </w:pPr>
            <w:r w:rsidRPr="00225A04">
              <w:rPr>
                <w:b/>
                <w:i/>
              </w:rPr>
              <w:t>_________________</w:t>
            </w:r>
          </w:p>
        </w:tc>
        <w:tc>
          <w:tcPr>
            <w:tcW w:w="4876" w:type="dxa"/>
            <w:tcBorders>
              <w:top w:val="nil"/>
              <w:left w:val="nil"/>
              <w:bottom w:val="nil"/>
              <w:right w:val="nil"/>
            </w:tcBorders>
            <w:hideMark/>
          </w:tcPr>
          <w:p w14:paraId="67309A9E" w14:textId="77777777" w:rsidR="002B4387" w:rsidRPr="00225A04" w:rsidRDefault="002B4387" w:rsidP="00197653">
            <w:pPr>
              <w:pStyle w:val="Normal6a"/>
            </w:pPr>
            <w:r w:rsidRPr="00225A04">
              <w:rPr>
                <w:b/>
                <w:i/>
              </w:rPr>
              <w:t>_________________</w:t>
            </w:r>
          </w:p>
        </w:tc>
      </w:tr>
      <w:tr w:rsidR="002B4387" w:rsidRPr="00225A04" w14:paraId="002597CA" w14:textId="77777777" w:rsidTr="00197653">
        <w:trPr>
          <w:jc w:val="center"/>
        </w:trPr>
        <w:tc>
          <w:tcPr>
            <w:tcW w:w="4876" w:type="dxa"/>
            <w:tcBorders>
              <w:top w:val="nil"/>
              <w:left w:val="nil"/>
              <w:bottom w:val="nil"/>
              <w:right w:val="nil"/>
            </w:tcBorders>
            <w:hideMark/>
          </w:tcPr>
          <w:p w14:paraId="306998EC" w14:textId="77777777" w:rsidR="002B4387" w:rsidRPr="00225A04" w:rsidRDefault="002B4387" w:rsidP="00197653">
            <w:pPr>
              <w:pStyle w:val="Normal6a"/>
            </w:pPr>
            <w:r w:rsidRPr="00225A04">
              <w:rPr>
                <w:vertAlign w:val="superscript"/>
              </w:rPr>
              <w:t>7</w:t>
            </w:r>
            <w:r w:rsidRPr="00225A04">
              <w:t xml:space="preserve"> Az Európai Parlament és a Tanács (EU, Euratom) </w:t>
            </w:r>
            <w:r w:rsidRPr="00225A04">
              <w:rPr>
                <w:b/>
                <w:i/>
              </w:rPr>
              <w:t>2018</w:t>
            </w:r>
            <w:r w:rsidRPr="00225A04">
              <w:t>/</w:t>
            </w:r>
            <w:r w:rsidRPr="00225A04">
              <w:rPr>
                <w:b/>
                <w:i/>
              </w:rPr>
              <w:t>1046</w:t>
            </w:r>
            <w:r w:rsidRPr="00225A04">
              <w:t xml:space="preserve"> rendelete (</w:t>
            </w:r>
            <w:r w:rsidRPr="00225A04">
              <w:rPr>
                <w:b/>
                <w:i/>
              </w:rPr>
              <w:t>2018</w:t>
            </w:r>
            <w:r w:rsidRPr="00225A04">
              <w:t>.</w:t>
            </w:r>
            <w:r w:rsidRPr="00225A04">
              <w:rPr>
                <w:b/>
                <w:i/>
              </w:rPr>
              <w:t> július 18</w:t>
            </w:r>
            <w:r w:rsidRPr="00225A04">
              <w:t xml:space="preserve">.) az Unió általános költségvetésére alkalmazandó pénzügyi szabályokról </w:t>
            </w:r>
            <w:r w:rsidRPr="00225A04">
              <w:rPr>
                <w:b/>
                <w:i/>
              </w:rPr>
              <w:t>és a 966</w:t>
            </w:r>
            <w:r w:rsidRPr="00225A04">
              <w:t>/</w:t>
            </w:r>
            <w:r w:rsidRPr="00225A04">
              <w:rPr>
                <w:b/>
                <w:i/>
              </w:rPr>
              <w:t>2012/EU</w:t>
            </w:r>
            <w:r w:rsidRPr="00225A04">
              <w:t xml:space="preserve">, </w:t>
            </w:r>
            <w:r w:rsidRPr="00225A04">
              <w:rPr>
                <w:b/>
                <w:i/>
              </w:rPr>
              <w:t>Euratom rendelet hatályon kívül helyezéséről (HL L 193</w:t>
            </w:r>
            <w:r w:rsidRPr="00225A04">
              <w:t>.</w:t>
            </w:r>
            <w:r w:rsidRPr="00225A04">
              <w:rPr>
                <w:b/>
                <w:i/>
              </w:rPr>
              <w:t>, 2018</w:t>
            </w:r>
            <w:r w:rsidRPr="00225A04">
              <w:t>.</w:t>
            </w:r>
            <w:r w:rsidRPr="00225A04">
              <w:rPr>
                <w:b/>
                <w:i/>
              </w:rPr>
              <w:t>7.30</w:t>
            </w:r>
            <w:proofErr w:type="gramStart"/>
            <w:r w:rsidRPr="00225A04">
              <w:rPr>
                <w:b/>
                <w:i/>
              </w:rPr>
              <w:t>.</w:t>
            </w:r>
            <w:r w:rsidRPr="00225A04">
              <w:t>,</w:t>
            </w:r>
            <w:proofErr w:type="gramEnd"/>
            <w:r w:rsidRPr="00225A04">
              <w:t xml:space="preserve"> </w:t>
            </w:r>
            <w:r w:rsidRPr="00225A04">
              <w:rPr>
                <w:b/>
                <w:i/>
              </w:rPr>
              <w:t>1. o.).</w:t>
            </w:r>
          </w:p>
        </w:tc>
        <w:tc>
          <w:tcPr>
            <w:tcW w:w="4876" w:type="dxa"/>
            <w:tcBorders>
              <w:top w:val="nil"/>
              <w:left w:val="nil"/>
              <w:bottom w:val="nil"/>
              <w:right w:val="nil"/>
            </w:tcBorders>
            <w:hideMark/>
          </w:tcPr>
          <w:p w14:paraId="5E1C563F" w14:textId="77777777" w:rsidR="002B4387" w:rsidRPr="000626DE" w:rsidRDefault="002B4387" w:rsidP="00197653">
            <w:pPr>
              <w:pStyle w:val="Normal6a"/>
            </w:pPr>
            <w:r w:rsidRPr="00225A04">
              <w:rPr>
                <w:vertAlign w:val="superscript"/>
              </w:rPr>
              <w:t>7</w:t>
            </w:r>
            <w:r w:rsidRPr="00225A04">
              <w:t xml:space="preserve"> Az Európai Parlament és a Tanács (EU, Euratom) </w:t>
            </w:r>
            <w:r w:rsidRPr="00225A04">
              <w:rPr>
                <w:b/>
                <w:i/>
              </w:rPr>
              <w:t>2024</w:t>
            </w:r>
            <w:r w:rsidRPr="00225A04">
              <w:t>/</w:t>
            </w:r>
            <w:r w:rsidRPr="00225A04">
              <w:rPr>
                <w:b/>
                <w:i/>
              </w:rPr>
              <w:t>2509</w:t>
            </w:r>
            <w:r w:rsidRPr="00225A04">
              <w:t xml:space="preserve"> rendelete (</w:t>
            </w:r>
            <w:r w:rsidRPr="00225A04">
              <w:rPr>
                <w:b/>
                <w:i/>
              </w:rPr>
              <w:t>2024</w:t>
            </w:r>
            <w:r w:rsidRPr="00225A04">
              <w:t>.</w:t>
            </w:r>
            <w:r w:rsidRPr="00225A04">
              <w:rPr>
                <w:b/>
                <w:i/>
              </w:rPr>
              <w:t xml:space="preserve"> szeptember 23</w:t>
            </w:r>
            <w:r w:rsidRPr="00225A04">
              <w:t xml:space="preserve">.) az Unió általános költségvetésére alkalmazandó pénzügyi szabályokról </w:t>
            </w:r>
            <w:r w:rsidRPr="00225A04">
              <w:rPr>
                <w:b/>
                <w:i/>
              </w:rPr>
              <w:t>(HL L, 2024</w:t>
            </w:r>
            <w:r w:rsidRPr="00225A04">
              <w:t>/</w:t>
            </w:r>
            <w:r w:rsidRPr="00225A04">
              <w:rPr>
                <w:b/>
                <w:i/>
              </w:rPr>
              <w:t>2509</w:t>
            </w:r>
            <w:r w:rsidRPr="00225A04">
              <w:t xml:space="preserve">, </w:t>
            </w:r>
            <w:r w:rsidRPr="00225A04">
              <w:rPr>
                <w:b/>
                <w:i/>
              </w:rPr>
              <w:t>2024</w:t>
            </w:r>
            <w:r w:rsidRPr="00225A04">
              <w:t>.</w:t>
            </w:r>
            <w:r w:rsidRPr="00225A04">
              <w:rPr>
                <w:b/>
                <w:i/>
              </w:rPr>
              <w:t>9</w:t>
            </w:r>
            <w:r w:rsidRPr="00225A04">
              <w:t>.</w:t>
            </w:r>
            <w:r w:rsidRPr="00225A04">
              <w:rPr>
                <w:b/>
                <w:i/>
              </w:rPr>
              <w:t>26</w:t>
            </w:r>
            <w:r w:rsidRPr="00225A04">
              <w:t xml:space="preserve">, ELI: </w:t>
            </w:r>
            <w:hyperlink r:id="rId9" w:history="1">
              <w:r w:rsidRPr="000626DE">
                <w:rPr>
                  <w:rStyle w:val="Hyperlink"/>
                  <w:b/>
                  <w:i/>
                </w:rPr>
                <w:t>http://data.europa</w:t>
              </w:r>
              <w:r w:rsidRPr="000626DE">
                <w:rPr>
                  <w:rStyle w:val="Hyperlink"/>
                </w:rPr>
                <w:t>.</w:t>
              </w:r>
              <w:r w:rsidRPr="000626DE">
                <w:rPr>
                  <w:rStyle w:val="Hyperlink"/>
                  <w:b/>
                  <w:i/>
                </w:rPr>
                <w:t>eu/eli/reg/2024/2509/oj</w:t>
              </w:r>
            </w:hyperlink>
            <w:r w:rsidRPr="000626DE">
              <w:rPr>
                <w:b/>
                <w:i/>
              </w:rPr>
              <w:t>).</w:t>
            </w:r>
          </w:p>
        </w:tc>
      </w:tr>
    </w:tbl>
    <w:p w14:paraId="3D3CDF40" w14:textId="77777777" w:rsidR="002B4387" w:rsidRPr="00225A04" w:rsidRDefault="002B4387" w:rsidP="002B4387"/>
    <w:p w14:paraId="634D5CF0" w14:textId="77777777" w:rsidR="002B4387" w:rsidRPr="00225A04" w:rsidRDefault="002B4387" w:rsidP="002B4387">
      <w:pPr>
        <w:pStyle w:val="AmNumberTabs"/>
      </w:pPr>
      <w:r w:rsidRPr="00225A04">
        <w:t>Módosítás</w:t>
      </w:r>
      <w:r w:rsidRPr="00225A04">
        <w:tab/>
      </w:r>
      <w:r w:rsidRPr="00225A04">
        <w:tab/>
        <w:t>27</w:t>
      </w:r>
    </w:p>
    <w:p w14:paraId="29F33E60" w14:textId="77777777" w:rsidR="002B4387" w:rsidRPr="00225A04" w:rsidRDefault="002B4387" w:rsidP="002B4387">
      <w:pPr>
        <w:pStyle w:val="NormalBold12b"/>
      </w:pPr>
      <w:r w:rsidRPr="00225A04">
        <w:t>Határozatra irányuló javaslat</w:t>
      </w:r>
    </w:p>
    <w:p w14:paraId="73ACC4E2" w14:textId="77777777" w:rsidR="002B4387" w:rsidRPr="00225A04" w:rsidRDefault="002B4387" w:rsidP="002B4387">
      <w:pPr>
        <w:pStyle w:val="NormalBold"/>
      </w:pPr>
      <w:r w:rsidRPr="00225A04">
        <w:t>8 cikk – 1 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4387" w:rsidRPr="00225A04" w14:paraId="0BBD8877" w14:textId="77777777" w:rsidTr="00197653">
        <w:trPr>
          <w:trHeight w:val="240"/>
          <w:jc w:val="center"/>
        </w:trPr>
        <w:tc>
          <w:tcPr>
            <w:tcW w:w="9752" w:type="dxa"/>
            <w:gridSpan w:val="2"/>
            <w:tcBorders>
              <w:top w:val="nil"/>
              <w:left w:val="nil"/>
              <w:bottom w:val="nil"/>
              <w:right w:val="nil"/>
            </w:tcBorders>
          </w:tcPr>
          <w:p w14:paraId="460A1467" w14:textId="77777777" w:rsidR="002B4387" w:rsidRPr="00225A04" w:rsidRDefault="002B4387" w:rsidP="00197653"/>
        </w:tc>
      </w:tr>
      <w:tr w:rsidR="002B4387" w:rsidRPr="00225A04" w14:paraId="598E80E9" w14:textId="77777777" w:rsidTr="00197653">
        <w:trPr>
          <w:trHeight w:val="240"/>
          <w:jc w:val="center"/>
        </w:trPr>
        <w:tc>
          <w:tcPr>
            <w:tcW w:w="4876" w:type="dxa"/>
            <w:tcBorders>
              <w:top w:val="nil"/>
              <w:left w:val="nil"/>
              <w:bottom w:val="nil"/>
              <w:right w:val="nil"/>
            </w:tcBorders>
            <w:hideMark/>
          </w:tcPr>
          <w:p w14:paraId="0128F6EE" w14:textId="77777777" w:rsidR="002B4387" w:rsidRPr="00225A04" w:rsidRDefault="002B4387" w:rsidP="00197653">
            <w:pPr>
              <w:pStyle w:val="AmColumnHeading"/>
            </w:pPr>
            <w:r w:rsidRPr="00225A04">
              <w:t>A Bizottság által javasolt szöveg</w:t>
            </w:r>
          </w:p>
        </w:tc>
        <w:tc>
          <w:tcPr>
            <w:tcW w:w="4876" w:type="dxa"/>
            <w:tcBorders>
              <w:top w:val="nil"/>
              <w:left w:val="nil"/>
              <w:bottom w:val="nil"/>
              <w:right w:val="nil"/>
            </w:tcBorders>
            <w:hideMark/>
          </w:tcPr>
          <w:p w14:paraId="1B95B6B2" w14:textId="77777777" w:rsidR="002B4387" w:rsidRPr="00225A04" w:rsidRDefault="002B4387" w:rsidP="00197653">
            <w:pPr>
              <w:pStyle w:val="AmColumnHeading"/>
            </w:pPr>
            <w:r w:rsidRPr="00225A04">
              <w:t>Módosítás</w:t>
            </w:r>
          </w:p>
        </w:tc>
      </w:tr>
      <w:tr w:rsidR="002B4387" w:rsidRPr="00225A04" w14:paraId="296F57F6" w14:textId="77777777" w:rsidTr="00197653">
        <w:trPr>
          <w:jc w:val="center"/>
        </w:trPr>
        <w:tc>
          <w:tcPr>
            <w:tcW w:w="4876" w:type="dxa"/>
            <w:tcBorders>
              <w:top w:val="nil"/>
              <w:left w:val="nil"/>
              <w:bottom w:val="nil"/>
              <w:right w:val="nil"/>
            </w:tcBorders>
            <w:hideMark/>
          </w:tcPr>
          <w:p w14:paraId="4AF46377" w14:textId="77777777" w:rsidR="002B4387" w:rsidRPr="00225A04" w:rsidRDefault="002B4387" w:rsidP="00197653">
            <w:pPr>
              <w:pStyle w:val="Normal6a"/>
            </w:pPr>
            <w:r w:rsidRPr="00225A04">
              <w:lastRenderedPageBreak/>
              <w:t>b)</w:t>
            </w:r>
            <w:r w:rsidRPr="00225A04">
              <w:tab/>
              <w:t>értékeli Egyiptom gazdasági helyzetét és kilátásait, valamint a 3. cikk (1) bekezdésében említett szakpolitikai intézkedések végrehajtása terén elért előrelépést;</w:t>
            </w:r>
          </w:p>
        </w:tc>
        <w:tc>
          <w:tcPr>
            <w:tcW w:w="4876" w:type="dxa"/>
            <w:tcBorders>
              <w:top w:val="nil"/>
              <w:left w:val="nil"/>
              <w:bottom w:val="nil"/>
              <w:right w:val="nil"/>
            </w:tcBorders>
            <w:hideMark/>
          </w:tcPr>
          <w:p w14:paraId="1C98B548" w14:textId="77777777" w:rsidR="002B4387" w:rsidRPr="00225A04" w:rsidRDefault="002B4387" w:rsidP="00197653">
            <w:pPr>
              <w:pStyle w:val="Normal6a"/>
            </w:pPr>
            <w:r w:rsidRPr="00225A04">
              <w:t>b)</w:t>
            </w:r>
            <w:r w:rsidRPr="00225A04">
              <w:tab/>
              <w:t xml:space="preserve">értékeli Egyiptom gazdasági helyzetét és kilátásait, valamint a </w:t>
            </w:r>
            <w:r w:rsidRPr="00225A04">
              <w:rPr>
                <w:b/>
                <w:i/>
              </w:rPr>
              <w:t xml:space="preserve">2. cikkben és a </w:t>
            </w:r>
            <w:r w:rsidRPr="00225A04">
              <w:t>3. cikk (1) bekezdésében említett szakpolitikai intézkedések végrehajtása terén elért előrelépést;</w:t>
            </w:r>
          </w:p>
        </w:tc>
      </w:tr>
    </w:tbl>
    <w:p w14:paraId="2F8E32D0" w14:textId="77777777" w:rsidR="002B4387" w:rsidRPr="00225A04" w:rsidRDefault="002B4387" w:rsidP="002B4387"/>
    <w:p w14:paraId="7D40231C" w14:textId="77777777" w:rsidR="002B4387" w:rsidRPr="00225A04" w:rsidRDefault="002B4387" w:rsidP="002B4387">
      <w:pPr>
        <w:pStyle w:val="AMNumberTabs0"/>
        <w:keepNext/>
      </w:pPr>
      <w:r w:rsidRPr="00225A04">
        <w:t>Módosítás</w:t>
      </w:r>
      <w:r w:rsidRPr="00225A04">
        <w:tab/>
      </w:r>
      <w:r w:rsidRPr="00225A04">
        <w:tab/>
        <w:t>28</w:t>
      </w:r>
    </w:p>
    <w:p w14:paraId="208FE94D" w14:textId="77777777" w:rsidR="002B4387" w:rsidRPr="00225A04" w:rsidRDefault="002B4387" w:rsidP="002B4387">
      <w:pPr>
        <w:pStyle w:val="NormalBold12b"/>
        <w:keepNext/>
      </w:pPr>
      <w:r w:rsidRPr="00225A04">
        <w:t>Határozatra irányuló javaslat</w:t>
      </w:r>
    </w:p>
    <w:p w14:paraId="4BF5F9D3" w14:textId="77777777" w:rsidR="002B4387" w:rsidRPr="00225A04" w:rsidRDefault="002B4387" w:rsidP="002B4387">
      <w:pPr>
        <w:pStyle w:val="NormalBold"/>
      </w:pPr>
      <w:r w:rsidRPr="00225A04">
        <w:t>8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4387" w:rsidRPr="00225A04" w14:paraId="1AB04E0E" w14:textId="77777777" w:rsidTr="00197653">
        <w:trPr>
          <w:jc w:val="center"/>
        </w:trPr>
        <w:tc>
          <w:tcPr>
            <w:tcW w:w="9752" w:type="dxa"/>
            <w:gridSpan w:val="2"/>
          </w:tcPr>
          <w:p w14:paraId="367DFF1A" w14:textId="77777777" w:rsidR="002B4387" w:rsidRPr="00225A04" w:rsidRDefault="002B4387" w:rsidP="00197653">
            <w:pPr>
              <w:keepNext/>
            </w:pPr>
          </w:p>
        </w:tc>
      </w:tr>
      <w:tr w:rsidR="002B4387" w:rsidRPr="00225A04" w14:paraId="1C16985B" w14:textId="77777777" w:rsidTr="00197653">
        <w:trPr>
          <w:jc w:val="center"/>
        </w:trPr>
        <w:tc>
          <w:tcPr>
            <w:tcW w:w="4876" w:type="dxa"/>
            <w:hideMark/>
          </w:tcPr>
          <w:p w14:paraId="78AF3F1B" w14:textId="77777777" w:rsidR="002B4387" w:rsidRPr="00225A04" w:rsidRDefault="002B4387" w:rsidP="00197653">
            <w:pPr>
              <w:pStyle w:val="ColumnHeading"/>
              <w:keepNext/>
            </w:pPr>
            <w:r w:rsidRPr="00225A04">
              <w:t>A Bizottság által javasolt szöveg</w:t>
            </w:r>
          </w:p>
        </w:tc>
        <w:tc>
          <w:tcPr>
            <w:tcW w:w="4876" w:type="dxa"/>
            <w:hideMark/>
          </w:tcPr>
          <w:p w14:paraId="7614EEB5" w14:textId="77777777" w:rsidR="002B4387" w:rsidRPr="00225A04" w:rsidRDefault="002B4387" w:rsidP="00197653">
            <w:pPr>
              <w:pStyle w:val="ColumnHeading"/>
              <w:keepNext/>
            </w:pPr>
            <w:r w:rsidRPr="00225A04">
              <w:t>Módosítás</w:t>
            </w:r>
          </w:p>
        </w:tc>
      </w:tr>
      <w:tr w:rsidR="002B4387" w:rsidRPr="007141B1" w14:paraId="748501C3" w14:textId="77777777" w:rsidTr="00197653">
        <w:trPr>
          <w:jc w:val="center"/>
        </w:trPr>
        <w:tc>
          <w:tcPr>
            <w:tcW w:w="4876" w:type="dxa"/>
            <w:hideMark/>
          </w:tcPr>
          <w:p w14:paraId="29DFA59D" w14:textId="77777777" w:rsidR="002B4387" w:rsidRPr="00225A04" w:rsidRDefault="002B4387" w:rsidP="00197653">
            <w:pPr>
              <w:pStyle w:val="Normal6"/>
            </w:pPr>
            <w:r w:rsidRPr="00225A04">
              <w:t>c)</w:t>
            </w:r>
            <w:r w:rsidRPr="00225A04">
              <w:tab/>
              <w:t xml:space="preserve">bemutatja az egyetértési </w:t>
            </w:r>
            <w:r w:rsidRPr="00225A04">
              <w:rPr>
                <w:b/>
                <w:i/>
              </w:rPr>
              <w:t>megállapodásban meghatározott</w:t>
            </w:r>
            <w:r w:rsidRPr="00225A04">
              <w:t xml:space="preserve"> gazdaságpolitikai </w:t>
            </w:r>
            <w:r w:rsidRPr="00225A04">
              <w:rPr>
                <w:b/>
                <w:i/>
              </w:rPr>
              <w:t>reformintézkedések</w:t>
            </w:r>
            <w:r w:rsidRPr="00225A04">
              <w:t xml:space="preserve">, </w:t>
            </w:r>
            <w:r w:rsidRPr="00225A04">
              <w:rPr>
                <w:b/>
                <w:i/>
              </w:rPr>
              <w:t xml:space="preserve">Egyiptom </w:t>
            </w:r>
            <w:proofErr w:type="gramStart"/>
            <w:r w:rsidRPr="00225A04">
              <w:rPr>
                <w:b/>
                <w:i/>
              </w:rPr>
              <w:t>aktuális</w:t>
            </w:r>
            <w:proofErr w:type="gramEnd"/>
            <w:r w:rsidRPr="00225A04">
              <w:rPr>
                <w:b/>
                <w:i/>
              </w:rPr>
              <w:t xml:space="preserve"> gazdasági és </w:t>
            </w:r>
            <w:r w:rsidRPr="00225A04">
              <w:t xml:space="preserve">költségvetési </w:t>
            </w:r>
            <w:r w:rsidRPr="00225A04">
              <w:rPr>
                <w:b/>
                <w:i/>
              </w:rPr>
              <w:t>eredményei</w:t>
            </w:r>
            <w:r w:rsidRPr="00225A04">
              <w:t xml:space="preserve">, valamint az uniós makroszintű pénzügyi támogatás </w:t>
            </w:r>
            <w:r w:rsidRPr="00225A04">
              <w:rPr>
                <w:b/>
                <w:i/>
              </w:rPr>
              <w:t>részleteinek folyósítására vonatkozó bizottsági határozatok közötti összefüggést</w:t>
            </w:r>
            <w:r w:rsidRPr="00225A04">
              <w:t>.</w:t>
            </w:r>
          </w:p>
        </w:tc>
        <w:tc>
          <w:tcPr>
            <w:tcW w:w="4876" w:type="dxa"/>
            <w:hideMark/>
          </w:tcPr>
          <w:p w14:paraId="03E1479D" w14:textId="77777777" w:rsidR="002B4387" w:rsidRPr="007141B1" w:rsidRDefault="002B4387" w:rsidP="00197653">
            <w:pPr>
              <w:pStyle w:val="Normal6"/>
              <w:rPr>
                <w:szCs w:val="24"/>
              </w:rPr>
            </w:pPr>
            <w:r w:rsidRPr="00225A04">
              <w:t>c)</w:t>
            </w:r>
            <w:r w:rsidRPr="00225A04">
              <w:tab/>
              <w:t xml:space="preserve">bemutatja az egyetértési </w:t>
            </w:r>
            <w:r w:rsidRPr="00225A04">
              <w:rPr>
                <w:b/>
                <w:i/>
              </w:rPr>
              <w:t>megállapodás szerinti egyiptomi</w:t>
            </w:r>
            <w:r w:rsidRPr="00225A04">
              <w:t xml:space="preserve"> gazdaságpolitikai </w:t>
            </w:r>
            <w:r w:rsidRPr="00225A04">
              <w:rPr>
                <w:b/>
                <w:i/>
              </w:rPr>
              <w:t>reformok</w:t>
            </w:r>
            <w:r w:rsidRPr="00225A04">
              <w:t xml:space="preserve">, költségvetési </w:t>
            </w:r>
            <w:r w:rsidRPr="00225A04">
              <w:rPr>
                <w:b/>
                <w:i/>
              </w:rPr>
              <w:t>eredmények</w:t>
            </w:r>
            <w:r w:rsidRPr="00225A04">
              <w:t xml:space="preserve">, valamint az uniós makroszintű pénzügyi </w:t>
            </w:r>
            <w:proofErr w:type="gramStart"/>
            <w:r w:rsidRPr="00225A04">
              <w:t xml:space="preserve">támogatás </w:t>
            </w:r>
            <w:r w:rsidRPr="00225A04">
              <w:rPr>
                <w:b/>
                <w:i/>
              </w:rPr>
              <w:t>rendelkezésre</w:t>
            </w:r>
            <w:proofErr w:type="gramEnd"/>
            <w:r w:rsidRPr="00225A04">
              <w:rPr>
                <w:b/>
                <w:i/>
              </w:rPr>
              <w:t xml:space="preserve"> bocsátása közötti összefüggést, és felvázolja a demokratikus mechanizmusok, a jogállamiság és az emberi jogok irányába tett lépéseket</w:t>
            </w:r>
            <w:r w:rsidRPr="00225A04">
              <w:t>.</w:t>
            </w:r>
          </w:p>
        </w:tc>
      </w:tr>
    </w:tbl>
    <w:p w14:paraId="02B34D68" w14:textId="77777777" w:rsidR="00225A04" w:rsidRPr="007141B1" w:rsidRDefault="00225A04" w:rsidP="005B3B08"/>
    <w:sectPr w:rsidR="00225A04" w:rsidRPr="007141B1" w:rsidSect="007141B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4C66C" w14:textId="77777777" w:rsidR="005B3B08" w:rsidRPr="007141B1" w:rsidRDefault="005B3B08">
      <w:r w:rsidRPr="007141B1">
        <w:separator/>
      </w:r>
    </w:p>
  </w:endnote>
  <w:endnote w:type="continuationSeparator" w:id="0">
    <w:p w14:paraId="186E36E8" w14:textId="77777777" w:rsidR="005B3B08" w:rsidRPr="007141B1" w:rsidRDefault="005B3B08">
      <w:r w:rsidRPr="00714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ACB44" w14:textId="77777777" w:rsidR="00064002" w:rsidRPr="007141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A3953" w14:textId="77777777" w:rsidR="00064002" w:rsidRPr="007141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4A825" w14:textId="77777777" w:rsidR="00064002" w:rsidRPr="007141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D4800" w14:textId="77777777" w:rsidR="005B3B08" w:rsidRPr="007141B1" w:rsidRDefault="005B3B08">
      <w:r w:rsidRPr="007141B1">
        <w:separator/>
      </w:r>
    </w:p>
  </w:footnote>
  <w:footnote w:type="continuationSeparator" w:id="0">
    <w:p w14:paraId="174ADDDF" w14:textId="77777777" w:rsidR="005B3B08" w:rsidRPr="007141B1" w:rsidRDefault="005B3B08">
      <w:r w:rsidRPr="007141B1">
        <w:continuationSeparator/>
      </w:r>
    </w:p>
  </w:footnote>
  <w:footnote w:id="1">
    <w:p w14:paraId="7BDEE283" w14:textId="306B3E4D" w:rsidR="009821EB" w:rsidRPr="00E06AF6" w:rsidRDefault="009821EB" w:rsidP="009821EB">
      <w:pPr>
        <w:pStyle w:val="FootnoteText"/>
        <w:ind w:left="567" w:hanging="567"/>
        <w:rPr>
          <w:sz w:val="24"/>
          <w:szCs w:val="24"/>
          <w:lang w:val="hu-HU"/>
        </w:rPr>
      </w:pPr>
      <w:r w:rsidRPr="00E06AF6">
        <w:rPr>
          <w:rStyle w:val="FootnoteReference"/>
          <w:sz w:val="24"/>
          <w:szCs w:val="24"/>
        </w:rPr>
        <w:footnoteRef/>
      </w:r>
      <w:r w:rsidRPr="00E06AF6">
        <w:rPr>
          <w:sz w:val="24"/>
          <w:szCs w:val="24"/>
          <w:lang w:val="hu-HU"/>
        </w:rPr>
        <w:t xml:space="preserve"> </w:t>
      </w:r>
      <w:r w:rsidRPr="00E06AF6">
        <w:rPr>
          <w:sz w:val="24"/>
          <w:szCs w:val="24"/>
          <w:lang w:val="hu-HU"/>
        </w:rPr>
        <w:tab/>
        <w:t xml:space="preserve">Az ügyet a 60. cikk (4) bekezdésének negyedik </w:t>
      </w:r>
      <w:proofErr w:type="spellStart"/>
      <w:r w:rsidRPr="00E06AF6">
        <w:rPr>
          <w:sz w:val="24"/>
          <w:szCs w:val="24"/>
          <w:lang w:val="hu-HU"/>
        </w:rPr>
        <w:t>albekezdése</w:t>
      </w:r>
      <w:proofErr w:type="spellEnd"/>
      <w:r w:rsidRPr="00E06AF6">
        <w:rPr>
          <w:sz w:val="24"/>
          <w:szCs w:val="24"/>
          <w:lang w:val="hu-HU"/>
        </w:rPr>
        <w:t xml:space="preserve"> alapján visszautalták az illetékes bizottsághoz intézményközi tárgyalások céljából (A10-0037/2025).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BEBCD" w14:textId="77777777" w:rsidR="00064002" w:rsidRPr="007141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1A021" w14:textId="77777777" w:rsidR="00064002" w:rsidRPr="007141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4FB58" w14:textId="77777777" w:rsidR="00064002" w:rsidRPr="007141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HU"/>
    <w:docVar w:name="dvnumam" w:val="41"/>
    <w:docVar w:name="dvpe" w:val="765.300"/>
    <w:docVar w:name="dvrapporteur" w:val="Előadó: "/>
    <w:docVar w:name="dvstar" w:val="***I"/>
    <w:docVar w:name="dvtitre" w:val="Az Európai Parlament 2025.  ...-i jogalkotási állásfoglalása Az Egyiptomi Arab Köztársaságnak nyújtandó makroszintű pénzügyi támogatásról szóló európai parlamenti és tanácsi határozatra irányuló javaslatról(COM(2024)0461 – C10-0009/2024 – 2024/0071(COD))"/>
  </w:docVars>
  <w:rsids>
    <w:rsidRoot w:val="005B3B08"/>
    <w:rsid w:val="00002272"/>
    <w:rsid w:val="000626DE"/>
    <w:rsid w:val="00064002"/>
    <w:rsid w:val="000677B9"/>
    <w:rsid w:val="000831BA"/>
    <w:rsid w:val="000A42CC"/>
    <w:rsid w:val="000B0817"/>
    <w:rsid w:val="000C1A66"/>
    <w:rsid w:val="000E7DD9"/>
    <w:rsid w:val="0010095E"/>
    <w:rsid w:val="00125B37"/>
    <w:rsid w:val="00187494"/>
    <w:rsid w:val="001F32AE"/>
    <w:rsid w:val="00225A04"/>
    <w:rsid w:val="002767FF"/>
    <w:rsid w:val="002B18FE"/>
    <w:rsid w:val="002B4387"/>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B08"/>
    <w:rsid w:val="005C2568"/>
    <w:rsid w:val="005F1B17"/>
    <w:rsid w:val="006037C0"/>
    <w:rsid w:val="006631B6"/>
    <w:rsid w:val="00680577"/>
    <w:rsid w:val="006F74FA"/>
    <w:rsid w:val="007141B1"/>
    <w:rsid w:val="00731ADD"/>
    <w:rsid w:val="00734777"/>
    <w:rsid w:val="00747932"/>
    <w:rsid w:val="00751A4A"/>
    <w:rsid w:val="00756632"/>
    <w:rsid w:val="00762C74"/>
    <w:rsid w:val="00785D1A"/>
    <w:rsid w:val="00786EC0"/>
    <w:rsid w:val="007A4779"/>
    <w:rsid w:val="007D1690"/>
    <w:rsid w:val="007E22AD"/>
    <w:rsid w:val="007F2B57"/>
    <w:rsid w:val="00817416"/>
    <w:rsid w:val="00842779"/>
    <w:rsid w:val="00865F67"/>
    <w:rsid w:val="00881A7B"/>
    <w:rsid w:val="008840E5"/>
    <w:rsid w:val="00887B3E"/>
    <w:rsid w:val="008C2AC6"/>
    <w:rsid w:val="00930C23"/>
    <w:rsid w:val="0093193B"/>
    <w:rsid w:val="009509D8"/>
    <w:rsid w:val="00950B64"/>
    <w:rsid w:val="009518A1"/>
    <w:rsid w:val="00981893"/>
    <w:rsid w:val="009821EB"/>
    <w:rsid w:val="009E6F1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717"/>
    <w:rsid w:val="00CF0571"/>
    <w:rsid w:val="00CF071A"/>
    <w:rsid w:val="00D058B8"/>
    <w:rsid w:val="00D56C11"/>
    <w:rsid w:val="00D834A0"/>
    <w:rsid w:val="00D8569C"/>
    <w:rsid w:val="00D872DF"/>
    <w:rsid w:val="00D91E21"/>
    <w:rsid w:val="00DA7FCD"/>
    <w:rsid w:val="00E06AF6"/>
    <w:rsid w:val="00E365E1"/>
    <w:rsid w:val="00E820A4"/>
    <w:rsid w:val="00EB006A"/>
    <w:rsid w:val="00EB4772"/>
    <w:rsid w:val="00ED169E"/>
    <w:rsid w:val="00ED4235"/>
    <w:rsid w:val="00ED6FC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F27C6"/>
  <w15:chartTrackingRefBased/>
  <w15:docId w15:val="{3574EEB1-1947-4DFC-BEF6-5D263329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B4387"/>
    <w:pPr>
      <w:spacing w:after="120"/>
    </w:pPr>
  </w:style>
  <w:style w:type="paragraph" w:customStyle="1" w:styleId="NormalBold">
    <w:name w:val="NormalBold"/>
    <w:basedOn w:val="Normal"/>
    <w:link w:val="NormalBoldChar"/>
    <w:rsid w:val="002B4387"/>
    <w:rPr>
      <w:b/>
    </w:rPr>
  </w:style>
  <w:style w:type="paragraph" w:customStyle="1" w:styleId="NormalHanging12a">
    <w:name w:val="NormalHanging12a"/>
    <w:basedOn w:val="Normal"/>
    <w:link w:val="NormalHanging12aChar"/>
    <w:rsid w:val="002B4387"/>
    <w:pPr>
      <w:spacing w:after="240"/>
      <w:ind w:left="567" w:hanging="567"/>
    </w:pPr>
  </w:style>
  <w:style w:type="paragraph" w:customStyle="1" w:styleId="AmColumnHeading">
    <w:name w:val="AmColumnHeading"/>
    <w:basedOn w:val="Normal"/>
    <w:rsid w:val="002B4387"/>
    <w:pPr>
      <w:spacing w:after="240"/>
      <w:jc w:val="center"/>
    </w:pPr>
    <w:rPr>
      <w:i/>
    </w:rPr>
  </w:style>
  <w:style w:type="paragraph" w:customStyle="1" w:styleId="AmNumberTabs">
    <w:name w:val="AmNumberTabs"/>
    <w:basedOn w:val="Normal"/>
    <w:link w:val="AmNumberTabsChar"/>
    <w:rsid w:val="002B43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B4387"/>
    <w:pPr>
      <w:spacing w:before="240"/>
    </w:pPr>
    <w:rPr>
      <w:b/>
    </w:rPr>
  </w:style>
  <w:style w:type="paragraph" w:customStyle="1" w:styleId="EPComma">
    <w:name w:val="EPComma"/>
    <w:basedOn w:val="Normal"/>
    <w:rsid w:val="002B4387"/>
    <w:pPr>
      <w:spacing w:before="480" w:after="240"/>
    </w:pPr>
  </w:style>
  <w:style w:type="character" w:styleId="Hyperlink">
    <w:name w:val="Hyperlink"/>
    <w:basedOn w:val="DefaultParagraphFont"/>
    <w:rsid w:val="002B4387"/>
    <w:rPr>
      <w:color w:val="0563C1" w:themeColor="hyperlink"/>
      <w:u w:val="single"/>
    </w:rPr>
  </w:style>
  <w:style w:type="character" w:customStyle="1" w:styleId="NormalHanging12aChar">
    <w:name w:val="NormalHanging12a Char"/>
    <w:basedOn w:val="DefaultParagraphFont"/>
    <w:link w:val="NormalHanging12a"/>
    <w:locked/>
    <w:rsid w:val="002B4387"/>
    <w:rPr>
      <w:sz w:val="24"/>
      <w:lang w:val="hu-HU"/>
    </w:rPr>
  </w:style>
  <w:style w:type="character" w:customStyle="1" w:styleId="Normal6Char">
    <w:name w:val="Normal6 Char"/>
    <w:basedOn w:val="DefaultParagraphFont"/>
    <w:link w:val="Normal6"/>
    <w:locked/>
    <w:rsid w:val="002B4387"/>
    <w:rPr>
      <w:sz w:val="24"/>
      <w:lang w:val="hu-HU"/>
    </w:rPr>
  </w:style>
  <w:style w:type="paragraph" w:customStyle="1" w:styleId="Normal6">
    <w:name w:val="Normal6"/>
    <w:basedOn w:val="Normal"/>
    <w:link w:val="Normal6Char"/>
    <w:rsid w:val="002B4387"/>
    <w:pPr>
      <w:spacing w:after="120"/>
    </w:pPr>
  </w:style>
  <w:style w:type="character" w:customStyle="1" w:styleId="NormalBoldChar">
    <w:name w:val="NormalBold Char"/>
    <w:basedOn w:val="DefaultParagraphFont"/>
    <w:link w:val="NormalBold"/>
    <w:locked/>
    <w:rsid w:val="002B4387"/>
    <w:rPr>
      <w:b/>
      <w:sz w:val="24"/>
      <w:lang w:val="hu-HU"/>
    </w:rPr>
  </w:style>
  <w:style w:type="paragraph" w:customStyle="1" w:styleId="ColumnHeading">
    <w:name w:val="ColumnHeading"/>
    <w:basedOn w:val="Normal"/>
    <w:rsid w:val="002B4387"/>
    <w:pPr>
      <w:spacing w:after="240"/>
      <w:jc w:val="center"/>
    </w:pPr>
    <w:rPr>
      <w:i/>
    </w:rPr>
  </w:style>
  <w:style w:type="paragraph" w:customStyle="1" w:styleId="AMNumberTabs0">
    <w:name w:val="AMNumberTabs"/>
    <w:basedOn w:val="Normal"/>
    <w:rsid w:val="002B43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B4387"/>
    <w:rPr>
      <w:b/>
      <w:sz w:val="24"/>
      <w:lang w:val="hu-HU"/>
    </w:rPr>
  </w:style>
  <w:style w:type="character" w:customStyle="1" w:styleId="NormalBold12bChar">
    <w:name w:val="NormalBold12b Char"/>
    <w:basedOn w:val="AmNumberTabsChar"/>
    <w:link w:val="NormalBold12b"/>
    <w:rsid w:val="002B4387"/>
    <w:rPr>
      <w:b/>
      <w:sz w:val="24"/>
      <w:lang w:val="hu-HU"/>
    </w:rPr>
  </w:style>
  <w:style w:type="character" w:styleId="CommentReference">
    <w:name w:val="annotation reference"/>
    <w:basedOn w:val="DefaultParagraphFont"/>
    <w:rsid w:val="00CF0571"/>
    <w:rPr>
      <w:sz w:val="16"/>
      <w:szCs w:val="16"/>
    </w:rPr>
  </w:style>
  <w:style w:type="paragraph" w:styleId="CommentText">
    <w:name w:val="annotation text"/>
    <w:basedOn w:val="Normal"/>
    <w:link w:val="CommentTextChar"/>
    <w:rsid w:val="00CF0571"/>
    <w:rPr>
      <w:sz w:val="20"/>
    </w:rPr>
  </w:style>
  <w:style w:type="character" w:customStyle="1" w:styleId="CommentTextChar">
    <w:name w:val="Comment Text Char"/>
    <w:basedOn w:val="DefaultParagraphFont"/>
    <w:link w:val="CommentText"/>
    <w:rsid w:val="00CF0571"/>
    <w:rPr>
      <w:lang w:val="hu-HU"/>
    </w:rPr>
  </w:style>
  <w:style w:type="paragraph" w:styleId="CommentSubject">
    <w:name w:val="annotation subject"/>
    <w:basedOn w:val="CommentText"/>
    <w:next w:val="CommentText"/>
    <w:link w:val="CommentSubjectChar"/>
    <w:rsid w:val="00CF0571"/>
    <w:rPr>
      <w:b/>
      <w:bCs/>
    </w:rPr>
  </w:style>
  <w:style w:type="character" w:customStyle="1" w:styleId="CommentSubjectChar">
    <w:name w:val="Comment Subject Char"/>
    <w:basedOn w:val="CommentTextChar"/>
    <w:link w:val="CommentSubject"/>
    <w:rsid w:val="00CF0571"/>
    <w:rPr>
      <w:b/>
      <w:bCs/>
      <w:lang w:val="hu-HU"/>
    </w:rPr>
  </w:style>
  <w:style w:type="paragraph" w:styleId="BalloonText">
    <w:name w:val="Balloon Text"/>
    <w:basedOn w:val="Normal"/>
    <w:link w:val="BalloonTextChar"/>
    <w:rsid w:val="00CF0571"/>
    <w:rPr>
      <w:rFonts w:ascii="Segoe UI" w:hAnsi="Segoe UI" w:cs="Segoe UI"/>
      <w:sz w:val="18"/>
      <w:szCs w:val="18"/>
    </w:rPr>
  </w:style>
  <w:style w:type="character" w:customStyle="1" w:styleId="BalloonTextChar">
    <w:name w:val="Balloon Text Char"/>
    <w:basedOn w:val="DefaultParagraphFont"/>
    <w:link w:val="BalloonText"/>
    <w:rsid w:val="00CF0571"/>
    <w:rPr>
      <w:rFonts w:ascii="Segoe UI" w:hAnsi="Segoe UI" w:cs="Segoe UI"/>
      <w:sz w:val="18"/>
      <w:szCs w:val="18"/>
      <w:lang w:val="hu-HU"/>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9821EB"/>
    <w:pPr>
      <w:widowControl/>
      <w:spacing w:after="160" w:line="240" w:lineRule="exact"/>
    </w:pPr>
    <w:rPr>
      <w:sz w:val="20"/>
      <w:vertAlign w:val="superscript"/>
      <w:lang w:val="en-GB"/>
    </w:rPr>
  </w:style>
  <w:style w:type="paragraph" w:styleId="Revision">
    <w:name w:val="Revision"/>
    <w:hidden/>
    <w:uiPriority w:val="99"/>
    <w:semiHidden/>
    <w:rsid w:val="00E06AF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DA02A-2BAA-4540-A259-471F88AB3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4896</Words>
  <Characters>36598</Characters>
  <Application>Microsoft Office Word</Application>
  <DocSecurity>0</DocSecurity>
  <Lines>304</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ILLY_D</cp:lastModifiedBy>
  <cp:revision>2</cp:revision>
  <cp:lastPrinted>2004-11-19T15:42:00Z</cp:lastPrinted>
  <dcterms:created xsi:type="dcterms:W3CDTF">2025-04-01T14:35:00Z</dcterms:created>
  <dcterms:modified xsi:type="dcterms:W3CDTF">2025-04-01T14:35:00Z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A10-0037/2025</vt:lpwstr>
  </property>
  <property fmtid="{D5CDD505-2E9C-101B-9397-08002B2CF9AE}" pid="4" name="&lt;Type&gt;">
    <vt:lpwstr>RR</vt:lpwstr>
  </property>
</Properties>
</file>