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426B2" w14:paraId="5AD71B8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ACF345D" w14:textId="77777777" w:rsidR="00751A4A" w:rsidRPr="008426B2" w:rsidRDefault="00DE3C23" w:rsidP="0010095E">
            <w:pPr>
              <w:pStyle w:val="EPName"/>
            </w:pPr>
            <w:r w:rsidRPr="008426B2">
              <w:t>Euroopan parlamentti</w:t>
            </w:r>
          </w:p>
          <w:p w14:paraId="4A1889F5" w14:textId="77777777" w:rsidR="00751A4A" w:rsidRPr="008426B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426B2">
              <w:t>2024</w:t>
            </w:r>
            <w:r w:rsidR="00817416" w:rsidRPr="008426B2">
              <w:t>-202</w:t>
            </w:r>
            <w:r w:rsidRPr="008426B2">
              <w:t>9</w:t>
            </w:r>
          </w:p>
        </w:tc>
        <w:tc>
          <w:tcPr>
            <w:tcW w:w="2268" w:type="dxa"/>
            <w:shd w:val="clear" w:color="auto" w:fill="auto"/>
          </w:tcPr>
          <w:p w14:paraId="2A71625C" w14:textId="77777777" w:rsidR="00751A4A" w:rsidRPr="008426B2" w:rsidRDefault="00187494" w:rsidP="0010095E">
            <w:pPr>
              <w:pStyle w:val="EPLogo"/>
            </w:pPr>
            <w:r w:rsidRPr="008426B2">
              <w:rPr>
                <w:noProof/>
                <w:lang w:eastAsia="fi-FI"/>
              </w:rPr>
              <w:drawing>
                <wp:inline distT="0" distB="0" distL="0" distR="0" wp14:anchorId="0523F15E" wp14:editId="4EEF597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9487F36" w14:textId="77777777" w:rsidR="00D058B8" w:rsidRPr="008426B2" w:rsidRDefault="00D058B8" w:rsidP="004C5D52">
      <w:pPr>
        <w:pStyle w:val="LineTop"/>
      </w:pPr>
    </w:p>
    <w:p w14:paraId="3D44FAAE" w14:textId="77777777" w:rsidR="00680577" w:rsidRPr="008426B2" w:rsidRDefault="00DE3C23" w:rsidP="00680577">
      <w:pPr>
        <w:pStyle w:val="EPBodyTA1"/>
      </w:pPr>
      <w:r w:rsidRPr="008426B2">
        <w:t>HYVÄKSYTYT TEKSTIT</w:t>
      </w:r>
    </w:p>
    <w:p w14:paraId="1A51CAAB" w14:textId="77777777" w:rsidR="00D058B8" w:rsidRPr="008426B2" w:rsidRDefault="00D058B8" w:rsidP="00D058B8">
      <w:pPr>
        <w:pStyle w:val="LineBottom"/>
      </w:pPr>
    </w:p>
    <w:p w14:paraId="4ED8B359" w14:textId="2A0A7A0B" w:rsidR="00DE3C23" w:rsidRPr="008426B2" w:rsidRDefault="00DE3C23" w:rsidP="00DE3C23">
      <w:pPr>
        <w:pStyle w:val="ATHeading1"/>
      </w:pPr>
      <w:bookmarkStart w:id="0" w:name="TANumber"/>
      <w:r w:rsidRPr="008426B2">
        <w:t>P10_TA(2025)00</w:t>
      </w:r>
      <w:r w:rsidR="008426B2" w:rsidRPr="008426B2">
        <w:t>5</w:t>
      </w:r>
      <w:r w:rsidRPr="008426B2">
        <w:t>0</w:t>
      </w:r>
      <w:bookmarkEnd w:id="0"/>
    </w:p>
    <w:p w14:paraId="6A654422" w14:textId="77777777" w:rsidR="00DE3C23" w:rsidRPr="008426B2" w:rsidRDefault="00545964" w:rsidP="00DE3C23">
      <w:pPr>
        <w:pStyle w:val="ATHeading2"/>
      </w:pPr>
      <w:bookmarkStart w:id="1" w:name="title"/>
      <w:r w:rsidRPr="008426B2">
        <w:t>T</w:t>
      </w:r>
      <w:r w:rsidR="00DE3C23" w:rsidRPr="008426B2">
        <w:t>ullien käyttöön ottami</w:t>
      </w:r>
      <w:r w:rsidR="00DE6773" w:rsidRPr="008426B2">
        <w:t>nen</w:t>
      </w:r>
      <w:r w:rsidR="00DE3C23" w:rsidRPr="008426B2">
        <w:t xml:space="preserve"> tiettyjen </w:t>
      </w:r>
      <w:r w:rsidRPr="008426B2">
        <w:t>Y</w:t>
      </w:r>
      <w:r w:rsidR="00DE3C23" w:rsidRPr="008426B2">
        <w:t xml:space="preserve">hdysvalloista peräisin olevien tuotteiden tuonnissa </w:t>
      </w:r>
      <w:bookmarkEnd w:id="1"/>
    </w:p>
    <w:p w14:paraId="49F3AE48" w14:textId="77777777" w:rsidR="00DE3C23" w:rsidRPr="008426B2" w:rsidRDefault="00DE3C23" w:rsidP="00DE3C23">
      <w:pPr>
        <w:rPr>
          <w:i/>
          <w:vanish/>
        </w:rPr>
      </w:pPr>
      <w:r w:rsidRPr="008426B2">
        <w:rPr>
          <w:i/>
        </w:rPr>
        <w:fldChar w:fldCharType="begin"/>
      </w:r>
      <w:r w:rsidRPr="008426B2">
        <w:rPr>
          <w:i/>
        </w:rPr>
        <w:instrText xml:space="preserve"> TC"(</w:instrText>
      </w:r>
      <w:bookmarkStart w:id="2" w:name="DocNumber"/>
      <w:r w:rsidRPr="008426B2">
        <w:rPr>
          <w:i/>
        </w:rPr>
        <w:instrText>A10-0034/2025</w:instrText>
      </w:r>
      <w:bookmarkEnd w:id="2"/>
      <w:r w:rsidRPr="008426B2">
        <w:rPr>
          <w:i/>
        </w:rPr>
        <w:instrText xml:space="preserve"> - Esittelijä: Bernd Lange)"\l3 \n&gt; \* MERGEFORMAT </w:instrText>
      </w:r>
      <w:r w:rsidRPr="008426B2">
        <w:rPr>
          <w:i/>
        </w:rPr>
        <w:fldChar w:fldCharType="end"/>
      </w:r>
    </w:p>
    <w:p w14:paraId="2471E982" w14:textId="77777777" w:rsidR="00DE3C23" w:rsidRPr="008426B2" w:rsidRDefault="00DE3C23" w:rsidP="00DE3C23">
      <w:pPr>
        <w:rPr>
          <w:vanish/>
        </w:rPr>
      </w:pPr>
      <w:bookmarkStart w:id="3" w:name="Commission"/>
      <w:r w:rsidRPr="008426B2">
        <w:rPr>
          <w:vanish/>
        </w:rPr>
        <w:t>Kansainvälisen kaupan valiokunta</w:t>
      </w:r>
      <w:bookmarkEnd w:id="3"/>
    </w:p>
    <w:p w14:paraId="4117E28A" w14:textId="77777777" w:rsidR="00DE3C23" w:rsidRPr="008426B2" w:rsidRDefault="00DE3C23" w:rsidP="00DE3C23">
      <w:pPr>
        <w:rPr>
          <w:vanish/>
        </w:rPr>
      </w:pPr>
      <w:bookmarkStart w:id="4" w:name="PE"/>
      <w:r w:rsidRPr="008426B2">
        <w:rPr>
          <w:vanish/>
        </w:rPr>
        <w:t>PE769.969</w:t>
      </w:r>
      <w:bookmarkEnd w:id="4"/>
    </w:p>
    <w:p w14:paraId="4C5A9875" w14:textId="77777777" w:rsidR="00DE3C23" w:rsidRPr="008426B2" w:rsidRDefault="00DE3C23" w:rsidP="00DE3C23">
      <w:pPr>
        <w:pStyle w:val="ATHeading3"/>
      </w:pPr>
      <w:bookmarkStart w:id="5" w:name="Sujet"/>
      <w:r w:rsidRPr="008426B2">
        <w:t>Euroopan parlamentin lainsäädäntöpäätöslauselma 1. huhtikuuta 2025 ehdotuksesta Euroopan parlamentin ja neuvoston asetukseksi ylimääräisten tullien käyttöön ottamisesta tiettyjen Amerikan yhdysvalloista peräisin olevien tuotteiden tuonnissa 7</w:t>
      </w:r>
      <w:r w:rsidR="00DE6773" w:rsidRPr="008426B2">
        <w:t> </w:t>
      </w:r>
      <w:r w:rsidRPr="008426B2">
        <w:t>päivänä helmikuuta 2018 annetun Euroopan parlamentin ja neuvoston asetuksen (EU) 2018/196 muuttamisesta</w:t>
      </w:r>
      <w:bookmarkEnd w:id="5"/>
      <w:r w:rsidRPr="008426B2">
        <w:t xml:space="preserve"> </w:t>
      </w:r>
      <w:bookmarkStart w:id="6" w:name="References"/>
      <w:r w:rsidRPr="008426B2">
        <w:t>(COM(2025)0027 – C10-0007/2025 – 2025/0012(COD))</w:t>
      </w:r>
      <w:bookmarkEnd w:id="6"/>
    </w:p>
    <w:p w14:paraId="4A978F8E" w14:textId="77777777" w:rsidR="004A0EC9" w:rsidRPr="008426B2" w:rsidRDefault="004A0EC9" w:rsidP="004A0EC9">
      <w:pPr>
        <w:pStyle w:val="NormalBold"/>
      </w:pPr>
      <w:r w:rsidRPr="008426B2">
        <w:t>(Tavallinen lainsäätämisjärjestys: ensimmäinen käsittely)</w:t>
      </w:r>
    </w:p>
    <w:p w14:paraId="336B0644" w14:textId="77777777" w:rsidR="004A0EC9" w:rsidRPr="008426B2" w:rsidRDefault="004A0EC9" w:rsidP="002040DD">
      <w:pPr>
        <w:pStyle w:val="EPComma"/>
        <w:widowControl/>
      </w:pPr>
      <w:r w:rsidRPr="008426B2">
        <w:rPr>
          <w:i/>
        </w:rPr>
        <w:t>Euroopan parlamentti</w:t>
      </w:r>
      <w:r w:rsidRPr="008426B2">
        <w:t>, joka</w:t>
      </w:r>
    </w:p>
    <w:p w14:paraId="2BDC23B7" w14:textId="77777777" w:rsidR="004A0EC9" w:rsidRPr="008426B2" w:rsidRDefault="004A0EC9" w:rsidP="002040DD">
      <w:pPr>
        <w:pStyle w:val="NormalHanging12a"/>
        <w:widowControl/>
      </w:pPr>
      <w:r w:rsidRPr="008426B2">
        <w:t>–</w:t>
      </w:r>
      <w:r w:rsidRPr="008426B2">
        <w:tab/>
        <w:t>ottaa huomioon</w:t>
      </w:r>
      <w:bookmarkStart w:id="7" w:name="_GoBack"/>
      <w:bookmarkEnd w:id="7"/>
      <w:r w:rsidRPr="008426B2">
        <w:t xml:space="preserve"> komission ehdotuksen Euroopan parlamentille ja neuvostolle (COM(2025)0027),</w:t>
      </w:r>
    </w:p>
    <w:p w14:paraId="3752E21F" w14:textId="77777777" w:rsidR="004A0EC9" w:rsidRPr="008426B2" w:rsidRDefault="004A0EC9" w:rsidP="002040DD">
      <w:pPr>
        <w:pStyle w:val="NormalHanging12a"/>
        <w:widowControl/>
      </w:pPr>
      <w:r w:rsidRPr="008426B2">
        <w:t>–</w:t>
      </w:r>
      <w:r w:rsidRPr="008426B2">
        <w:tab/>
        <w:t>ottaa huomioon Euroopan unionin toiminnasta tehdyn sopimuksen 294 artiklan 2 kohdan ja 207 artiklan 2 kohdan, joiden mukaisesti komissio on antanut ehdotuksen Euroopan parlamentille (C10</w:t>
      </w:r>
      <w:r w:rsidRPr="008426B2">
        <w:noBreakHyphen/>
        <w:t>0007/2025),</w:t>
      </w:r>
    </w:p>
    <w:p w14:paraId="01B99369" w14:textId="77777777" w:rsidR="004A0EC9" w:rsidRPr="008426B2" w:rsidRDefault="004A0EC9" w:rsidP="002040DD">
      <w:pPr>
        <w:pStyle w:val="NormalHanging12a"/>
        <w:widowControl/>
      </w:pPr>
      <w:r w:rsidRPr="008426B2">
        <w:t>–</w:t>
      </w:r>
      <w:r w:rsidRPr="008426B2">
        <w:tab/>
        <w:t>ottaa huomioon Euroopan unionin toiminnasta tehdyn sopimuksen 294 artiklan 3 kohdan,</w:t>
      </w:r>
    </w:p>
    <w:p w14:paraId="4758D5F2" w14:textId="77777777" w:rsidR="002040DD" w:rsidRPr="008426B2" w:rsidRDefault="002040DD" w:rsidP="002040DD">
      <w:pPr>
        <w:pStyle w:val="NormalHanging12a"/>
        <w:widowControl/>
      </w:pPr>
      <w:r w:rsidRPr="008426B2">
        <w:rPr>
          <w:szCs w:val="24"/>
        </w:rPr>
        <w:t>–</w:t>
      </w:r>
      <w:r w:rsidRPr="008426B2">
        <w:rPr>
          <w:szCs w:val="24"/>
        </w:rPr>
        <w:tab/>
        <w:t xml:space="preserve">ottaa huomioon neuvoston edustajan </w:t>
      </w:r>
      <w:r w:rsidRPr="008426B2">
        <w:t xml:space="preserve">26. maaliskuuta 2025 </w:t>
      </w:r>
      <w:r w:rsidRPr="008426B2">
        <w:rPr>
          <w:szCs w:val="24"/>
        </w:rPr>
        <w:t>päivätyllä kirjeellä antaman sitoumuksen hyväksyä Euroopan parlamentin kanta Euroopan unionin toiminnasta tehdyn sopimuksen 294 artiklan 4 kohdan mukaisesti,</w:t>
      </w:r>
    </w:p>
    <w:p w14:paraId="3614849A" w14:textId="77777777" w:rsidR="004A0EC9" w:rsidRPr="008426B2" w:rsidRDefault="004A0EC9" w:rsidP="002040DD">
      <w:pPr>
        <w:pStyle w:val="NormalHanging12a"/>
        <w:widowControl/>
      </w:pPr>
      <w:r w:rsidRPr="008426B2">
        <w:t>–</w:t>
      </w:r>
      <w:r w:rsidRPr="008426B2">
        <w:tab/>
        <w:t>ottaa huomioon työjärjestyksen 60 artiklan,</w:t>
      </w:r>
    </w:p>
    <w:p w14:paraId="4C2FD0B3" w14:textId="77777777" w:rsidR="004A0EC9" w:rsidRPr="008426B2" w:rsidRDefault="004A0EC9" w:rsidP="002040DD">
      <w:pPr>
        <w:pStyle w:val="NormalHanging12a"/>
        <w:widowControl/>
      </w:pPr>
      <w:r w:rsidRPr="008426B2">
        <w:t>–</w:t>
      </w:r>
      <w:r w:rsidRPr="008426B2">
        <w:tab/>
        <w:t>ottaa huomioon kansainvälisen kaupan valiokunnan mietinnön (A10-0034/2025),</w:t>
      </w:r>
    </w:p>
    <w:p w14:paraId="61664B2D" w14:textId="584E665F" w:rsidR="004A0EC9" w:rsidRPr="008426B2" w:rsidRDefault="004A0EC9" w:rsidP="002040DD">
      <w:pPr>
        <w:pStyle w:val="NormalHanging12a"/>
        <w:widowControl/>
      </w:pPr>
      <w:r w:rsidRPr="008426B2">
        <w:t>1.</w:t>
      </w:r>
      <w:r w:rsidRPr="008426B2">
        <w:tab/>
        <w:t>vahvistaa</w:t>
      </w:r>
      <w:r w:rsidR="002040DD" w:rsidRPr="008426B2">
        <w:t xml:space="preserve"> jäljempänä esitetyn ensimmäisen käsittelyn kannan</w:t>
      </w:r>
      <w:r w:rsidRPr="008426B2">
        <w:t>;</w:t>
      </w:r>
    </w:p>
    <w:p w14:paraId="2C5EE99F" w14:textId="77777777" w:rsidR="004A0EC9" w:rsidRPr="008426B2" w:rsidRDefault="004A0EC9" w:rsidP="002040DD">
      <w:pPr>
        <w:pStyle w:val="NormalHanging12a"/>
        <w:widowControl/>
      </w:pPr>
      <w:r w:rsidRPr="008426B2">
        <w:t>2.</w:t>
      </w:r>
      <w:r w:rsidRPr="008426B2">
        <w:tab/>
        <w:t>pyytää komissiota antamaan asian uudelleen Euroopan parlamentin käsiteltäväksi, jos se korvaa ehdotuksensa, muuttaa sitä huomattavasti tai aikoo muuttaa sitä huomattavasti;</w:t>
      </w:r>
    </w:p>
    <w:p w14:paraId="50353E4B" w14:textId="77777777" w:rsidR="002040DD" w:rsidRPr="008426B2" w:rsidRDefault="004A0EC9" w:rsidP="002040DD">
      <w:pPr>
        <w:pStyle w:val="NormalHanging12a"/>
        <w:widowControl/>
        <w:sectPr w:rsidR="002040DD" w:rsidRPr="008426B2" w:rsidSect="007819B3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8426B2">
        <w:t>3.</w:t>
      </w:r>
      <w:r w:rsidRPr="008426B2">
        <w:tab/>
        <w:t>kehottaa puhemiestä välittämään parlamentin kannan neuvostolle ja komissiolle sekä kansallisille parlamenteille.</w:t>
      </w:r>
    </w:p>
    <w:p w14:paraId="25A3B2AB" w14:textId="77777777" w:rsidR="002040DD" w:rsidRPr="008426B2" w:rsidRDefault="002040DD" w:rsidP="002040DD">
      <w:pPr>
        <w:widowControl/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8426B2">
        <w:rPr>
          <w:b/>
          <w:bCs/>
          <w:color w:val="000000"/>
        </w:rPr>
        <w:lastRenderedPageBreak/>
        <w:t>P10_TC1-COD(2025)0012</w:t>
      </w:r>
    </w:p>
    <w:p w14:paraId="140A016C" w14:textId="77777777" w:rsidR="002040DD" w:rsidRPr="008426B2" w:rsidRDefault="002040DD" w:rsidP="002040DD">
      <w:pPr>
        <w:widowControl/>
        <w:spacing w:after="240"/>
        <w:rPr>
          <w:rFonts w:eastAsia="Calibri"/>
          <w:b/>
          <w:szCs w:val="22"/>
          <w:lang w:eastAsia="en-US"/>
        </w:rPr>
      </w:pPr>
      <w:r w:rsidRPr="008426B2">
        <w:rPr>
          <w:b/>
          <w:szCs w:val="24"/>
        </w:rPr>
        <w:t xml:space="preserve">Euroopan parlamentin kanta, vahvistettu ensimmäisessä käsittelyssä 1. huhtikuuta 2025, Euroopan parlamentin ja neuvoston asetuksen (EU) 2025/… antamiseksi </w:t>
      </w:r>
      <w:r w:rsidRPr="008426B2">
        <w:rPr>
          <w:rFonts w:eastAsia="Calibri"/>
          <w:b/>
          <w:szCs w:val="22"/>
          <w:lang w:eastAsia="en-US"/>
        </w:rPr>
        <w:t>ylimääräisten tullien käyttöön ottamisesta tiettyjen Amerikan yhdysvalloista peräisin olevien tuotteiden tuonnissa annetun asetuksen (EU) 2018/196 muuttamisesta</w:t>
      </w:r>
    </w:p>
    <w:p w14:paraId="47438A78" w14:textId="37EDEDF5" w:rsidR="00E365E1" w:rsidRPr="008426B2" w:rsidRDefault="00A12CE4" w:rsidP="00A12CE4">
      <w:pPr>
        <w:suppressAutoHyphens/>
      </w:pPr>
      <w:r w:rsidRPr="008046BC">
        <w:rPr>
          <w:i/>
          <w:szCs w:val="24"/>
        </w:rPr>
        <w:t xml:space="preserve">(Euroopan parlamentin ja neuvoston päästyä sopimukseen parlamentin kanta vastaa lopullista säädöstä, </w:t>
      </w:r>
      <w:r>
        <w:rPr>
          <w:i/>
          <w:szCs w:val="24"/>
        </w:rPr>
        <w:t>asetusta</w:t>
      </w:r>
      <w:r w:rsidRPr="008046BC">
        <w:rPr>
          <w:i/>
          <w:szCs w:val="24"/>
        </w:rPr>
        <w:t xml:space="preserve"> </w:t>
      </w:r>
      <w:r>
        <w:rPr>
          <w:i/>
          <w:szCs w:val="24"/>
        </w:rPr>
        <w:t xml:space="preserve">(EU) </w:t>
      </w:r>
      <w:r w:rsidRPr="008046BC">
        <w:rPr>
          <w:i/>
          <w:szCs w:val="24"/>
        </w:rPr>
        <w:t>20</w:t>
      </w:r>
      <w:r>
        <w:rPr>
          <w:i/>
          <w:szCs w:val="24"/>
        </w:rPr>
        <w:t>25</w:t>
      </w:r>
      <w:r w:rsidRPr="008046BC">
        <w:rPr>
          <w:i/>
          <w:szCs w:val="24"/>
        </w:rPr>
        <w:t>/</w:t>
      </w:r>
      <w:r>
        <w:rPr>
          <w:i/>
          <w:szCs w:val="24"/>
        </w:rPr>
        <w:t>783</w:t>
      </w:r>
      <w:r w:rsidRPr="008046BC">
        <w:rPr>
          <w:i/>
          <w:szCs w:val="24"/>
        </w:rPr>
        <w:t>.)</w:t>
      </w:r>
    </w:p>
    <w:sectPr w:rsidR="00E365E1" w:rsidRPr="008426B2" w:rsidSect="007819B3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101E44" w14:textId="77777777" w:rsidR="00DE3C23" w:rsidRPr="007819B3" w:rsidRDefault="00DE3C23">
      <w:r w:rsidRPr="007819B3">
        <w:separator/>
      </w:r>
    </w:p>
  </w:endnote>
  <w:endnote w:type="continuationSeparator" w:id="0">
    <w:p w14:paraId="50F00E09" w14:textId="77777777" w:rsidR="00DE3C23" w:rsidRPr="007819B3" w:rsidRDefault="00DE3C23">
      <w:r w:rsidRPr="007819B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835215" w14:textId="77777777" w:rsidR="00DE3C23" w:rsidRPr="007819B3" w:rsidRDefault="00DE3C23">
      <w:r w:rsidRPr="007819B3">
        <w:separator/>
      </w:r>
    </w:p>
  </w:footnote>
  <w:footnote w:type="continuationSeparator" w:id="0">
    <w:p w14:paraId="741258EE" w14:textId="77777777" w:rsidR="00DE3C23" w:rsidRPr="007819B3" w:rsidRDefault="00DE3C23">
      <w:r w:rsidRPr="007819B3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34/2025"/>
    <w:docVar w:name="dvlangue" w:val="FI"/>
    <w:docVar w:name="dvnumam" w:val="0"/>
    <w:docVar w:name="dvpe" w:val="769.969"/>
    <w:docVar w:name="dvrapporteur" w:val="Esittelijä: "/>
    <w:docVar w:name="dvstar" w:val="***I"/>
    <w:docVar w:name="dvtitre" w:val="Euroopan parlamentin lainsäädäntöpäätöslauselma 1. huhtikuuta 2025 ehdotuksesta Euroopan parlamentin ja neuvoston asetukseksi ylimääräisten tullien käyttöön ottamisesta tiettyjen Amerikan yhdysvalloista peräisin olevien tuotteiden tuonnissa 7 päivänä helmikuuta 2018 annetun Euroopan parlamentin ja neuvoston asetuksen (EU) 2018/196 muuttamisesta(COM(2025)0027 – C10-0007/2025 – 2025/0012(COD))"/>
  </w:docVars>
  <w:rsids>
    <w:rsidRoot w:val="00DE3C23"/>
    <w:rsid w:val="00002272"/>
    <w:rsid w:val="00064002"/>
    <w:rsid w:val="000677B9"/>
    <w:rsid w:val="000831BA"/>
    <w:rsid w:val="000A42CC"/>
    <w:rsid w:val="000E7DD9"/>
    <w:rsid w:val="0010095E"/>
    <w:rsid w:val="00125B37"/>
    <w:rsid w:val="001364E6"/>
    <w:rsid w:val="00187494"/>
    <w:rsid w:val="001F32AE"/>
    <w:rsid w:val="002040DD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A0EC9"/>
    <w:rsid w:val="004C0004"/>
    <w:rsid w:val="004C5D52"/>
    <w:rsid w:val="0050519A"/>
    <w:rsid w:val="005072A1"/>
    <w:rsid w:val="00514517"/>
    <w:rsid w:val="00545827"/>
    <w:rsid w:val="00545964"/>
    <w:rsid w:val="00560270"/>
    <w:rsid w:val="005840C4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19B3"/>
    <w:rsid w:val="00786EC0"/>
    <w:rsid w:val="007D1690"/>
    <w:rsid w:val="007E22AD"/>
    <w:rsid w:val="00817416"/>
    <w:rsid w:val="008426B2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2CE4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E3C23"/>
    <w:rsid w:val="00DE6773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CCAEC3"/>
  <w15:chartTrackingRefBased/>
  <w15:docId w15:val="{FB35D64A-53E8-4067-A33F-7DCE3ADE5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A0EC9"/>
    <w:pPr>
      <w:spacing w:before="480" w:after="240"/>
    </w:pPr>
  </w:style>
  <w:style w:type="paragraph" w:customStyle="1" w:styleId="NormalBold">
    <w:name w:val="NormalBold"/>
    <w:basedOn w:val="Normal"/>
    <w:rsid w:val="004A0EC9"/>
    <w:rPr>
      <w:b/>
    </w:rPr>
  </w:style>
  <w:style w:type="paragraph" w:customStyle="1" w:styleId="NormalHanging12a">
    <w:name w:val="NormalHanging12a"/>
    <w:basedOn w:val="Normal"/>
    <w:link w:val="NormalHanging12aChar"/>
    <w:rsid w:val="004A0EC9"/>
    <w:pPr>
      <w:spacing w:after="240"/>
      <w:ind w:left="567" w:hanging="567"/>
    </w:pPr>
  </w:style>
  <w:style w:type="character" w:customStyle="1" w:styleId="NormalHanging12aChar">
    <w:name w:val="NormalHanging12a Char"/>
    <w:basedOn w:val="DefaultParagraphFont"/>
    <w:link w:val="NormalHanging12a"/>
    <w:locked/>
    <w:rsid w:val="004A0EC9"/>
    <w:rPr>
      <w:sz w:val="24"/>
      <w:lang w:val="fi-FI"/>
    </w:rPr>
  </w:style>
  <w:style w:type="paragraph" w:styleId="Footer">
    <w:name w:val="footer"/>
    <w:basedOn w:val="Normal"/>
    <w:link w:val="FooterChar"/>
    <w:rsid w:val="00DE677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DE6773"/>
    <w:rPr>
      <w:sz w:val="24"/>
      <w:lang w:val="fi-FI"/>
    </w:rPr>
  </w:style>
  <w:style w:type="character" w:styleId="Hyperlink">
    <w:name w:val="Hyperlink"/>
    <w:basedOn w:val="DefaultParagraphFont"/>
    <w:rsid w:val="002040D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rsid w:val="002040DD"/>
    <w:rPr>
      <w:sz w:val="16"/>
      <w:szCs w:val="16"/>
    </w:rPr>
  </w:style>
  <w:style w:type="paragraph" w:styleId="CommentText">
    <w:name w:val="annotation text"/>
    <w:basedOn w:val="Normal"/>
    <w:link w:val="CommentTextChar"/>
    <w:rsid w:val="002040D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040DD"/>
    <w:rPr>
      <w:lang w:val="fi-FI"/>
    </w:rPr>
  </w:style>
  <w:style w:type="paragraph" w:styleId="CommentSubject">
    <w:name w:val="annotation subject"/>
    <w:basedOn w:val="CommentText"/>
    <w:next w:val="CommentText"/>
    <w:link w:val="CommentSubjectChar"/>
    <w:rsid w:val="002040D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040DD"/>
    <w:rPr>
      <w:b/>
      <w:bCs/>
      <w:lang w:val="fi-FI"/>
    </w:rPr>
  </w:style>
  <w:style w:type="paragraph" w:styleId="Revision">
    <w:name w:val="Revision"/>
    <w:hidden/>
    <w:uiPriority w:val="99"/>
    <w:semiHidden/>
    <w:rsid w:val="002040DD"/>
    <w:rPr>
      <w:sz w:val="24"/>
      <w:lang w:val="fi-FI"/>
    </w:rPr>
  </w:style>
  <w:style w:type="paragraph" w:styleId="BalloonText">
    <w:name w:val="Balloon Text"/>
    <w:basedOn w:val="Normal"/>
    <w:link w:val="BalloonTextChar"/>
    <w:rsid w:val="002040D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040DD"/>
    <w:rPr>
      <w:rFonts w:ascii="Segoe UI" w:hAnsi="Segoe UI" w:cs="Segoe UI"/>
      <w:sz w:val="18"/>
      <w:szCs w:val="18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DA0920-CEC1-43B2-BD49-4728BC1C69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231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KINNUNEN Hannele</dc:creator>
  <cp:keywords/>
  <cp:lastModifiedBy>KINNUNEN Hannele</cp:lastModifiedBy>
  <cp:revision>3</cp:revision>
  <cp:lastPrinted>2004-11-19T15:42:00Z</cp:lastPrinted>
  <dcterms:created xsi:type="dcterms:W3CDTF">2025-04-01T14:29:00Z</dcterms:created>
  <dcterms:modified xsi:type="dcterms:W3CDTF">2025-06-04T12:09:00Z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A10-0034/2025</vt:lpwstr>
  </property>
  <property fmtid="{D5CDD505-2E9C-101B-9397-08002B2CF9AE}" pid="4" name="&lt;Type&gt;">
    <vt:lpwstr>RR</vt:lpwstr>
  </property>
</Properties>
</file>