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75B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75BA" w:rsidRDefault="003158B1" w:rsidP="0010095E">
            <w:pPr>
              <w:pStyle w:val="EPName"/>
            </w:pPr>
            <w:r w:rsidRPr="007E75BA">
              <w:t>Parlament Europejski</w:t>
            </w:r>
          </w:p>
          <w:p w:rsidR="00751A4A" w:rsidRPr="007E75B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75BA">
              <w:t>2024</w:t>
            </w:r>
            <w:r w:rsidR="00817416" w:rsidRPr="007E75BA">
              <w:t>-202</w:t>
            </w:r>
            <w:r w:rsidRPr="007E75B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E75BA" w:rsidRDefault="00187494" w:rsidP="0010095E">
            <w:pPr>
              <w:pStyle w:val="EPLogo"/>
            </w:pPr>
            <w:r w:rsidRPr="007E75B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75BA" w:rsidRDefault="00D058B8" w:rsidP="004C5D52">
      <w:pPr>
        <w:pStyle w:val="LineTop"/>
      </w:pPr>
    </w:p>
    <w:p w:rsidR="00680577" w:rsidRPr="007E75BA" w:rsidRDefault="003158B1" w:rsidP="00680577">
      <w:pPr>
        <w:pStyle w:val="EPBodyTA1"/>
      </w:pPr>
      <w:r w:rsidRPr="007E75BA">
        <w:t>TEKSTY PRZYJĘTE</w:t>
      </w:r>
    </w:p>
    <w:p w:rsidR="00D058B8" w:rsidRPr="007E75BA" w:rsidRDefault="00D058B8" w:rsidP="00D058B8">
      <w:pPr>
        <w:pStyle w:val="LineBottom"/>
      </w:pPr>
    </w:p>
    <w:p w:rsidR="003158B1" w:rsidRPr="007E75BA" w:rsidRDefault="008C136E" w:rsidP="003158B1">
      <w:pPr>
        <w:pStyle w:val="ATHeading1"/>
      </w:pPr>
      <w:bookmarkStart w:id="0" w:name="TANumber"/>
      <w:r>
        <w:t>P10_TA(2025)005</w:t>
      </w:r>
      <w:r w:rsidR="003158B1" w:rsidRPr="007E75BA">
        <w:t>0</w:t>
      </w:r>
      <w:bookmarkEnd w:id="0"/>
    </w:p>
    <w:p w:rsidR="003158B1" w:rsidRPr="0001055A" w:rsidRDefault="0001055A" w:rsidP="003158B1">
      <w:pPr>
        <w:pStyle w:val="ATHeading2"/>
      </w:pPr>
      <w:r w:rsidRPr="0001055A">
        <w:t>Dodatkowe cła przywozowe na niektóre produkty pochodzące ze Stanów Zjednoczonych Ameryki</w:t>
      </w:r>
    </w:p>
    <w:p w:rsidR="003158B1" w:rsidRPr="007E75BA" w:rsidRDefault="003158B1" w:rsidP="003158B1">
      <w:pPr>
        <w:rPr>
          <w:i/>
          <w:vanish/>
        </w:rPr>
      </w:pPr>
      <w:r w:rsidRPr="007E75BA">
        <w:rPr>
          <w:i/>
        </w:rPr>
        <w:fldChar w:fldCharType="begin"/>
      </w:r>
      <w:r w:rsidRPr="007E75BA">
        <w:rPr>
          <w:i/>
        </w:rPr>
        <w:instrText xml:space="preserve"> TC"(</w:instrText>
      </w:r>
      <w:bookmarkStart w:id="1" w:name="DocNumber"/>
      <w:r w:rsidRPr="007E75BA">
        <w:rPr>
          <w:i/>
        </w:rPr>
        <w:instrText>A10-0034/2025</w:instrText>
      </w:r>
      <w:bookmarkEnd w:id="1"/>
      <w:r w:rsidRPr="007E75BA">
        <w:rPr>
          <w:i/>
        </w:rPr>
        <w:instrText xml:space="preserve"> - Sprawozdawca: Bernd Lange)"\l3 \n&gt; \* MERGEFORMAT </w:instrText>
      </w:r>
      <w:r w:rsidRPr="007E75BA">
        <w:rPr>
          <w:i/>
        </w:rPr>
        <w:fldChar w:fldCharType="end"/>
      </w:r>
    </w:p>
    <w:p w:rsidR="003158B1" w:rsidRPr="007E75BA" w:rsidRDefault="003158B1" w:rsidP="003158B1">
      <w:pPr>
        <w:rPr>
          <w:vanish/>
        </w:rPr>
      </w:pPr>
      <w:bookmarkStart w:id="2" w:name="Commission"/>
      <w:r w:rsidRPr="007E75BA">
        <w:rPr>
          <w:vanish/>
        </w:rPr>
        <w:t>Komisja Handlu Międzynarodowego</w:t>
      </w:r>
      <w:bookmarkEnd w:id="2"/>
    </w:p>
    <w:p w:rsidR="003158B1" w:rsidRPr="007E75BA" w:rsidRDefault="003158B1" w:rsidP="003158B1">
      <w:pPr>
        <w:rPr>
          <w:vanish/>
        </w:rPr>
      </w:pPr>
      <w:bookmarkStart w:id="3" w:name="PE"/>
      <w:r w:rsidRPr="007E75BA">
        <w:rPr>
          <w:vanish/>
        </w:rPr>
        <w:t>PE769.969</w:t>
      </w:r>
      <w:bookmarkEnd w:id="3"/>
    </w:p>
    <w:p w:rsidR="003158B1" w:rsidRPr="007E75BA" w:rsidRDefault="003158B1" w:rsidP="003158B1">
      <w:pPr>
        <w:pStyle w:val="ATHeading3"/>
      </w:pPr>
      <w:bookmarkStart w:id="4" w:name="Sujet"/>
      <w:r w:rsidRPr="007E75BA">
        <w:t xml:space="preserve">Rezolucja ustawodawcza Parlamentu Europejskiego z dnia </w:t>
      </w:r>
      <w:r w:rsidR="00A53A42">
        <w:t>1</w:t>
      </w:r>
      <w:r w:rsidR="0001055A">
        <w:t xml:space="preserve"> kwietnia</w:t>
      </w:r>
      <w:r w:rsidRPr="007E75BA">
        <w:t xml:space="preserve"> 2025 r. w sprawie wniosku dotyczącego rozporządzenia Parlamentu Europejskiego i Rady zmieniającego rozporządzenie Parlamentu Europejskiego i Rady (UE) 2018/196 z dnia 7 lutego 2018 r. w sprawie dodatkowych ceł przywozowych na niektóre produkty pochodzące ze Stanów Zjednoczonych Ameryki</w:t>
      </w:r>
      <w:bookmarkEnd w:id="4"/>
      <w:r w:rsidRPr="007E75BA">
        <w:t xml:space="preserve"> </w:t>
      </w:r>
      <w:bookmarkStart w:id="5" w:name="References"/>
      <w:r w:rsidRPr="007E75BA">
        <w:t>(COM(2025)0027 – C10-0007/2025 – 2025/0012(COD))</w:t>
      </w:r>
      <w:bookmarkEnd w:id="5"/>
    </w:p>
    <w:p w:rsidR="0092260F" w:rsidRPr="007E75BA" w:rsidRDefault="0092260F" w:rsidP="0092260F">
      <w:pPr>
        <w:pStyle w:val="NormalBold"/>
      </w:pPr>
      <w:r w:rsidRPr="007E75BA">
        <w:t>(Zwykła procedura ustawodawcza: pierwsze czytanie)</w:t>
      </w:r>
    </w:p>
    <w:p w:rsidR="0092260F" w:rsidRPr="007E75BA" w:rsidRDefault="0092260F" w:rsidP="0092260F">
      <w:pPr>
        <w:pStyle w:val="EPComma"/>
      </w:pPr>
      <w:r w:rsidRPr="007E75BA">
        <w:rPr>
          <w:i/>
          <w:iCs/>
        </w:rPr>
        <w:t>Parlament Europejski</w:t>
      </w:r>
      <w:r w:rsidRPr="007E75BA">
        <w:t>,</w:t>
      </w:r>
    </w:p>
    <w:p w:rsidR="0092260F" w:rsidRPr="007E75BA" w:rsidRDefault="0092260F" w:rsidP="0092260F">
      <w:pPr>
        <w:pStyle w:val="NormalHanging12a"/>
      </w:pPr>
      <w:r w:rsidRPr="007E75BA">
        <w:t>–</w:t>
      </w:r>
      <w:r w:rsidRPr="007E75BA">
        <w:tab/>
        <w:t>uwzględniając wniosek Komisji przedstawiony Parlamentowi Europejskiemu i Radzie (COM(2025)0027),</w:t>
      </w:r>
    </w:p>
    <w:p w:rsidR="0092260F" w:rsidRPr="007E75BA" w:rsidRDefault="0092260F" w:rsidP="0092260F">
      <w:pPr>
        <w:pStyle w:val="NormalHanging12a"/>
      </w:pPr>
      <w:r w:rsidRPr="007E75BA">
        <w:t>–</w:t>
      </w:r>
      <w:r w:rsidRPr="007E75BA">
        <w:tab/>
        <w:t>uwzględniając art. 294 ust. 2 i art. 207 ust. 2 Traktatu o funkcjonowaniu Unii Europejskiej, zgodnie z którymi wniosek został przedstawiony Parlamentowi przez Komisję (C10</w:t>
      </w:r>
      <w:r w:rsidRPr="007E75BA">
        <w:noBreakHyphen/>
        <w:t>0007/2025),</w:t>
      </w:r>
    </w:p>
    <w:p w:rsidR="0092260F" w:rsidRDefault="0092260F" w:rsidP="0092260F">
      <w:pPr>
        <w:pStyle w:val="NormalHanging12a"/>
      </w:pPr>
      <w:r w:rsidRPr="007E75BA">
        <w:t>–</w:t>
      </w:r>
      <w:r w:rsidRPr="007E75BA">
        <w:tab/>
        <w:t>uwzględniając art. 294 ust. 3 Traktatu o funkcjonowaniu Unii Europejskiej,</w:t>
      </w:r>
    </w:p>
    <w:p w:rsidR="001E211E" w:rsidRPr="007E75BA" w:rsidRDefault="001E211E" w:rsidP="0092260F">
      <w:pPr>
        <w:pStyle w:val="NormalHanging12a"/>
      </w:pPr>
      <w:r w:rsidRPr="00710F4D">
        <w:rPr>
          <w:szCs w:val="24"/>
        </w:rPr>
        <w:t>–</w:t>
      </w:r>
      <w:r w:rsidRPr="00710F4D">
        <w:rPr>
          <w:szCs w:val="24"/>
        </w:rPr>
        <w:tab/>
        <w:t>uwzględniając zobowiązanie przedstawiciela Rady</w:t>
      </w:r>
      <w:r>
        <w:rPr>
          <w:szCs w:val="24"/>
        </w:rPr>
        <w:t xml:space="preserve"> przekazane pismem</w:t>
      </w:r>
      <w:r w:rsidRPr="00710F4D">
        <w:rPr>
          <w:szCs w:val="24"/>
        </w:rPr>
        <w:t xml:space="preserve"> z dnia </w:t>
      </w:r>
      <w:r>
        <w:rPr>
          <w:szCs w:val="24"/>
        </w:rPr>
        <w:t>26</w:t>
      </w:r>
      <w:r w:rsidRPr="00710F4D">
        <w:rPr>
          <w:szCs w:val="24"/>
        </w:rPr>
        <w:t xml:space="preserve"> </w:t>
      </w:r>
      <w:r>
        <w:rPr>
          <w:szCs w:val="24"/>
        </w:rPr>
        <w:t>marca 2025</w:t>
      </w:r>
      <w:r w:rsidRPr="00710F4D">
        <w:rPr>
          <w:szCs w:val="24"/>
        </w:rPr>
        <w:t xml:space="preserve"> r.</w:t>
      </w:r>
      <w:r>
        <w:rPr>
          <w:szCs w:val="24"/>
        </w:rPr>
        <w:t>,</w:t>
      </w:r>
      <w:r w:rsidRPr="00710F4D">
        <w:rPr>
          <w:szCs w:val="24"/>
        </w:rPr>
        <w:t xml:space="preserve"> do zatwierdzenia stanowiska Parlamentu </w:t>
      </w:r>
      <w:r>
        <w:rPr>
          <w:szCs w:val="24"/>
        </w:rPr>
        <w:t xml:space="preserve">Europejskiego, </w:t>
      </w:r>
      <w:r w:rsidRPr="00710F4D">
        <w:rPr>
          <w:szCs w:val="24"/>
        </w:rPr>
        <w:t>zgodnie z art. 294 ust. 4 Traktatu o funkcjonowaniu Unii Europejskiej,</w:t>
      </w:r>
    </w:p>
    <w:p w:rsidR="0092260F" w:rsidRPr="007E75BA" w:rsidRDefault="0092260F" w:rsidP="0092260F">
      <w:pPr>
        <w:pStyle w:val="NormalHanging12a"/>
      </w:pPr>
      <w:r w:rsidRPr="007E75BA">
        <w:t>–</w:t>
      </w:r>
      <w:r w:rsidRPr="007E75BA">
        <w:tab/>
        <w:t>uwzględniając art. 60 Regulaminu,</w:t>
      </w:r>
    </w:p>
    <w:p w:rsidR="0092260F" w:rsidRPr="007E75BA" w:rsidRDefault="0092260F" w:rsidP="0092260F">
      <w:pPr>
        <w:pStyle w:val="NormalHanging12a"/>
      </w:pPr>
      <w:r w:rsidRPr="007E75BA">
        <w:t>–</w:t>
      </w:r>
      <w:r w:rsidRPr="007E75BA">
        <w:tab/>
        <w:t>uwzględniając sprawozdanie Komisji Handlu Międzynarodowego (A10-0034/2025),</w:t>
      </w:r>
    </w:p>
    <w:p w:rsidR="0092260F" w:rsidRPr="007E75BA" w:rsidRDefault="0092260F" w:rsidP="0092260F">
      <w:pPr>
        <w:pStyle w:val="NormalHanging12a"/>
      </w:pPr>
      <w:r w:rsidRPr="007E75BA">
        <w:t>1.</w:t>
      </w:r>
      <w:r w:rsidRPr="007E75BA">
        <w:tab/>
      </w:r>
      <w:r w:rsidR="001E211E" w:rsidRPr="007D2210">
        <w:t>przyjmuje poniższe stanowisko w pierwszym czytaniu</w:t>
      </w:r>
      <w:r w:rsidRPr="007E75BA">
        <w:t>;</w:t>
      </w:r>
    </w:p>
    <w:p w:rsidR="0092260F" w:rsidRPr="007E75BA" w:rsidRDefault="0092260F" w:rsidP="0092260F">
      <w:pPr>
        <w:pStyle w:val="NormalHanging12a"/>
      </w:pPr>
      <w:r w:rsidRPr="007E75BA">
        <w:t>2.</w:t>
      </w:r>
      <w:r w:rsidRPr="007E75BA">
        <w:tab/>
        <w:t>zwraca się do Komisji o ponowne przekazanie mu sprawy, jeśli zastąpi ona pierwotny wniosek, wprowadzi w nim istotne zmiany lub planuje ich wprowadzenie;</w:t>
      </w:r>
    </w:p>
    <w:p w:rsidR="007E75BA" w:rsidRPr="007E75BA" w:rsidRDefault="0092260F" w:rsidP="007E75BA">
      <w:pPr>
        <w:pStyle w:val="NormalHanging12a"/>
      </w:pPr>
      <w:r w:rsidRPr="007E75BA">
        <w:t>3.</w:t>
      </w:r>
      <w:r w:rsidRPr="007E75BA">
        <w:tab/>
        <w:t>zobowiązuje swoją przewodniczącą do przekazania stanowiska Parlamentu Radzie i Komisji oraz parlamentom narodowym.</w:t>
      </w:r>
    </w:p>
    <w:p w:rsidR="00A53A42" w:rsidRDefault="00A53A42" w:rsidP="003158B1">
      <w:pPr>
        <w:sectPr w:rsidR="00A53A42" w:rsidSect="007E75B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E211E" w:rsidRDefault="001E211E" w:rsidP="001E211E">
      <w:pPr>
        <w:rPr>
          <w:b/>
        </w:rPr>
      </w:pPr>
      <w:r>
        <w:rPr>
          <w:b/>
        </w:rPr>
        <w:lastRenderedPageBreak/>
        <w:t>P</w:t>
      </w:r>
      <w:r w:rsidR="009D1E25">
        <w:rPr>
          <w:b/>
        </w:rPr>
        <w:t>10</w:t>
      </w:r>
      <w:r>
        <w:rPr>
          <w:b/>
        </w:rPr>
        <w:t>_TC1-COD(2025)0012</w:t>
      </w:r>
    </w:p>
    <w:p w:rsidR="00A53A42" w:rsidRDefault="001E211E" w:rsidP="001E211E">
      <w:pPr>
        <w:spacing w:before="240"/>
        <w:rPr>
          <w:b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 kwietnia 2025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2025/...</w:t>
      </w:r>
      <w:r w:rsidRPr="00741191">
        <w:rPr>
          <w:b/>
        </w:rPr>
        <w:t xml:space="preserve"> </w:t>
      </w:r>
      <w:r w:rsidR="00A53A42" w:rsidRPr="001E211E">
        <w:rPr>
          <w:b/>
        </w:rPr>
        <w:t>dotyczące</w:t>
      </w:r>
      <w:r>
        <w:rPr>
          <w:b/>
        </w:rPr>
        <w:t>go</w:t>
      </w:r>
      <w:r w:rsidR="00A53A42" w:rsidRPr="001E211E">
        <w:rPr>
          <w:b/>
        </w:rPr>
        <w:t xml:space="preserve"> zmiany rozporządzenia (UE) 2018/196 w sprawie dodatkowych ceł przywozowych na niektóre produkty pochodzące ze Stanów Zjednoczonych Ameryki</w:t>
      </w:r>
    </w:p>
    <w:p w:rsidR="00CC7F6B" w:rsidRPr="003D7927" w:rsidRDefault="00CC7F6B" w:rsidP="00CC7F6B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ind w:left="0" w:right="-7"/>
        <w:jc w:val="both"/>
        <w:rPr>
          <w:i/>
          <w:lang w:val="pl-PL"/>
        </w:rPr>
      </w:pPr>
    </w:p>
    <w:p w:rsidR="00CC7F6B" w:rsidRPr="00B14FB0" w:rsidRDefault="00CC7F6B" w:rsidP="00CC7F6B">
      <w:pPr>
        <w:spacing w:before="240"/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2025/783</w:t>
      </w:r>
      <w:bookmarkStart w:id="6" w:name="_GoBack"/>
      <w:bookmarkEnd w:id="6"/>
      <w:r>
        <w:rPr>
          <w:i/>
        </w:rPr>
        <w:t>.)</w:t>
      </w:r>
    </w:p>
    <w:sectPr w:rsidR="00CC7F6B" w:rsidRPr="00B14FB0" w:rsidSect="00A53A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8B1" w:rsidRPr="007E75BA" w:rsidRDefault="003158B1">
      <w:r w:rsidRPr="007E75BA">
        <w:separator/>
      </w:r>
    </w:p>
  </w:endnote>
  <w:endnote w:type="continuationSeparator" w:id="0">
    <w:p w:rsidR="003158B1" w:rsidRPr="007E75BA" w:rsidRDefault="003158B1">
      <w:r w:rsidRPr="007E75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6C1" w:rsidRDefault="00CC7F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ABC" w:rsidRPr="001E211E" w:rsidRDefault="00CC7F6B" w:rsidP="001E21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6C1" w:rsidRDefault="00CC7F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8B1" w:rsidRPr="007E75BA" w:rsidRDefault="003158B1">
      <w:r w:rsidRPr="007E75BA">
        <w:separator/>
      </w:r>
    </w:p>
  </w:footnote>
  <w:footnote w:type="continuationSeparator" w:id="0">
    <w:p w:rsidR="003158B1" w:rsidRPr="007E75BA" w:rsidRDefault="003158B1">
      <w:r w:rsidRPr="007E75B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6C1" w:rsidRDefault="00CC7F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6C1" w:rsidRDefault="00CC7F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6C1" w:rsidRDefault="00CC7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PL"/>
    <w:docVar w:name="dvnumam" w:val="0"/>
    <w:docVar w:name="dvpe" w:val="769.969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 Rady zmieniającego rozporządzenie Parlamentu Europejskiego i Rady (UE) 2018/196 z dnia 7 lutego 2018 r. w sprawie dodatkowych ceł przywozowych na niektóre produkty pochodzące ze Stanów Zjednoczonych Ameryki(COM(2025)0027 – C10-0007/2025 – 2025/0012(COD))"/>
  </w:docVars>
  <w:rsids>
    <w:rsidRoot w:val="003158B1"/>
    <w:rsid w:val="00002272"/>
    <w:rsid w:val="0001055A"/>
    <w:rsid w:val="00057DC3"/>
    <w:rsid w:val="00064002"/>
    <w:rsid w:val="000677B9"/>
    <w:rsid w:val="000831BA"/>
    <w:rsid w:val="000A42CC"/>
    <w:rsid w:val="000E7DD9"/>
    <w:rsid w:val="0010095E"/>
    <w:rsid w:val="00125B37"/>
    <w:rsid w:val="00187494"/>
    <w:rsid w:val="001E211E"/>
    <w:rsid w:val="001F32AE"/>
    <w:rsid w:val="002767FF"/>
    <w:rsid w:val="002B18FE"/>
    <w:rsid w:val="002B5493"/>
    <w:rsid w:val="003158B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5BA"/>
    <w:rsid w:val="00817416"/>
    <w:rsid w:val="00842779"/>
    <w:rsid w:val="00865F67"/>
    <w:rsid w:val="00881A7B"/>
    <w:rsid w:val="008840E5"/>
    <w:rsid w:val="00887B3E"/>
    <w:rsid w:val="008C136E"/>
    <w:rsid w:val="008C2AC6"/>
    <w:rsid w:val="0092260F"/>
    <w:rsid w:val="00930C23"/>
    <w:rsid w:val="0093193B"/>
    <w:rsid w:val="009509D8"/>
    <w:rsid w:val="00950B64"/>
    <w:rsid w:val="00981893"/>
    <w:rsid w:val="009D1E25"/>
    <w:rsid w:val="00A1687D"/>
    <w:rsid w:val="00A43E52"/>
    <w:rsid w:val="00A4678D"/>
    <w:rsid w:val="00A53A4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F6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6551B"/>
  <w15:chartTrackingRefBased/>
  <w15:docId w15:val="{909ABAE8-C94E-4105-880E-F410B87A3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2260F"/>
    <w:pPr>
      <w:spacing w:before="480" w:after="240"/>
    </w:pPr>
  </w:style>
  <w:style w:type="paragraph" w:customStyle="1" w:styleId="NormalBold">
    <w:name w:val="NormalBold"/>
    <w:basedOn w:val="Normal"/>
    <w:rsid w:val="0092260F"/>
    <w:rPr>
      <w:b/>
    </w:rPr>
  </w:style>
  <w:style w:type="paragraph" w:customStyle="1" w:styleId="NormalHanging12a">
    <w:name w:val="NormalHanging12a"/>
    <w:basedOn w:val="Normal"/>
    <w:link w:val="NormalHanging12aChar"/>
    <w:rsid w:val="0092260F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92260F"/>
    <w:rPr>
      <w:sz w:val="24"/>
      <w:lang w:val="pl-PL"/>
    </w:rPr>
  </w:style>
  <w:style w:type="paragraph" w:styleId="Header">
    <w:name w:val="header"/>
    <w:basedOn w:val="Normal"/>
    <w:link w:val="HeaderChar"/>
    <w:rsid w:val="00A53A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3A42"/>
    <w:rPr>
      <w:sz w:val="24"/>
      <w:lang w:val="pl-PL"/>
    </w:rPr>
  </w:style>
  <w:style w:type="paragraph" w:customStyle="1" w:styleId="EPFooter2">
    <w:name w:val="EPFooter2"/>
    <w:basedOn w:val="Normal"/>
    <w:next w:val="Normal"/>
    <w:rsid w:val="00A53A42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A53A42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A53A42"/>
    <w:pPr>
      <w:spacing w:after="240"/>
      <w:jc w:val="center"/>
    </w:pPr>
  </w:style>
  <w:style w:type="paragraph" w:customStyle="1" w:styleId="EPFooter">
    <w:name w:val="EPFooter"/>
    <w:basedOn w:val="Normal"/>
    <w:rsid w:val="00A53A42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Footer">
    <w:name w:val="footer"/>
    <w:basedOn w:val="Normal"/>
    <w:link w:val="FooterChar"/>
    <w:rsid w:val="00A53A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53A42"/>
    <w:rPr>
      <w:sz w:val="24"/>
      <w:lang w:val="pl-PL"/>
    </w:rPr>
  </w:style>
  <w:style w:type="paragraph" w:customStyle="1" w:styleId="Text1">
    <w:name w:val="Text 1"/>
    <w:basedOn w:val="Normal"/>
    <w:rsid w:val="00A53A42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A53A42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A53A42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A53A42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53A42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53A42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53A42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53A42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A53A42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53A42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53A42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A53A42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A53A42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A53A42"/>
    <w:rPr>
      <w:color w:val="0000FF"/>
      <w:u w:val="single"/>
    </w:rPr>
  </w:style>
  <w:style w:type="paragraph" w:styleId="BlockText">
    <w:name w:val="Block Text"/>
    <w:basedOn w:val="Normal"/>
    <w:rsid w:val="00CC7F6B"/>
    <w:pPr>
      <w:widowControl/>
      <w:tabs>
        <w:tab w:val="left" w:pos="-1134"/>
        <w:tab w:val="left" w:pos="-114"/>
        <w:tab w:val="left" w:pos="739"/>
        <w:tab w:val="left" w:pos="1021"/>
        <w:tab w:val="left" w:pos="1099"/>
        <w:tab w:val="left" w:pos="1418"/>
        <w:tab w:val="left" w:pos="1700"/>
        <w:tab w:val="left" w:pos="1786"/>
        <w:tab w:val="left" w:pos="2266"/>
        <w:tab w:val="left" w:pos="2381"/>
        <w:tab w:val="left" w:pos="2833"/>
        <w:tab w:val="left" w:pos="2948"/>
        <w:tab w:val="left" w:pos="3399"/>
        <w:tab w:val="left" w:pos="3572"/>
        <w:tab w:val="left" w:pos="3966"/>
        <w:tab w:val="left" w:pos="4139"/>
        <w:tab w:val="left" w:pos="4532"/>
        <w:tab w:val="left" w:pos="4763"/>
        <w:tab w:val="left" w:pos="5098"/>
        <w:tab w:val="left" w:pos="5387"/>
        <w:tab w:val="left" w:pos="5665"/>
        <w:tab w:val="left" w:pos="5954"/>
        <w:tab w:val="left" w:pos="6231"/>
        <w:tab w:val="left" w:pos="6577"/>
        <w:tab w:val="left" w:pos="6798"/>
        <w:tab w:val="left" w:pos="7144"/>
        <w:tab w:val="left" w:pos="7364"/>
        <w:tab w:val="left" w:pos="7930"/>
      </w:tabs>
      <w:ind w:left="1700" w:right="1700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7CE77-D413-4EB2-B3E2-75A48E71E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2025-06-10T12:56:00Z</dcterms:created>
  <dcterms:modified xsi:type="dcterms:W3CDTF">2025-06-10T12:56:00Z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