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5CC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5CC8" w:rsidRDefault="005358B7" w:rsidP="0010095E">
            <w:pPr>
              <w:pStyle w:val="EPName"/>
            </w:pPr>
            <w:r w:rsidRPr="00655CC8">
              <w:t>Euroopa Parlament</w:t>
            </w:r>
          </w:p>
          <w:p w:rsidR="00751A4A" w:rsidRPr="00655CC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5CC8">
              <w:t>2024</w:t>
            </w:r>
            <w:r w:rsidR="00817416" w:rsidRPr="00655CC8">
              <w:t>-202</w:t>
            </w:r>
            <w:r w:rsidRPr="00655CC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55CC8" w:rsidRDefault="00187494" w:rsidP="0010095E">
            <w:pPr>
              <w:pStyle w:val="EPLogo"/>
            </w:pPr>
            <w:r w:rsidRPr="00655CC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5CC8" w:rsidRDefault="00D058B8" w:rsidP="004C5D52">
      <w:pPr>
        <w:pStyle w:val="LineTop"/>
      </w:pPr>
    </w:p>
    <w:p w:rsidR="00680577" w:rsidRPr="00655CC8" w:rsidRDefault="005358B7" w:rsidP="00680577">
      <w:pPr>
        <w:pStyle w:val="EPBodyTA1"/>
      </w:pPr>
      <w:r w:rsidRPr="00655CC8">
        <w:t>VASTUVÕETUD TEKSTID</w:t>
      </w:r>
    </w:p>
    <w:p w:rsidR="00D058B8" w:rsidRPr="00655CC8" w:rsidRDefault="00D058B8" w:rsidP="00D058B8">
      <w:pPr>
        <w:pStyle w:val="LineBottom"/>
      </w:pPr>
    </w:p>
    <w:p w:rsidR="005358B7" w:rsidRPr="00655CC8" w:rsidRDefault="005358B7" w:rsidP="005358B7">
      <w:pPr>
        <w:pStyle w:val="ATHeading1"/>
      </w:pPr>
      <w:bookmarkStart w:id="0" w:name="TANumber"/>
      <w:r w:rsidRPr="00655CC8">
        <w:t>P10_TA(2025)00</w:t>
      </w:r>
      <w:bookmarkEnd w:id="0"/>
      <w:r w:rsidR="005A6403" w:rsidRPr="00655CC8">
        <w:t>52</w:t>
      </w:r>
    </w:p>
    <w:p w:rsidR="005358B7" w:rsidRPr="00655CC8" w:rsidRDefault="005358B7" w:rsidP="005358B7">
      <w:pPr>
        <w:pStyle w:val="ATHeading2"/>
      </w:pPr>
      <w:bookmarkStart w:id="1" w:name="title"/>
      <w:r w:rsidRPr="00655CC8">
        <w:t>Lepingud finantsmehhanismi kohta ajavahemikuks mai 202</w:t>
      </w:r>
      <w:r w:rsidR="00A06F39" w:rsidRPr="00655CC8">
        <w:t>1 – aprill 2028 (EMP: EL-Island-</w:t>
      </w:r>
      <w:r w:rsidRPr="00655CC8">
        <w:t>Liechtenstein-Norra; Norra: EL-Norra), EMÜ-Norra lepingu ja EMÜ-Islandi lepingu lisaprotokollid</w:t>
      </w:r>
      <w:bookmarkEnd w:id="1"/>
    </w:p>
    <w:p w:rsidR="005358B7" w:rsidRPr="00655CC8" w:rsidRDefault="005358B7" w:rsidP="005358B7">
      <w:pPr>
        <w:rPr>
          <w:i/>
          <w:vanish/>
        </w:rPr>
      </w:pPr>
      <w:r w:rsidRPr="00655CC8">
        <w:rPr>
          <w:i/>
        </w:rPr>
        <w:fldChar w:fldCharType="begin"/>
      </w:r>
      <w:r w:rsidRPr="00655CC8">
        <w:rPr>
          <w:i/>
        </w:rPr>
        <w:instrText xml:space="preserve"> TC"(</w:instrText>
      </w:r>
      <w:bookmarkStart w:id="2" w:name="DocNumber"/>
      <w:r w:rsidRPr="00655CC8">
        <w:rPr>
          <w:i/>
        </w:rPr>
        <w:instrText>A10-0036/2025</w:instrText>
      </w:r>
      <w:bookmarkEnd w:id="2"/>
      <w:r w:rsidRPr="00655CC8">
        <w:rPr>
          <w:i/>
        </w:rPr>
        <w:instrText xml:space="preserve"> - Raportöör: Željana Zovko)"\l3 \n&gt; \* MERGEFORMAT </w:instrText>
      </w:r>
      <w:r w:rsidRPr="00655CC8">
        <w:rPr>
          <w:i/>
        </w:rPr>
        <w:fldChar w:fldCharType="end"/>
      </w:r>
    </w:p>
    <w:p w:rsidR="005358B7" w:rsidRPr="00655CC8" w:rsidRDefault="005358B7" w:rsidP="005358B7">
      <w:pPr>
        <w:rPr>
          <w:vanish/>
        </w:rPr>
      </w:pPr>
      <w:bookmarkStart w:id="3" w:name="Commission"/>
      <w:r w:rsidRPr="00655CC8">
        <w:rPr>
          <w:vanish/>
        </w:rPr>
        <w:t>Rahvusvahelise kaubanduse komisjon</w:t>
      </w:r>
      <w:bookmarkEnd w:id="3"/>
    </w:p>
    <w:p w:rsidR="005358B7" w:rsidRPr="00655CC8" w:rsidRDefault="005358B7" w:rsidP="005358B7">
      <w:pPr>
        <w:rPr>
          <w:vanish/>
        </w:rPr>
      </w:pPr>
      <w:bookmarkStart w:id="4" w:name="PE"/>
      <w:r w:rsidRPr="00655CC8">
        <w:rPr>
          <w:vanish/>
        </w:rPr>
        <w:t>PE767.917</w:t>
      </w:r>
      <w:bookmarkEnd w:id="4"/>
    </w:p>
    <w:p w:rsidR="005358B7" w:rsidRPr="00655CC8" w:rsidRDefault="00A06F39" w:rsidP="005358B7">
      <w:pPr>
        <w:pStyle w:val="ATHeading3"/>
      </w:pPr>
      <w:bookmarkStart w:id="5" w:name="Sujet"/>
      <w:r w:rsidRPr="00655CC8">
        <w:t>Euroopa Parlamendi 2</w:t>
      </w:r>
      <w:r w:rsidR="005358B7" w:rsidRPr="00655CC8">
        <w:t>.</w:t>
      </w:r>
      <w:r w:rsidRPr="00655CC8">
        <w:t> aprilli 2025. </w:t>
      </w:r>
      <w:r w:rsidR="005358B7" w:rsidRPr="00655CC8">
        <w:t>aasta seadusandlik resolutsioon</w:t>
      </w:r>
      <w:r w:rsidRPr="00655CC8">
        <w:t>,</w:t>
      </w:r>
      <w:r w:rsidR="005358B7" w:rsidRPr="00655CC8">
        <w:t xml:space="preserve"> mis käsitleb nõukogu otsuse eelnõu Euroopa Liidu, Islandi, Liechtenste</w:t>
      </w:r>
      <w:bookmarkStart w:id="6" w:name="_GoBack"/>
      <w:bookmarkEnd w:id="6"/>
      <w:r w:rsidR="005358B7" w:rsidRPr="00655CC8">
        <w:t>ini Vürstiriigi ja Norra Kuningriigi vahelise lepingu (EMP finantsmehhanismi kohta ajavahemikuks mai 2021 – aprill 2028), Norra Kuningriigi ja Euroopa Liidu vahelise lepingu (Norra finantsmehhanismi kohta ajavahemikuks mai 2021 – aprill 2028), Euroopa Majandusühenduse ja Norra Kuningriigi vahelise lepingu lisaprotokolli ning Euroopa Majandusühenduse ja Islandi vahelise lepingu lisaprotokolli Euroopa Liidu nimel sõlmimise kohta</w:t>
      </w:r>
      <w:bookmarkEnd w:id="5"/>
      <w:r w:rsidR="005358B7" w:rsidRPr="00655CC8">
        <w:t xml:space="preserve"> </w:t>
      </w:r>
      <w:bookmarkStart w:id="7" w:name="References"/>
      <w:r w:rsidR="005358B7" w:rsidRPr="00655CC8">
        <w:t>(10005/2024 – C10-0103/2024 – 2024/0052(NLE))</w:t>
      </w:r>
      <w:bookmarkEnd w:id="7"/>
    </w:p>
    <w:p w:rsidR="00554869" w:rsidRPr="00655CC8" w:rsidRDefault="00554869" w:rsidP="00554869">
      <w:pPr>
        <w:rPr>
          <w:b/>
          <w:lang w:eastAsia="fr-FR"/>
        </w:rPr>
      </w:pPr>
      <w:r w:rsidRPr="00655CC8">
        <w:rPr>
          <w:b/>
          <w:lang w:eastAsia="fr-FR"/>
        </w:rPr>
        <w:t>(Nõusolek)</w:t>
      </w:r>
    </w:p>
    <w:p w:rsidR="002D7E40" w:rsidRPr="00655CC8" w:rsidRDefault="002D7E40" w:rsidP="002D7E40">
      <w:pPr>
        <w:pStyle w:val="EPComma"/>
      </w:pPr>
      <w:r w:rsidRPr="00655CC8">
        <w:rPr>
          <w:i/>
        </w:rPr>
        <w:t>Euroopa Parlament</w:t>
      </w:r>
      <w:r w:rsidRPr="00655CC8">
        <w:t>,</w:t>
      </w:r>
    </w:p>
    <w:p w:rsidR="002D7E40" w:rsidRPr="00655CC8" w:rsidRDefault="002D7E40" w:rsidP="002D7E40">
      <w:pPr>
        <w:pStyle w:val="NormalHanging12a"/>
      </w:pPr>
      <w:r w:rsidRPr="00655CC8">
        <w:t>–</w:t>
      </w:r>
      <w:r w:rsidRPr="00655CC8">
        <w:tab/>
        <w:t>võttes arvesse nõukogu otsuse eelnõu (10005/2024),</w:t>
      </w:r>
    </w:p>
    <w:p w:rsidR="002D7E40" w:rsidRPr="00655CC8" w:rsidRDefault="002D7E40" w:rsidP="002D7E40">
      <w:pPr>
        <w:pStyle w:val="NormalHanging12a"/>
      </w:pPr>
      <w:r w:rsidRPr="00655CC8">
        <w:t>–</w:t>
      </w:r>
      <w:r w:rsidRPr="00655CC8">
        <w:tab/>
        <w:t>võttes arvesse Euroopa Liidu, Islandi, Liechtensteini Vürstiriigi ja Norra Kuningriigi vahelise lepingu projekti EMP finantsmehhanismi kohta ajavahemikuks mai 2</w:t>
      </w:r>
      <w:r w:rsidR="00A06F39" w:rsidRPr="00655CC8">
        <w:t>021 – aprill 2028 (10057/2024),</w:t>
      </w:r>
    </w:p>
    <w:p w:rsidR="002D7E40" w:rsidRPr="00655CC8" w:rsidRDefault="002D7E40" w:rsidP="002D7E40">
      <w:pPr>
        <w:pStyle w:val="NormalHanging12a"/>
      </w:pPr>
      <w:r w:rsidRPr="00655CC8">
        <w:t>–</w:t>
      </w:r>
      <w:r w:rsidRPr="00655CC8">
        <w:tab/>
        <w:t>võttes arvesse Norra Kuningriigi ja Euroopa Liidu vahelise lepingu projekti Norra finantsmehhanismi kohta ajavahemikuks mai 2</w:t>
      </w:r>
      <w:r w:rsidR="00A06F39" w:rsidRPr="00655CC8">
        <w:t>021 – aprill 2028 (10146/2024),</w:t>
      </w:r>
    </w:p>
    <w:p w:rsidR="002D7E40" w:rsidRPr="00655CC8" w:rsidRDefault="002D7E40" w:rsidP="002D7E40">
      <w:pPr>
        <w:pStyle w:val="NormalHanging12a"/>
      </w:pPr>
      <w:r w:rsidRPr="00655CC8">
        <w:t>–</w:t>
      </w:r>
      <w:r w:rsidRPr="00655CC8">
        <w:tab/>
        <w:t>võttes arvesse Euroopa Majandusühenduse ja Norra Kuningriigi vahelise lepingu lisaprotokolli projekti (10149/2024),</w:t>
      </w:r>
    </w:p>
    <w:p w:rsidR="002D7E40" w:rsidRPr="00655CC8" w:rsidRDefault="002D7E40" w:rsidP="002D7E40">
      <w:pPr>
        <w:pStyle w:val="NormalHanging12a"/>
      </w:pPr>
      <w:r w:rsidRPr="00655CC8">
        <w:t xml:space="preserve"> –</w:t>
      </w:r>
      <w:r w:rsidRPr="00655CC8">
        <w:tab/>
        <w:t>võttes arvesse Euroopa Majandusühenduse ja Islandi vahelise lepingu lisaprotokolli projekti (10148/2024),</w:t>
      </w:r>
    </w:p>
    <w:p w:rsidR="002D7E40" w:rsidRPr="00655CC8" w:rsidRDefault="002D7E40" w:rsidP="002D7E40">
      <w:pPr>
        <w:pStyle w:val="NormalHanging12a"/>
      </w:pPr>
      <w:r w:rsidRPr="00655CC8">
        <w:t>–</w:t>
      </w:r>
      <w:r w:rsidRPr="00655CC8">
        <w:tab/>
        <w:t>võttes arvesse nõusoleku taotlust, mille nõukogu esitas vastavalt Euroopa Liidu toimimise lepingu artiklile 217 ja artikli 218 lõike 6 teise lõigu punktile a (C10</w:t>
      </w:r>
      <w:r w:rsidRPr="00655CC8">
        <w:noBreakHyphen/>
        <w:t>0103/2024),</w:t>
      </w:r>
    </w:p>
    <w:p w:rsidR="002D7E40" w:rsidRPr="00655CC8" w:rsidRDefault="002D7E40" w:rsidP="002D7E40">
      <w:pPr>
        <w:pStyle w:val="NormalHanging12a"/>
      </w:pPr>
      <w:r w:rsidRPr="00655CC8">
        <w:t>–</w:t>
      </w:r>
      <w:r w:rsidRPr="00655CC8">
        <w:tab/>
        <w:t>võttes arvesse kodukorra artikli 107 lõikeid 1 ja 4 ning artikli 117 lõiget 7,</w:t>
      </w:r>
    </w:p>
    <w:p w:rsidR="002D7E40" w:rsidRPr="00655CC8" w:rsidRDefault="002D7E40" w:rsidP="002D7E40">
      <w:pPr>
        <w:pStyle w:val="NormalHanging12a"/>
      </w:pPr>
      <w:r w:rsidRPr="00655CC8">
        <w:lastRenderedPageBreak/>
        <w:t>–</w:t>
      </w:r>
      <w:r w:rsidRPr="00655CC8">
        <w:tab/>
        <w:t>võttes arvesse rahvusvahelise kaubanduse komisjoni soovitust (A10</w:t>
      </w:r>
      <w:r w:rsidRPr="00655CC8">
        <w:noBreakHyphen/>
        <w:t>0036/2025),</w:t>
      </w:r>
    </w:p>
    <w:p w:rsidR="002D7E40" w:rsidRPr="00655CC8" w:rsidRDefault="002D7E40" w:rsidP="002D7E40">
      <w:pPr>
        <w:pStyle w:val="NormalHanging12a"/>
      </w:pPr>
      <w:r w:rsidRPr="00655CC8">
        <w:t>1.</w:t>
      </w:r>
      <w:r w:rsidRPr="00655CC8">
        <w:tab/>
        <w:t>annab nõusoleku lepingute ja lisaprotokollide sõlmimiseks;</w:t>
      </w:r>
    </w:p>
    <w:p w:rsidR="00E365E1" w:rsidRPr="00655CC8" w:rsidRDefault="002D7E40" w:rsidP="00A06F39">
      <w:pPr>
        <w:pStyle w:val="NormalHanging12a"/>
      </w:pPr>
      <w:r w:rsidRPr="00655CC8">
        <w:t>2.</w:t>
      </w:r>
      <w:r w:rsidRPr="00655CC8">
        <w:tab/>
        <w:t>teeb presidendile ülesandeks edastada Euroopa Parlamendi seisukoht nõukogule, komisjonile, liikmesriikide valitsustele ja parlamentidele, Islandi, Liechtensteini Vürstiriigi ning Norra Kuningriigi valitsusele ja parlamendile.</w:t>
      </w:r>
    </w:p>
    <w:sectPr w:rsidR="00E365E1" w:rsidRPr="00655CC8" w:rsidSect="002D01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58B7" w:rsidRPr="002D01CE" w:rsidRDefault="005358B7">
      <w:r w:rsidRPr="002D01CE">
        <w:separator/>
      </w:r>
    </w:p>
  </w:endnote>
  <w:endnote w:type="continuationSeparator" w:id="0">
    <w:p w:rsidR="005358B7" w:rsidRPr="002D01CE" w:rsidRDefault="005358B7">
      <w:r w:rsidRPr="002D01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1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1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1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58B7" w:rsidRPr="002D01CE" w:rsidRDefault="005358B7">
      <w:r w:rsidRPr="002D01CE">
        <w:separator/>
      </w:r>
    </w:p>
  </w:footnote>
  <w:footnote w:type="continuationSeparator" w:id="0">
    <w:p w:rsidR="005358B7" w:rsidRPr="002D01CE" w:rsidRDefault="005358B7">
      <w:r w:rsidRPr="002D01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1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1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D01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ET"/>
    <w:docVar w:name="dvnumam" w:val="0"/>
    <w:docVar w:name="dvpe" w:val="767.917"/>
    <w:docVar w:name="dvrapporteur" w:val="Raportöör: "/>
    <w:docVar w:name="dvstar" w:val="***"/>
    <w:docVar w:name="dvtitre" w:val="Euroopa Parlamendi .... 2025. aasta seadusandlik resolutsioon mis käsitleb nõukogu otsuse eelnõu Euroopa Liidu, Islandi, Liechtensteini Vürstiriigi ja Norra Kuningriigi vahelise lepingu (EMP finantsmehhanismi kohta ajavahemikuks mai 2021 – aprill 2028), Norra Kuningriigi ja Euroopa Liidu vahelise lepingu (Norra finantsmehhanismi kohta ajavahemikuks mai 2021 – aprill 2028), Euroopa Majandusühenduse ja Norra Kuningriigi vahelise lepingu lisaprotokolli ning Euroopa Majandusühenduse ja Islandi vahelise lepingu lisaprotokolli Euroopa Liidu nimel sõlmimise kohta(10005/2024 – C10-0103/2024 – 2024/0052(NLE))"/>
  </w:docVars>
  <w:rsids>
    <w:rsidRoot w:val="005358B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01CE"/>
    <w:rsid w:val="002D7E4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58B7"/>
    <w:rsid w:val="00545827"/>
    <w:rsid w:val="00554869"/>
    <w:rsid w:val="00560270"/>
    <w:rsid w:val="005A6403"/>
    <w:rsid w:val="005C2568"/>
    <w:rsid w:val="005F1B17"/>
    <w:rsid w:val="006037C0"/>
    <w:rsid w:val="00655CC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6F3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048231-DFCC-47F8-929A-C911518B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D7E40"/>
    <w:pPr>
      <w:spacing w:before="480" w:after="240"/>
    </w:pPr>
  </w:style>
  <w:style w:type="paragraph" w:customStyle="1" w:styleId="NormalHanging12a">
    <w:name w:val="NormalHanging12a"/>
    <w:basedOn w:val="Normal"/>
    <w:rsid w:val="002D7E4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5548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54869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D0C4B-0E43-40F3-A413-8B1D871A4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256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2025-04-02T15:38:00Z</dcterms:created>
  <dcterms:modified xsi:type="dcterms:W3CDTF">2025-04-02T15:38:00Z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