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035B" w14:paraId="04B30BB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ABFE34" w14:textId="77777777" w:rsidR="00751A4A" w:rsidRPr="0003035B" w:rsidRDefault="00DB14E9" w:rsidP="0010095E">
            <w:pPr>
              <w:pStyle w:val="EPName"/>
            </w:pPr>
            <w:bookmarkStart w:id="0" w:name="_GoBack"/>
            <w:bookmarkEnd w:id="0"/>
            <w:r w:rsidRPr="0003035B">
              <w:t>Parlamento europeo</w:t>
            </w:r>
          </w:p>
          <w:p w14:paraId="0F43CA84" w14:textId="77777777" w:rsidR="00751A4A" w:rsidRPr="0003035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035B">
              <w:t>2024</w:t>
            </w:r>
            <w:r w:rsidR="00817416" w:rsidRPr="0003035B">
              <w:t>-202</w:t>
            </w:r>
            <w:r w:rsidRPr="0003035B">
              <w:t>9</w:t>
            </w:r>
          </w:p>
        </w:tc>
        <w:tc>
          <w:tcPr>
            <w:tcW w:w="2268" w:type="dxa"/>
            <w:shd w:val="clear" w:color="auto" w:fill="auto"/>
          </w:tcPr>
          <w:p w14:paraId="36BCD137" w14:textId="77777777" w:rsidR="00751A4A" w:rsidRPr="0003035B" w:rsidRDefault="00187494" w:rsidP="0010095E">
            <w:pPr>
              <w:pStyle w:val="EPLogo"/>
            </w:pPr>
            <w:r w:rsidRPr="0003035B">
              <w:rPr>
                <w:noProof/>
                <w:lang w:val="en-GB"/>
              </w:rPr>
              <w:drawing>
                <wp:inline distT="0" distB="0" distL="0" distR="0" wp14:anchorId="2832E22F" wp14:editId="431BE43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D53210" w14:textId="77777777" w:rsidR="00D058B8" w:rsidRPr="0003035B" w:rsidRDefault="00D058B8" w:rsidP="004C5D52">
      <w:pPr>
        <w:pStyle w:val="LineTop"/>
      </w:pPr>
    </w:p>
    <w:p w14:paraId="04EE6DB4" w14:textId="77777777" w:rsidR="00680577" w:rsidRPr="0003035B" w:rsidRDefault="00DB14E9" w:rsidP="00680577">
      <w:pPr>
        <w:pStyle w:val="EPBodyTA1"/>
      </w:pPr>
      <w:r w:rsidRPr="0003035B">
        <w:t>TESTI APPROVATI</w:t>
      </w:r>
    </w:p>
    <w:p w14:paraId="49F3365B" w14:textId="77777777" w:rsidR="00D058B8" w:rsidRPr="0003035B" w:rsidRDefault="00D058B8" w:rsidP="00D058B8">
      <w:pPr>
        <w:pStyle w:val="LineBottom"/>
      </w:pPr>
    </w:p>
    <w:p w14:paraId="12792218" w14:textId="5A94D52F" w:rsidR="00DB14E9" w:rsidRPr="0003035B" w:rsidRDefault="00DB14E9" w:rsidP="00DB14E9">
      <w:pPr>
        <w:pStyle w:val="ATHeading1"/>
      </w:pPr>
      <w:bookmarkStart w:id="1" w:name="TANumber"/>
      <w:r w:rsidRPr="0003035B">
        <w:t>P10_TA(2025)00</w:t>
      </w:r>
      <w:bookmarkEnd w:id="1"/>
      <w:r w:rsidR="0003035B" w:rsidRPr="0003035B">
        <w:t>52</w:t>
      </w:r>
    </w:p>
    <w:p w14:paraId="4C1DAED0" w14:textId="77777777" w:rsidR="00DB14E9" w:rsidRPr="0003035B" w:rsidRDefault="00DB14E9" w:rsidP="00DB14E9">
      <w:pPr>
        <w:pStyle w:val="ATHeading2"/>
      </w:pPr>
      <w:bookmarkStart w:id="2" w:name="title"/>
      <w:r w:rsidRPr="0003035B">
        <w:t>Accordi relativi ai meccanismi finanziari per il periodo maggio 2021 - aprile 2028 (SEE: UE-Islanda-Lichtenstein-Norvegia; norvegese: UE-Norvegia); protocolli aggiuntivi dell'accordo CEE-Norvegia e dell'accordo CEE-Islanda</w:t>
      </w:r>
      <w:bookmarkEnd w:id="2"/>
    </w:p>
    <w:p w14:paraId="29C82EF7" w14:textId="77777777" w:rsidR="00DB14E9" w:rsidRPr="0003035B" w:rsidRDefault="00DB14E9" w:rsidP="00DB14E9">
      <w:pPr>
        <w:rPr>
          <w:i/>
          <w:vanish/>
        </w:rPr>
      </w:pPr>
      <w:r w:rsidRPr="0003035B">
        <w:rPr>
          <w:i/>
        </w:rPr>
        <w:fldChar w:fldCharType="begin"/>
      </w:r>
      <w:r w:rsidRPr="0003035B">
        <w:rPr>
          <w:i/>
        </w:rPr>
        <w:instrText xml:space="preserve"> TC"(</w:instrText>
      </w:r>
      <w:bookmarkStart w:id="3" w:name="DocNumber"/>
      <w:r w:rsidRPr="0003035B">
        <w:rPr>
          <w:i/>
        </w:rPr>
        <w:instrText>A10-0036/2025</w:instrText>
      </w:r>
      <w:bookmarkEnd w:id="3"/>
      <w:r w:rsidRPr="0003035B">
        <w:rPr>
          <w:i/>
        </w:rPr>
        <w:instrText xml:space="preserve"> - Relatrice: Željana Zovko)"\l3 \n&gt; \* MERGEFORMAT </w:instrText>
      </w:r>
      <w:r w:rsidRPr="0003035B">
        <w:rPr>
          <w:i/>
        </w:rPr>
        <w:fldChar w:fldCharType="end"/>
      </w:r>
    </w:p>
    <w:p w14:paraId="7FBE858E" w14:textId="77777777" w:rsidR="00DB14E9" w:rsidRPr="0003035B" w:rsidRDefault="00DB14E9" w:rsidP="00DB14E9">
      <w:pPr>
        <w:rPr>
          <w:vanish/>
        </w:rPr>
      </w:pPr>
      <w:bookmarkStart w:id="4" w:name="Commission"/>
      <w:r w:rsidRPr="0003035B">
        <w:rPr>
          <w:vanish/>
        </w:rPr>
        <w:t>Commissione per il commercio internazionale</w:t>
      </w:r>
      <w:bookmarkEnd w:id="4"/>
    </w:p>
    <w:p w14:paraId="4B1691E5" w14:textId="77777777" w:rsidR="00DB14E9" w:rsidRPr="0003035B" w:rsidRDefault="00DB14E9" w:rsidP="00DB14E9">
      <w:pPr>
        <w:rPr>
          <w:vanish/>
        </w:rPr>
      </w:pPr>
      <w:bookmarkStart w:id="5" w:name="PE"/>
      <w:r w:rsidRPr="0003035B">
        <w:rPr>
          <w:vanish/>
        </w:rPr>
        <w:t>PE767.917</w:t>
      </w:r>
      <w:bookmarkEnd w:id="5"/>
    </w:p>
    <w:p w14:paraId="3BE7DB07" w14:textId="77777777" w:rsidR="00DB14E9" w:rsidRPr="0003035B" w:rsidRDefault="00DB14E9" w:rsidP="00DB14E9">
      <w:pPr>
        <w:pStyle w:val="ATHeading3"/>
      </w:pPr>
      <w:bookmarkStart w:id="6" w:name="Sujet"/>
      <w:r w:rsidRPr="0003035B">
        <w:t>Risoluzione legislativa del Parlamento europeo del 2 aprile 2025 concernente il progetto di decisione del Consiglio relativa alla conclusione, a nome dell'Unione europea, dell'accordo tra l'Unione europea, l'Islanda, il Principato del Liechtenstein e il Regno di Norvegia relativo ad un meccanismo finanziario del SEE per il periodo maggio 2021 – aprile 2028, dell'accordo tra il Regno di Norvegia e l'Unione europea relativo ad un meccanismo finanziario norvegese per il periodo maggio 2021 – aprile 2028, del protocollo aggiuntivo dell'accordo tra la Comunità economica europea e il Regno di Norvegia e del protocollo aggiuntivo dell'accordo tra la Comunità economica europea e l'Islanda</w:t>
      </w:r>
      <w:bookmarkEnd w:id="6"/>
      <w:r w:rsidRPr="0003035B">
        <w:t xml:space="preserve"> </w:t>
      </w:r>
      <w:bookmarkStart w:id="7" w:name="References"/>
      <w:r w:rsidRPr="0003035B">
        <w:t>(10005/2024 – C10-0103/2024 – 2024/0052(NLE))</w:t>
      </w:r>
      <w:bookmarkEnd w:id="7"/>
    </w:p>
    <w:p w14:paraId="48CA7768" w14:textId="77777777" w:rsidR="00535360" w:rsidRPr="0003035B" w:rsidRDefault="00535360" w:rsidP="00535360">
      <w:pPr>
        <w:pStyle w:val="NormalBold"/>
      </w:pPr>
      <w:r w:rsidRPr="0003035B">
        <w:t>(Approvazione)</w:t>
      </w:r>
    </w:p>
    <w:p w14:paraId="1A539EC9" w14:textId="77777777" w:rsidR="00535360" w:rsidRPr="0003035B" w:rsidRDefault="00535360" w:rsidP="00535360">
      <w:pPr>
        <w:pStyle w:val="EPComma"/>
      </w:pPr>
      <w:r w:rsidRPr="0003035B">
        <w:rPr>
          <w:i/>
        </w:rPr>
        <w:t>Il Parlamento europeo</w:t>
      </w:r>
      <w:r w:rsidRPr="0003035B">
        <w:t>,</w:t>
      </w:r>
    </w:p>
    <w:p w14:paraId="14FF3BDF" w14:textId="77777777" w:rsidR="00535360" w:rsidRPr="0003035B" w:rsidRDefault="00535360" w:rsidP="00535360">
      <w:pPr>
        <w:pStyle w:val="NormalHanging12a"/>
      </w:pPr>
      <w:r w:rsidRPr="0003035B">
        <w:t>–</w:t>
      </w:r>
      <w:r w:rsidRPr="0003035B">
        <w:tab/>
        <w:t>visto il progetto di decisione del Consiglio (10005/2024),</w:t>
      </w:r>
    </w:p>
    <w:p w14:paraId="1EA88BFE" w14:textId="77777777" w:rsidR="00535360" w:rsidRPr="0003035B" w:rsidRDefault="00535360" w:rsidP="00535360">
      <w:pPr>
        <w:pStyle w:val="NormalHanging12a"/>
      </w:pPr>
      <w:r w:rsidRPr="0003035B">
        <w:t>–</w:t>
      </w:r>
      <w:r w:rsidRPr="0003035B">
        <w:tab/>
        <w:t xml:space="preserve">visto il progetto di accordo tra l'Unione europea, l'Islanda, il Principato del Liechtenstein e il Regno di Norvegia relativo a un meccanismo finanziario del SEE per il periodo maggio 2021 – aprile 2028 (10057/2024), </w:t>
      </w:r>
    </w:p>
    <w:p w14:paraId="430F48AB" w14:textId="77777777" w:rsidR="00535360" w:rsidRPr="0003035B" w:rsidRDefault="00535360" w:rsidP="00535360">
      <w:pPr>
        <w:pStyle w:val="NormalHanging12a"/>
      </w:pPr>
      <w:r w:rsidRPr="0003035B">
        <w:t>–</w:t>
      </w:r>
      <w:r w:rsidRPr="0003035B">
        <w:tab/>
        <w:t xml:space="preserve">visto il progetto di accordo tra il Regno di Norvegia e l'Unione europea su un meccanismo finanziario norvegese per il periodo maggio 2021– aprile 2028 (10146/2024), </w:t>
      </w:r>
    </w:p>
    <w:p w14:paraId="3C63A735" w14:textId="77777777" w:rsidR="00535360" w:rsidRPr="0003035B" w:rsidRDefault="00535360" w:rsidP="00535360">
      <w:pPr>
        <w:pStyle w:val="NormalHanging12a"/>
      </w:pPr>
      <w:r w:rsidRPr="0003035B">
        <w:t>–</w:t>
      </w:r>
      <w:r w:rsidRPr="0003035B">
        <w:tab/>
        <w:t>visto il progetto di protocollo aggiuntivo dell'accordo tra la Comunità economica europea e il Regno di Norvegia (10149/2024),</w:t>
      </w:r>
    </w:p>
    <w:p w14:paraId="561262FC" w14:textId="77777777" w:rsidR="00535360" w:rsidRPr="0003035B" w:rsidRDefault="00535360" w:rsidP="00535360">
      <w:pPr>
        <w:pStyle w:val="NormalHanging12a"/>
      </w:pPr>
      <w:r w:rsidRPr="0003035B">
        <w:t xml:space="preserve"> –</w:t>
      </w:r>
      <w:r w:rsidRPr="0003035B">
        <w:tab/>
        <w:t>visto il progetto di protocollo aggiuntivo dell'accordo tra la Comunità economica europea e l'Islanda (10148/2024),</w:t>
      </w:r>
    </w:p>
    <w:p w14:paraId="1A6C495F" w14:textId="77777777" w:rsidR="00535360" w:rsidRPr="0003035B" w:rsidRDefault="00535360" w:rsidP="00535360">
      <w:pPr>
        <w:pStyle w:val="NormalHanging12a"/>
      </w:pPr>
      <w:r w:rsidRPr="0003035B">
        <w:t>–</w:t>
      </w:r>
      <w:r w:rsidRPr="0003035B">
        <w:tab/>
        <w:t xml:space="preserve">vista la richiesta di approvazione presentata dal Consiglio a norma dell'articolo 217 e </w:t>
      </w:r>
      <w:r w:rsidRPr="0003035B">
        <w:lastRenderedPageBreak/>
        <w:t>dell'articolo 218, paragrafo 6, secondo comma, lettera a), del trattato sul funzionamento dell'Unione europea (C10-0103/2024),</w:t>
      </w:r>
    </w:p>
    <w:p w14:paraId="47478399" w14:textId="77777777" w:rsidR="00535360" w:rsidRPr="0003035B" w:rsidRDefault="00535360" w:rsidP="00535360">
      <w:pPr>
        <w:pStyle w:val="NormalHanging12a"/>
      </w:pPr>
      <w:r w:rsidRPr="0003035B">
        <w:t>–</w:t>
      </w:r>
      <w:r w:rsidRPr="0003035B">
        <w:tab/>
        <w:t>visti l'articolo 107, paragrafi 1 e 4, e l'articolo 117, paragrafo 7, del suo regolamento,</w:t>
      </w:r>
    </w:p>
    <w:p w14:paraId="1D90665E" w14:textId="77777777" w:rsidR="00535360" w:rsidRPr="0003035B" w:rsidRDefault="00535360" w:rsidP="00535360">
      <w:pPr>
        <w:pStyle w:val="NormalHanging12a"/>
      </w:pPr>
      <w:r w:rsidRPr="0003035B">
        <w:t>–</w:t>
      </w:r>
      <w:r w:rsidRPr="0003035B">
        <w:tab/>
        <w:t>vista la raccomandazione della commissione per il commercio internazionale (A10</w:t>
      </w:r>
      <w:r w:rsidRPr="0003035B">
        <w:noBreakHyphen/>
        <w:t>0036/2025),</w:t>
      </w:r>
    </w:p>
    <w:p w14:paraId="47B3D933" w14:textId="77777777" w:rsidR="00535360" w:rsidRPr="0003035B" w:rsidRDefault="00535360" w:rsidP="00535360">
      <w:pPr>
        <w:pStyle w:val="NormalHanging12a"/>
      </w:pPr>
      <w:r w:rsidRPr="0003035B">
        <w:t>1.</w:t>
      </w:r>
      <w:r w:rsidRPr="0003035B">
        <w:tab/>
        <w:t>dà la sua approvazione alla conclusione degli accordi e dei protocolli;</w:t>
      </w:r>
    </w:p>
    <w:p w14:paraId="59A04414" w14:textId="77777777" w:rsidR="00E365E1" w:rsidRPr="0003035B" w:rsidRDefault="00535360" w:rsidP="007D2404">
      <w:pPr>
        <w:pStyle w:val="NormalHanging12a"/>
      </w:pPr>
      <w:r w:rsidRPr="0003035B">
        <w:t>2.</w:t>
      </w:r>
      <w:r w:rsidRPr="0003035B">
        <w:tab/>
        <w:t>incarica la sua Presidente di trasmettere la posizione del Parlamento al Consiglio e alla Commissione nonché ai governi e ai parlamenti degli Stati membri, dell'Islanda, del Principato del Liechtenstein e del Regno di Norvegia.</w:t>
      </w:r>
    </w:p>
    <w:sectPr w:rsidR="00E365E1" w:rsidRPr="0003035B" w:rsidSect="008803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D1A031" w14:textId="77777777" w:rsidR="00DB14E9" w:rsidRPr="008803F5" w:rsidRDefault="00DB14E9">
      <w:r w:rsidRPr="008803F5">
        <w:separator/>
      </w:r>
    </w:p>
  </w:endnote>
  <w:endnote w:type="continuationSeparator" w:id="0">
    <w:p w14:paraId="6AA652B5" w14:textId="77777777" w:rsidR="00DB14E9" w:rsidRPr="008803F5" w:rsidRDefault="00DB14E9">
      <w:r w:rsidRPr="008803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0F04E" w14:textId="77777777" w:rsidR="00064002" w:rsidRPr="008803F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5EA5C" w14:textId="77777777" w:rsidR="00064002" w:rsidRPr="008803F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1780E0" w14:textId="77777777" w:rsidR="00064002" w:rsidRPr="008803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9E7DFD" w14:textId="77777777" w:rsidR="00DB14E9" w:rsidRPr="008803F5" w:rsidRDefault="00DB14E9">
      <w:r w:rsidRPr="008803F5">
        <w:separator/>
      </w:r>
    </w:p>
  </w:footnote>
  <w:footnote w:type="continuationSeparator" w:id="0">
    <w:p w14:paraId="0C51C0F3" w14:textId="77777777" w:rsidR="00DB14E9" w:rsidRPr="008803F5" w:rsidRDefault="00DB14E9">
      <w:r w:rsidRPr="008803F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750E9" w14:textId="77777777" w:rsidR="00064002" w:rsidRPr="008803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2F6050" w14:textId="77777777" w:rsidR="00064002" w:rsidRPr="008803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B93F0" w14:textId="77777777" w:rsidR="00064002" w:rsidRPr="008803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6/2025"/>
    <w:docVar w:name="dvlangue" w:val="IT"/>
    <w:docVar w:name="dvnumam" w:val="0"/>
    <w:docVar w:name="dvpe" w:val="767.917"/>
    <w:docVar w:name="dvrapporteur" w:val="Relatrice: "/>
    <w:docVar w:name="dvstar" w:val="***"/>
    <w:docVar w:name="dvtitre" w:val="Risoluzione legislativa del Parlamento europeo del 2 aprile 2025 concernente il progetto di decisione del Consiglio relativa alla conclusione, a nome dell'Unione europea, dell'accordo tra l'Unione europea, l'Islanda, il Principato del Liechtenstein e il Regno di Norvegia relativo ad un meccanismo finanziario del SEE per il periodo maggio 2021 – aprile 2028, dell'accordo tra il Regno di Norvegia e l'Unione europea relativo ad un meccanismo finanziario norvegese per il periodo maggio 2021 – aprile 2028, del protocollo aggiuntivo dell'accordo tra la Comunità economica europea e il Regno di Norvegia e del protocollo aggiuntivo dell'accordo tra la Comunità economica europea e l'Islanda(10005/2024 – C10-0103/2024 – 2024/0052(NLE))"/>
  </w:docVars>
  <w:rsids>
    <w:rsidRoot w:val="00DB14E9"/>
    <w:rsid w:val="00002272"/>
    <w:rsid w:val="0003035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5360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2404"/>
    <w:rsid w:val="007E22AD"/>
    <w:rsid w:val="00817416"/>
    <w:rsid w:val="00842779"/>
    <w:rsid w:val="00865F67"/>
    <w:rsid w:val="008803F5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E83"/>
    <w:rsid w:val="00DA7FCD"/>
    <w:rsid w:val="00DB14E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1E7371"/>
  <w15:chartTrackingRefBased/>
  <w15:docId w15:val="{4F6FDC3A-F765-4EB1-B958-139AF705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35360"/>
    <w:pPr>
      <w:spacing w:before="480" w:after="240"/>
    </w:pPr>
  </w:style>
  <w:style w:type="paragraph" w:customStyle="1" w:styleId="NormalBold">
    <w:name w:val="NormalBold"/>
    <w:basedOn w:val="Normal"/>
    <w:rsid w:val="00535360"/>
    <w:rPr>
      <w:b/>
    </w:rPr>
  </w:style>
  <w:style w:type="paragraph" w:customStyle="1" w:styleId="NormalHanging12a">
    <w:name w:val="NormalHanging12a"/>
    <w:basedOn w:val="Normal"/>
    <w:rsid w:val="00535360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7D24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D240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D2404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7D24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D2404"/>
    <w:rPr>
      <w:b/>
      <w:bCs/>
      <w:lang w:val="it-IT"/>
    </w:rPr>
  </w:style>
  <w:style w:type="paragraph" w:styleId="BalloonText">
    <w:name w:val="Balloon Text"/>
    <w:basedOn w:val="Normal"/>
    <w:link w:val="BalloonTextChar"/>
    <w:rsid w:val="007D24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D2404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1B263-18BC-4DF2-9973-F6A34DDA1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AR_relf</cp:lastModifiedBy>
  <cp:revision>3</cp:revision>
  <cp:lastPrinted>2004-11-19T15:42:00Z</cp:lastPrinted>
  <dcterms:created xsi:type="dcterms:W3CDTF">2025-03-31T15:53:00Z</dcterms:created>
  <dcterms:modified xsi:type="dcterms:W3CDTF">2025-04-02T11:03:00Z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A10-0036/2025</vt:lpwstr>
  </property>
  <property fmtid="{D5CDD505-2E9C-101B-9397-08002B2CF9AE}" pid="4" name="&lt;Type&gt;">
    <vt:lpwstr>RR</vt:lpwstr>
  </property>
</Properties>
</file>