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055A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055A0" w:rsidRDefault="00DF3678" w:rsidP="0010095E">
            <w:pPr>
              <w:pStyle w:val="EPName"/>
            </w:pPr>
            <w:r w:rsidRPr="002055A0">
              <w:t>Europos Parlamentas</w:t>
            </w:r>
          </w:p>
          <w:p w:rsidR="00751A4A" w:rsidRPr="002055A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55A0">
              <w:t>2024</w:t>
            </w:r>
            <w:r w:rsidR="00817416" w:rsidRPr="002055A0">
              <w:t>-202</w:t>
            </w:r>
            <w:r w:rsidRPr="002055A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055A0" w:rsidRDefault="00187494" w:rsidP="0010095E">
            <w:pPr>
              <w:pStyle w:val="EPLogo"/>
            </w:pPr>
            <w:r w:rsidRPr="002055A0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055A0" w:rsidRDefault="00D058B8" w:rsidP="004C5D52">
      <w:pPr>
        <w:pStyle w:val="LineTop"/>
      </w:pPr>
    </w:p>
    <w:p w:rsidR="00680577" w:rsidRPr="002055A0" w:rsidRDefault="00DF3678" w:rsidP="00680577">
      <w:pPr>
        <w:pStyle w:val="EPBodyTA1"/>
      </w:pPr>
      <w:r w:rsidRPr="002055A0">
        <w:t>PRIIMTI TEKSTAI</w:t>
      </w:r>
    </w:p>
    <w:p w:rsidR="00D058B8" w:rsidRPr="002055A0" w:rsidRDefault="00D058B8" w:rsidP="00D058B8">
      <w:pPr>
        <w:pStyle w:val="LineBottom"/>
      </w:pPr>
    </w:p>
    <w:p w:rsidR="00DF3678" w:rsidRPr="002055A0" w:rsidRDefault="00DF3678" w:rsidP="00DF3678">
      <w:pPr>
        <w:pStyle w:val="ATHeading1"/>
      </w:pPr>
      <w:bookmarkStart w:id="0" w:name="TANumber"/>
      <w:r w:rsidRPr="002055A0">
        <w:t>P10_TA(2025)00</w:t>
      </w:r>
      <w:r w:rsidR="00111E58">
        <w:t>52</w:t>
      </w:r>
      <w:bookmarkEnd w:id="0"/>
    </w:p>
    <w:p w:rsidR="00DF3678" w:rsidRPr="002055A0" w:rsidRDefault="00DF3678" w:rsidP="0009159A">
      <w:pPr>
        <w:pStyle w:val="ATHeading2"/>
      </w:pPr>
      <w:bookmarkStart w:id="1" w:name="title"/>
      <w:r w:rsidRPr="002055A0">
        <w:t>S</w:t>
      </w:r>
      <w:r w:rsidR="0009159A">
        <w:t>usitarimai dėl 2021 m. gegužės mėn. – 2028 m. balandžio mėn. finansinių mechanizmų (EEB: ES, Islandija, Lichtenšteinas ir Norvegija; Norvegija: ES ir Norvegija); EEB ir Norvegijos susitarimo bei EEB ir Islandijos susitarimo papildomi protokola</w:t>
      </w:r>
      <w:r w:rsidRPr="002055A0">
        <w:t>i</w:t>
      </w:r>
      <w:bookmarkEnd w:id="1"/>
    </w:p>
    <w:p w:rsidR="00DF3678" w:rsidRPr="002055A0" w:rsidRDefault="00DF3678" w:rsidP="00DF3678">
      <w:pPr>
        <w:rPr>
          <w:i/>
          <w:vanish/>
        </w:rPr>
      </w:pPr>
      <w:r w:rsidRPr="002055A0">
        <w:rPr>
          <w:i/>
        </w:rPr>
        <w:fldChar w:fldCharType="begin"/>
      </w:r>
      <w:r w:rsidRPr="002055A0">
        <w:rPr>
          <w:i/>
        </w:rPr>
        <w:instrText xml:space="preserve"> TC"(</w:instrText>
      </w:r>
      <w:bookmarkStart w:id="2" w:name="DocNumber"/>
      <w:r w:rsidRPr="002055A0">
        <w:rPr>
          <w:i/>
        </w:rPr>
        <w:instrText>A10-0036/2025</w:instrText>
      </w:r>
      <w:bookmarkEnd w:id="2"/>
      <w:r w:rsidRPr="002055A0">
        <w:rPr>
          <w:i/>
        </w:rPr>
        <w:instrText xml:space="preserve"> - Pranešėja: </w:instrText>
      </w:r>
      <w:proofErr w:type="spellStart"/>
      <w:r w:rsidRPr="002055A0">
        <w:rPr>
          <w:i/>
        </w:rPr>
        <w:instrText>Željana</w:instrText>
      </w:r>
      <w:proofErr w:type="spellEnd"/>
      <w:r w:rsidRPr="002055A0">
        <w:rPr>
          <w:i/>
        </w:rPr>
        <w:instrText xml:space="preserve"> </w:instrText>
      </w:r>
      <w:proofErr w:type="spellStart"/>
      <w:r w:rsidRPr="002055A0">
        <w:rPr>
          <w:i/>
        </w:rPr>
        <w:instrText>Zovko</w:instrText>
      </w:r>
      <w:proofErr w:type="spellEnd"/>
      <w:r w:rsidRPr="002055A0">
        <w:rPr>
          <w:i/>
        </w:rPr>
        <w:instrText xml:space="preserve">)"\l3 \n&gt; \* MERGEFORMAT </w:instrText>
      </w:r>
      <w:r w:rsidRPr="002055A0">
        <w:rPr>
          <w:i/>
        </w:rPr>
        <w:fldChar w:fldCharType="end"/>
      </w:r>
    </w:p>
    <w:p w:rsidR="00DF3678" w:rsidRPr="002055A0" w:rsidRDefault="00DF3678" w:rsidP="00DF3678">
      <w:pPr>
        <w:rPr>
          <w:vanish/>
        </w:rPr>
      </w:pPr>
      <w:bookmarkStart w:id="3" w:name="Commission"/>
      <w:r w:rsidRPr="002055A0">
        <w:rPr>
          <w:vanish/>
        </w:rPr>
        <w:t>Tarptautinės prekybos komitetas</w:t>
      </w:r>
      <w:bookmarkEnd w:id="3"/>
    </w:p>
    <w:p w:rsidR="00DF3678" w:rsidRPr="002055A0" w:rsidRDefault="00DF3678" w:rsidP="00DF3678">
      <w:pPr>
        <w:rPr>
          <w:vanish/>
        </w:rPr>
      </w:pPr>
      <w:bookmarkStart w:id="4" w:name="PE"/>
      <w:r w:rsidRPr="002055A0">
        <w:rPr>
          <w:vanish/>
        </w:rPr>
        <w:t>PE767.917</w:t>
      </w:r>
      <w:bookmarkEnd w:id="4"/>
    </w:p>
    <w:p w:rsidR="00DF3678" w:rsidRPr="002055A0" w:rsidRDefault="00D35DE6" w:rsidP="00DF3678">
      <w:pPr>
        <w:pStyle w:val="ATHeading3"/>
      </w:pPr>
      <w:bookmarkStart w:id="5" w:name="Sujet"/>
      <w:r>
        <w:t xml:space="preserve">2025 m. balandžio </w:t>
      </w:r>
      <w:r w:rsidR="0009159A">
        <w:t>2</w:t>
      </w:r>
      <w:r>
        <w:t xml:space="preserve"> d. </w:t>
      </w:r>
      <w:r w:rsidR="00DF3678" w:rsidRPr="002055A0">
        <w:t xml:space="preserve">Europos Parlamento </w:t>
      </w:r>
      <w:r w:rsidR="0009159A" w:rsidRPr="0009159A">
        <w:t>teisėkūros rezoliucija</w:t>
      </w:r>
      <w:r w:rsidR="00DF3678" w:rsidRPr="0009159A">
        <w:t xml:space="preserve"> dėl Tarybos sprendimo</w:t>
      </w:r>
      <w:r w:rsidR="00DF3678" w:rsidRPr="002055A0">
        <w:t xml:space="preserve"> dėl Europos Sąjungos, Islandijos, Lichtenšteino Kunigaikštystės ir Norvegijos Karalystės susitarimo dėl EEE finansinio mechanizmo 2021 m. gegužės mėn. – 2028 m. balandžio mėn. laikotarpiui, Norvegijos Karalystės ir Europos Sąjungos susitarimo dėl Norvegijos finansinio mechanizmo 2021 m. gegužės mėn. – 2028 m. balandžio mėn. laikotarpiui, Europos ekonominės bendrijos ir Norvegijos Karalystės susitarimo papildomo protokolo ir Europos ekonominės bendrijos ir Islandijos susitarimo papildomo protokolo sudarymo Europos Sąjungos vardu projekto</w:t>
      </w:r>
      <w:bookmarkEnd w:id="5"/>
      <w:r w:rsidR="00DF3678" w:rsidRPr="002055A0">
        <w:t xml:space="preserve"> </w:t>
      </w:r>
      <w:bookmarkStart w:id="6" w:name="References"/>
      <w:r w:rsidR="00DF3678" w:rsidRPr="002055A0">
        <w:t>(10005/2024 – C10-0103/2024 – 2024/0052(NLE))</w:t>
      </w:r>
      <w:bookmarkEnd w:id="6"/>
    </w:p>
    <w:p w:rsidR="00C91D7B" w:rsidRPr="002055A0" w:rsidRDefault="00C91D7B" w:rsidP="00C91D7B">
      <w:pPr>
        <w:pStyle w:val="NormalBold"/>
      </w:pPr>
      <w:r w:rsidRPr="002055A0">
        <w:t>(Pritarimo procedūra)</w:t>
      </w:r>
    </w:p>
    <w:p w:rsidR="00C91D7B" w:rsidRPr="002055A0" w:rsidRDefault="00C91D7B" w:rsidP="00C91D7B">
      <w:pPr>
        <w:pStyle w:val="EPComma"/>
      </w:pPr>
      <w:r w:rsidRPr="002055A0">
        <w:rPr>
          <w:i/>
        </w:rPr>
        <w:t>Europos Parlamentas</w:t>
      </w:r>
      <w:r w:rsidRPr="002055A0">
        <w:t>,</w:t>
      </w:r>
    </w:p>
    <w:p w:rsidR="00C91D7B" w:rsidRPr="002055A0" w:rsidRDefault="00C91D7B" w:rsidP="00C91D7B">
      <w:pPr>
        <w:pStyle w:val="NormalHanging12a"/>
      </w:pPr>
      <w:r w:rsidRPr="002055A0">
        <w:t>–</w:t>
      </w:r>
      <w:r w:rsidRPr="002055A0">
        <w:tab/>
        <w:t>atsižvelgdamas į Tarybos sprendimo projektą (10005/2024),</w:t>
      </w:r>
    </w:p>
    <w:p w:rsidR="00C91D7B" w:rsidRPr="002055A0" w:rsidRDefault="00C91D7B" w:rsidP="00C91D7B">
      <w:pPr>
        <w:pStyle w:val="NormalHanging12a"/>
      </w:pPr>
      <w:r w:rsidRPr="002055A0">
        <w:t>–</w:t>
      </w:r>
      <w:r w:rsidRPr="002055A0">
        <w:tab/>
        <w:t xml:space="preserve">atsižvelgdamas į Europos Sąjungos, Islandijos, Lichtenšteino Kunigaikštystės ir Norvegijos Karalystės susitarimo dėl EEE finansinio mechanizmo 2021 m. gegužės mėn. – 2028 m. balandžio mėn. laikotarpiui projektą (10057/2024), </w:t>
      </w:r>
    </w:p>
    <w:p w:rsidR="00C91D7B" w:rsidRPr="002055A0" w:rsidRDefault="00C91D7B" w:rsidP="00C91D7B">
      <w:pPr>
        <w:pStyle w:val="NormalHanging12a"/>
      </w:pPr>
      <w:r w:rsidRPr="002055A0">
        <w:t>–</w:t>
      </w:r>
      <w:r w:rsidRPr="002055A0">
        <w:tab/>
        <w:t xml:space="preserve">atsižvelgdamas į Norvegijos Karalystės ir Europos Sąjungos susitarimo dėl Norvegijos finansinio mechanizmo 2021 m. gegužės mėn. – 2028 m. balandžio mėn. laikotarpiui projektą (10146/2024), </w:t>
      </w:r>
    </w:p>
    <w:p w:rsidR="00C91D7B" w:rsidRPr="002055A0" w:rsidRDefault="00C91D7B" w:rsidP="00C91D7B">
      <w:pPr>
        <w:pStyle w:val="NormalHanging12a"/>
      </w:pPr>
      <w:r w:rsidRPr="002055A0">
        <w:t>–</w:t>
      </w:r>
      <w:r w:rsidRPr="002055A0">
        <w:tab/>
        <w:t>atsižvelgdamas į Europos ekonominės bendrijos ir Norvegijos Karalystės susitarimo papildomo protokolo projektą (10149/2024),</w:t>
      </w:r>
    </w:p>
    <w:p w:rsidR="00C91D7B" w:rsidRPr="002055A0" w:rsidRDefault="00C91D7B" w:rsidP="00C91D7B">
      <w:pPr>
        <w:pStyle w:val="NormalHanging12a"/>
      </w:pPr>
      <w:r w:rsidRPr="002055A0">
        <w:t xml:space="preserve"> –</w:t>
      </w:r>
      <w:r w:rsidRPr="002055A0">
        <w:tab/>
        <w:t>atsižvelgdamas į Europos ekonominės bendrijos ir Islandijos Respublikos susitarimo papildomo protokolo projektą (10148/2024),</w:t>
      </w:r>
    </w:p>
    <w:p w:rsidR="00C91D7B" w:rsidRPr="002055A0" w:rsidRDefault="00C91D7B" w:rsidP="00C91D7B">
      <w:pPr>
        <w:pStyle w:val="NormalHanging12a"/>
      </w:pPr>
      <w:r w:rsidRPr="002055A0">
        <w:t>–</w:t>
      </w:r>
      <w:r w:rsidRPr="002055A0">
        <w:tab/>
        <w:t xml:space="preserve">atsižvelgdamas į prašymą dėl pritarimo, kurį Taryba pateikė pagal Sutarties dėl Europos </w:t>
      </w:r>
      <w:r w:rsidRPr="002055A0">
        <w:lastRenderedPageBreak/>
        <w:t>Sąjungos veikimo 217 straipsnį ir 218 straipsnio 6 dalies antros pastraipos a punktą (C10-0103/2024),</w:t>
      </w:r>
    </w:p>
    <w:p w:rsidR="00C91D7B" w:rsidRPr="002055A0" w:rsidRDefault="00C91D7B" w:rsidP="00C91D7B">
      <w:pPr>
        <w:pStyle w:val="NormalHanging12a"/>
      </w:pPr>
      <w:r w:rsidRPr="002055A0">
        <w:t>–</w:t>
      </w:r>
      <w:r w:rsidRPr="002055A0">
        <w:tab/>
        <w:t>atsižvelgdamas į Darbo tvarkos taisyklių 107 straipsnio 1 ir 4 dalis ir 117 straipsnio 7 dalį,</w:t>
      </w:r>
    </w:p>
    <w:p w:rsidR="00C91D7B" w:rsidRPr="002055A0" w:rsidRDefault="00C91D7B" w:rsidP="00C91D7B">
      <w:pPr>
        <w:pStyle w:val="NormalHanging12a"/>
      </w:pPr>
      <w:r w:rsidRPr="002055A0">
        <w:t>–</w:t>
      </w:r>
      <w:r w:rsidRPr="002055A0">
        <w:tab/>
        <w:t>atsižvelgdamas į Tarptautinės prekybos komiteto rekomendaciją (A10-0036/2025),</w:t>
      </w:r>
    </w:p>
    <w:p w:rsidR="00C91D7B" w:rsidRPr="002055A0" w:rsidRDefault="00C91D7B" w:rsidP="00C91D7B">
      <w:pPr>
        <w:pStyle w:val="NormalHanging12a"/>
      </w:pPr>
      <w:r w:rsidRPr="002055A0">
        <w:t>1.</w:t>
      </w:r>
      <w:r w:rsidRPr="002055A0">
        <w:tab/>
        <w:t>pritaria susitarimų ir protokolų sudarymui;</w:t>
      </w:r>
    </w:p>
    <w:p w:rsidR="00E365E1" w:rsidRPr="002055A0" w:rsidRDefault="00C91D7B" w:rsidP="00111E58">
      <w:pPr>
        <w:pStyle w:val="NormalHanging12a"/>
      </w:pPr>
      <w:r w:rsidRPr="002055A0">
        <w:t>2.</w:t>
      </w:r>
      <w:r w:rsidRPr="002055A0">
        <w:tab/>
        <w:t>paveda Pirmininkei perduoti Parlamento poziciją Tarybai, Komisijai ir valstybių narių, Islandijos, Lichtenšteino Kunigaikštystės ir Norvegijos Karalystės vyriausybėms bei parlamentams.</w:t>
      </w:r>
      <w:bookmarkStart w:id="7" w:name="_GoBack"/>
      <w:bookmarkEnd w:id="7"/>
    </w:p>
    <w:sectPr w:rsidR="00E365E1" w:rsidRPr="002055A0" w:rsidSect="002055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678" w:rsidRPr="002055A0" w:rsidRDefault="00DF3678">
      <w:r w:rsidRPr="002055A0">
        <w:separator/>
      </w:r>
    </w:p>
  </w:endnote>
  <w:endnote w:type="continuationSeparator" w:id="0">
    <w:p w:rsidR="00DF3678" w:rsidRPr="002055A0" w:rsidRDefault="00DF3678">
      <w:r w:rsidRPr="002055A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55A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55A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55A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678" w:rsidRPr="002055A0" w:rsidRDefault="00DF3678">
      <w:r w:rsidRPr="002055A0">
        <w:separator/>
      </w:r>
    </w:p>
  </w:footnote>
  <w:footnote w:type="continuationSeparator" w:id="0">
    <w:p w:rsidR="00DF3678" w:rsidRPr="002055A0" w:rsidRDefault="00DF3678">
      <w:r w:rsidRPr="002055A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55A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55A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55A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6/2025"/>
    <w:docVar w:name="dvlangue" w:val="LT"/>
    <w:docVar w:name="dvnumam" w:val="0"/>
    <w:docVar w:name="dvpe" w:val="767.917"/>
    <w:docVar w:name="dvrapporteur" w:val="Pranešėja: "/>
    <w:docVar w:name="dvstar" w:val="***"/>
    <w:docVar w:name="dvtitre" w:val="Europos Parlamento rekomendacija Tarybai dėl Tarybos sprendimo dėl Europos Sąjungos, Islandijos, Lichtenšteino Kunigaikštystės ir Norvegijos Karalystės susitarimo dėl EEE finansinio mechanizmo 2021 m. gegužės mėn. – 2028 m. balandžio mėn. laikotarpiui, Norvegijos Karalystės ir Europos Sąjungos susitarimo dėl Norvegijos finansinio mechanizmo 2021 m. gegužės mėn. – 2028 m. balandžio mėn. laikotarpiui, Europos ekonominės bendrijos ir Norvegijos Karalystės susitarimo papildomo protokolo ir Europos ekonominės bendrijos ir Islandijos susitarimo papildomo protokolo sudarymo Europos Sąjungos vardu projekto(10005/2024 – C10-0103/2024 – 2024/0052(NLE))"/>
  </w:docVars>
  <w:rsids>
    <w:rsidRoot w:val="00DF3678"/>
    <w:rsid w:val="00002272"/>
    <w:rsid w:val="00064002"/>
    <w:rsid w:val="000677B9"/>
    <w:rsid w:val="000831BA"/>
    <w:rsid w:val="0009159A"/>
    <w:rsid w:val="000A42CC"/>
    <w:rsid w:val="000E7DD9"/>
    <w:rsid w:val="0010095E"/>
    <w:rsid w:val="00111E58"/>
    <w:rsid w:val="00125B37"/>
    <w:rsid w:val="00187494"/>
    <w:rsid w:val="001F32AE"/>
    <w:rsid w:val="002055A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4C5A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1D7B"/>
    <w:rsid w:val="00C941CB"/>
    <w:rsid w:val="00CC2357"/>
    <w:rsid w:val="00CF071A"/>
    <w:rsid w:val="00D058B8"/>
    <w:rsid w:val="00D35DE6"/>
    <w:rsid w:val="00D56C11"/>
    <w:rsid w:val="00D834A0"/>
    <w:rsid w:val="00D872DF"/>
    <w:rsid w:val="00D91E21"/>
    <w:rsid w:val="00DA7FCD"/>
    <w:rsid w:val="00DF367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2F0CAE"/>
  <w15:chartTrackingRefBased/>
  <w15:docId w15:val="{5C35E0B3-F682-4219-98C1-9F31BA086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91D7B"/>
    <w:pPr>
      <w:spacing w:before="480" w:after="240"/>
    </w:pPr>
  </w:style>
  <w:style w:type="paragraph" w:customStyle="1" w:styleId="NormalBold">
    <w:name w:val="NormalBold"/>
    <w:basedOn w:val="Normal"/>
    <w:rsid w:val="00C91D7B"/>
    <w:rPr>
      <w:b/>
    </w:rPr>
  </w:style>
  <w:style w:type="paragraph" w:customStyle="1" w:styleId="NormalHanging12a">
    <w:name w:val="NormalHanging12a"/>
    <w:basedOn w:val="Normal"/>
    <w:rsid w:val="00C91D7B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D35D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35DE6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52757-0F8B-4E51-94B9-3CF6F915B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2210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2025-04-02T13:32:00Z</dcterms:created>
  <dcterms:modified xsi:type="dcterms:W3CDTF">2025-04-02T13:32:00Z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A10-0036/2025</vt:lpwstr>
  </property>
  <property fmtid="{D5CDD505-2E9C-101B-9397-08002B2CF9AE}" pid="4" name="&lt;Type&gt;">
    <vt:lpwstr>RR</vt:lpwstr>
  </property>
</Properties>
</file>