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2A0B" w:rsidTr="0010095E">
        <w:trPr>
          <w:trHeight w:hRule="exact" w:val="1418"/>
        </w:trPr>
        <w:tc>
          <w:tcPr>
            <w:tcW w:w="6804" w:type="dxa"/>
            <w:shd w:val="clear" w:color="auto" w:fill="auto"/>
            <w:vAlign w:val="center"/>
          </w:tcPr>
          <w:p w:rsidR="00751A4A" w:rsidRPr="00C92A0B" w:rsidRDefault="0046209A" w:rsidP="0010095E">
            <w:pPr>
              <w:pStyle w:val="EPName"/>
            </w:pPr>
            <w:bookmarkStart w:id="0" w:name="_GoBack"/>
            <w:bookmarkEnd w:id="0"/>
            <w:r w:rsidRPr="00C92A0B">
              <w:t>Eiropas Parlaments</w:t>
            </w:r>
          </w:p>
          <w:p w:rsidR="00751A4A" w:rsidRPr="00C92A0B" w:rsidRDefault="005F1B17" w:rsidP="005F1B17">
            <w:pPr>
              <w:pStyle w:val="EPTerm"/>
              <w:rPr>
                <w:rStyle w:val="HideTWBExt"/>
                <w:noProof w:val="0"/>
                <w:vanish w:val="0"/>
                <w:color w:val="auto"/>
              </w:rPr>
            </w:pPr>
            <w:r w:rsidRPr="00C92A0B">
              <w:t>2024</w:t>
            </w:r>
            <w:r w:rsidR="00817416" w:rsidRPr="00C92A0B">
              <w:t>-202</w:t>
            </w:r>
            <w:r w:rsidRPr="00C92A0B">
              <w:t>9</w:t>
            </w:r>
          </w:p>
        </w:tc>
        <w:tc>
          <w:tcPr>
            <w:tcW w:w="2268" w:type="dxa"/>
            <w:shd w:val="clear" w:color="auto" w:fill="auto"/>
          </w:tcPr>
          <w:p w:rsidR="00751A4A" w:rsidRPr="00C92A0B" w:rsidRDefault="00187494" w:rsidP="0010095E">
            <w:pPr>
              <w:pStyle w:val="EPLogo"/>
            </w:pPr>
            <w:r w:rsidRPr="00C92A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2A0B" w:rsidRDefault="00D058B8" w:rsidP="004C5D52">
      <w:pPr>
        <w:pStyle w:val="LineTop"/>
      </w:pPr>
    </w:p>
    <w:p w:rsidR="00680577" w:rsidRPr="00C92A0B" w:rsidRDefault="0046209A" w:rsidP="00680577">
      <w:pPr>
        <w:pStyle w:val="EPBodyTA1"/>
      </w:pPr>
      <w:r w:rsidRPr="00C92A0B">
        <w:t>PIEŅEMTIE TEKSTI</w:t>
      </w:r>
    </w:p>
    <w:p w:rsidR="00D058B8" w:rsidRPr="00C92A0B" w:rsidRDefault="00D058B8" w:rsidP="00D058B8">
      <w:pPr>
        <w:pStyle w:val="LineBottom"/>
      </w:pPr>
    </w:p>
    <w:p w:rsidR="0046209A" w:rsidRPr="00C92A0B" w:rsidRDefault="0046209A" w:rsidP="0046209A">
      <w:pPr>
        <w:pStyle w:val="ATHeading1"/>
      </w:pPr>
      <w:bookmarkStart w:id="1" w:name="TANumber"/>
      <w:r w:rsidRPr="00C92A0B">
        <w:t>P10_TA(2025)00</w:t>
      </w:r>
      <w:r w:rsidR="00C92A0B" w:rsidRPr="00C92A0B">
        <w:t>52</w:t>
      </w:r>
      <w:bookmarkEnd w:id="1"/>
    </w:p>
    <w:p w:rsidR="0046209A" w:rsidRPr="00C92A0B" w:rsidRDefault="00084683" w:rsidP="00084683">
      <w:pPr>
        <w:pStyle w:val="ATHeading2"/>
      </w:pPr>
      <w:bookmarkStart w:id="2" w:name="title"/>
      <w:r w:rsidRPr="00C92A0B">
        <w:t>Nolīgumi par finanšu mehānismiem laikposmam no 2021. gada maija līdz 2028. gada aprīlim (EEZ: starp Eiropas Savienību, Islandi, Lihtenšteinu un Norvēģiju; Norvēģija: starp Norvēģiju un ES), papildprotokoli Nolīgumam starp EEK un Norvēģiju un Nolīgumam starp EEK un Islandi</w:t>
      </w:r>
      <w:bookmarkEnd w:id="2"/>
    </w:p>
    <w:p w:rsidR="0046209A" w:rsidRPr="00C92A0B" w:rsidRDefault="0046209A" w:rsidP="0046209A">
      <w:pPr>
        <w:rPr>
          <w:i/>
          <w:vanish/>
        </w:rPr>
      </w:pPr>
      <w:r w:rsidRPr="00C92A0B">
        <w:rPr>
          <w:i/>
        </w:rPr>
        <w:fldChar w:fldCharType="begin"/>
      </w:r>
      <w:r w:rsidRPr="00C92A0B">
        <w:rPr>
          <w:i/>
        </w:rPr>
        <w:instrText xml:space="preserve"> TC"(</w:instrText>
      </w:r>
      <w:bookmarkStart w:id="3" w:name="DocNumber"/>
      <w:r w:rsidRPr="00C92A0B">
        <w:rPr>
          <w:i/>
        </w:rPr>
        <w:instrText>A10-0036/2025</w:instrText>
      </w:r>
      <w:bookmarkEnd w:id="3"/>
      <w:r w:rsidRPr="00C92A0B">
        <w:rPr>
          <w:i/>
        </w:rPr>
        <w:instrText xml:space="preserve"> - Referente: Željana Zovko)"\l3 \n&gt; \* MERGEFORMAT </w:instrText>
      </w:r>
      <w:r w:rsidRPr="00C92A0B">
        <w:rPr>
          <w:i/>
        </w:rPr>
        <w:fldChar w:fldCharType="end"/>
      </w:r>
    </w:p>
    <w:p w:rsidR="0046209A" w:rsidRPr="00C92A0B" w:rsidRDefault="0046209A" w:rsidP="0046209A">
      <w:pPr>
        <w:rPr>
          <w:vanish/>
        </w:rPr>
      </w:pPr>
      <w:bookmarkStart w:id="4" w:name="Commission"/>
      <w:r w:rsidRPr="00C92A0B">
        <w:rPr>
          <w:vanish/>
        </w:rPr>
        <w:t>Starptautiskās tirdzniecības komiteja</w:t>
      </w:r>
      <w:bookmarkEnd w:id="4"/>
    </w:p>
    <w:p w:rsidR="0046209A" w:rsidRPr="00C92A0B" w:rsidRDefault="0046209A" w:rsidP="0046209A">
      <w:pPr>
        <w:rPr>
          <w:vanish/>
        </w:rPr>
      </w:pPr>
      <w:bookmarkStart w:id="5" w:name="PE"/>
      <w:r w:rsidRPr="00C92A0B">
        <w:rPr>
          <w:vanish/>
        </w:rPr>
        <w:t>PE767.917</w:t>
      </w:r>
      <w:bookmarkEnd w:id="5"/>
    </w:p>
    <w:p w:rsidR="0046209A" w:rsidRPr="00C92A0B" w:rsidRDefault="0046209A" w:rsidP="0046209A">
      <w:pPr>
        <w:pStyle w:val="ATHeading3"/>
      </w:pPr>
      <w:bookmarkStart w:id="6" w:name="Sujet"/>
      <w:r w:rsidRPr="00C92A0B">
        <w:t xml:space="preserve">Eiropas Parlamenta 2025. gada </w:t>
      </w:r>
      <w:r w:rsidR="00084683" w:rsidRPr="00C92A0B">
        <w:t xml:space="preserve">2. aprīļa </w:t>
      </w:r>
      <w:r w:rsidRPr="00C92A0B">
        <w:t>normatīvā rezolūcija par projektu Padomes lēmumam par to, lai Eiropas Savienības vārdā noslēgtu nolīgumu starp Eiropas Savienību, Islandi, Lihtenšteinas Firstisti un Norvēģijas Karalisti par EEZ finanšu mehānismu laikposmam no 2021. gada maija līdz 2028. gada aprīlim, nolīgumu starp Norvēģijas Karalisti un Eiropas Savienību par Norvēģijas finanšu mehānismu laikposmam no 2021. gada maija līdz 2028. gada aprīlim, papildprotokolu Nolīgumam starp Eiropas Ekonomikas kopienu un Norvēģijas Karalisti un papildprotokolu Nolīgumam starp Eiropas Ekonomikas kopienu un Islandi</w:t>
      </w:r>
      <w:bookmarkEnd w:id="6"/>
      <w:r w:rsidRPr="00C92A0B">
        <w:t xml:space="preserve"> </w:t>
      </w:r>
      <w:bookmarkStart w:id="7" w:name="References"/>
      <w:r w:rsidRPr="00C92A0B">
        <w:t>(10005/2024 – C10-0103/2024 – 2024/0052(NLE))</w:t>
      </w:r>
      <w:bookmarkEnd w:id="7"/>
    </w:p>
    <w:p w:rsidR="006134F0" w:rsidRPr="00C92A0B" w:rsidRDefault="006134F0" w:rsidP="006134F0">
      <w:pPr>
        <w:pStyle w:val="NormalBold"/>
      </w:pPr>
      <w:r w:rsidRPr="00C92A0B">
        <w:t>(Piekrišana)</w:t>
      </w:r>
    </w:p>
    <w:p w:rsidR="006134F0" w:rsidRPr="00C92A0B" w:rsidRDefault="006134F0" w:rsidP="006134F0">
      <w:pPr>
        <w:pStyle w:val="EPComma"/>
      </w:pPr>
      <w:r w:rsidRPr="00C92A0B">
        <w:t>Eiropas Parlaments,</w:t>
      </w:r>
    </w:p>
    <w:p w:rsidR="006134F0" w:rsidRPr="00C92A0B" w:rsidRDefault="006134F0" w:rsidP="006134F0">
      <w:pPr>
        <w:pStyle w:val="NormalHanging12a"/>
      </w:pPr>
      <w:r w:rsidRPr="00C92A0B">
        <w:t>–</w:t>
      </w:r>
      <w:r w:rsidRPr="00C92A0B">
        <w:tab/>
        <w:t>ņemot vērā Padomes lēmuma projektu (10005/2024),</w:t>
      </w:r>
    </w:p>
    <w:p w:rsidR="006134F0" w:rsidRPr="00C92A0B" w:rsidRDefault="006134F0" w:rsidP="006134F0">
      <w:pPr>
        <w:pStyle w:val="NormalHanging12a"/>
      </w:pPr>
      <w:r w:rsidRPr="00C92A0B">
        <w:t>–</w:t>
      </w:r>
      <w:r w:rsidRPr="00C92A0B">
        <w:tab/>
        <w:t>ņemot vērā projektu nolīgumam starp Eiropas Savienību, Islandi, Lihtenšteinas Firstisti un Norvēģijas Karalisti par EEZ finanšu mehānismu laikposmam no 2021. gada maija līdz 2028. gada aprīlim (10057/2024),</w:t>
      </w:r>
    </w:p>
    <w:p w:rsidR="006134F0" w:rsidRPr="00C92A0B" w:rsidRDefault="006134F0" w:rsidP="006134F0">
      <w:pPr>
        <w:pStyle w:val="NormalHanging12a"/>
      </w:pPr>
      <w:r w:rsidRPr="00C92A0B">
        <w:t>–</w:t>
      </w:r>
      <w:r w:rsidRPr="00C92A0B">
        <w:tab/>
        <w:t>ņemot vērā projektu nolīgumam starp Norvēģijas Karalisti un Eiropas Savienību par Norvēģijas finanšu mehānismu laikposmam no 2021. gada maija līdz 2028. gada aprīlim (10146/2024),</w:t>
      </w:r>
    </w:p>
    <w:p w:rsidR="006134F0" w:rsidRPr="00C92A0B" w:rsidRDefault="006134F0" w:rsidP="006134F0">
      <w:pPr>
        <w:pStyle w:val="NormalHanging12a"/>
      </w:pPr>
      <w:r w:rsidRPr="00C92A0B">
        <w:t>–</w:t>
      </w:r>
      <w:r w:rsidRPr="00C92A0B">
        <w:tab/>
        <w:t>ņemot vērā projektu Nolīguma starp Eiropas Ekonomikas kopienu un Norvēģijas Karalisti papildprotokolam (10149/2024),</w:t>
      </w:r>
    </w:p>
    <w:p w:rsidR="006134F0" w:rsidRPr="00C92A0B" w:rsidRDefault="006134F0" w:rsidP="006134F0">
      <w:pPr>
        <w:pStyle w:val="NormalHanging12a"/>
      </w:pPr>
      <w:r w:rsidRPr="00C92A0B">
        <w:t xml:space="preserve"> –</w:t>
      </w:r>
      <w:r w:rsidRPr="00C92A0B">
        <w:tab/>
        <w:t>ņemot vērā projektu Nolīguma starp Eiropas Ekonomikas kopienu un Islandi papildprotokolam (10148/2024),</w:t>
      </w:r>
    </w:p>
    <w:p w:rsidR="006134F0" w:rsidRPr="00C92A0B" w:rsidRDefault="006134F0" w:rsidP="006134F0">
      <w:pPr>
        <w:pStyle w:val="NormalHanging12a"/>
      </w:pPr>
      <w:r w:rsidRPr="00C92A0B">
        <w:t>–</w:t>
      </w:r>
      <w:r w:rsidRPr="00C92A0B">
        <w:tab/>
        <w:t>ņemot vērā piekrišanas pieprasījumu, ko Padome iesniegusi saskaņā ar Līguma par Eiropas Savienības darbību 217. pantu un 218. panta 6. punkta otrās daļas a) punktu (C10-0103/2024),</w:t>
      </w:r>
    </w:p>
    <w:p w:rsidR="006134F0" w:rsidRPr="00C92A0B" w:rsidRDefault="006134F0" w:rsidP="006134F0">
      <w:pPr>
        <w:pStyle w:val="NormalHanging12a"/>
      </w:pPr>
      <w:r w:rsidRPr="00C92A0B">
        <w:t>–</w:t>
      </w:r>
      <w:r w:rsidRPr="00C92A0B">
        <w:tab/>
        <w:t>ņemot vērā Reglamenta 107. panta 1. un 4. punktu un 117. panta 7. punktu,</w:t>
      </w:r>
    </w:p>
    <w:p w:rsidR="006134F0" w:rsidRPr="00C92A0B" w:rsidRDefault="006134F0" w:rsidP="006134F0">
      <w:pPr>
        <w:pStyle w:val="NormalHanging12a"/>
      </w:pPr>
      <w:r w:rsidRPr="00C92A0B">
        <w:lastRenderedPageBreak/>
        <w:t>–</w:t>
      </w:r>
      <w:r w:rsidRPr="00C92A0B">
        <w:tab/>
        <w:t>ņemot vērā Starptautiskās tirdzniecības komitejas ieteikumu (A10</w:t>
      </w:r>
      <w:r w:rsidRPr="00C92A0B">
        <w:noBreakHyphen/>
        <w:t>0036/2025),</w:t>
      </w:r>
    </w:p>
    <w:p w:rsidR="006134F0" w:rsidRPr="00C92A0B" w:rsidRDefault="006134F0" w:rsidP="006134F0">
      <w:pPr>
        <w:pStyle w:val="NormalHanging12a"/>
      </w:pPr>
      <w:r w:rsidRPr="00C92A0B">
        <w:t>1.</w:t>
      </w:r>
      <w:r w:rsidRPr="00C92A0B">
        <w:tab/>
        <w:t>sniedz piekrišanu minēto nolīgumu un protokolu noslēgšanai;</w:t>
      </w:r>
    </w:p>
    <w:p w:rsidR="00997EF6" w:rsidRPr="00C92A0B" w:rsidRDefault="006134F0" w:rsidP="00997EF6">
      <w:pPr>
        <w:pStyle w:val="NormalHanging12a"/>
      </w:pPr>
      <w:r w:rsidRPr="00C92A0B">
        <w:t>2.</w:t>
      </w:r>
      <w:r w:rsidRPr="00C92A0B">
        <w:tab/>
        <w:t>uzdod priekšsēdētājai tā nostāju nosūtīt Padomei, Komisijai un dalībvalstu, Islandes, Lihtenšteinas Firstistes un Norvēģijas Karalistes valdībām un parlamentiem.</w:t>
      </w:r>
    </w:p>
    <w:p w:rsidR="00E365E1" w:rsidRPr="00C92A0B" w:rsidRDefault="00E365E1" w:rsidP="0046209A"/>
    <w:sectPr w:rsidR="00E365E1" w:rsidRPr="00C92A0B" w:rsidSect="00997E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09A" w:rsidRPr="00997EF6" w:rsidRDefault="0046209A">
      <w:r w:rsidRPr="00997EF6">
        <w:separator/>
      </w:r>
    </w:p>
  </w:endnote>
  <w:endnote w:type="continuationSeparator" w:id="0">
    <w:p w:rsidR="0046209A" w:rsidRPr="00997EF6" w:rsidRDefault="0046209A">
      <w:r w:rsidRPr="00997E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09A" w:rsidRPr="00997EF6" w:rsidRDefault="0046209A">
      <w:r w:rsidRPr="00997EF6">
        <w:separator/>
      </w:r>
    </w:p>
  </w:footnote>
  <w:footnote w:type="continuationSeparator" w:id="0">
    <w:p w:rsidR="0046209A" w:rsidRPr="00997EF6" w:rsidRDefault="0046209A">
      <w:r w:rsidRPr="00997E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6/2025"/>
    <w:docVar w:name="dvlangue" w:val="LV"/>
    <w:docVar w:name="dvnumam" w:val="0"/>
    <w:docVar w:name="dvpe" w:val="767.917"/>
    <w:docVar w:name="dvrapporteur" w:val="Referente: "/>
    <w:docVar w:name="dvstar" w:val="***"/>
    <w:docVar w:name="dvtitre" w:val="Eiropas Parlamenta 2025. gada XX. XXX normatīvā rezolūcija par projektu Padomes lēmumam par to, lai Eiropas Savienības vārdā noslēgtu nolīgumu starp Eiropas Savienību, Islandi, Lihtenšteinas Firstisti un Norvēģijas Karalisti par EEZ finanšu mehānismu laikposmam no 2021. gada maija līdz 2028. gada aprīlim, nolīgumu starp Norvēģijas Karalisti un Eiropas Savienību par Norvēģijas finanšu mehānismu laikposmam no 2021. gada maija līdz 2028. gada aprīlim, papildprotokolu Nolīgumam starp Eiropas Ekonomikas kopienu un Norvēģijas Karalisti un papildprotokolu Nolīgumam starp Eiropas Ekonomikas kopienu un Islandi(10005/2024 – C10-0103/2024 – 2024/0052(NLE))"/>
  </w:docVars>
  <w:rsids>
    <w:rsidRoot w:val="0046209A"/>
    <w:rsid w:val="00002272"/>
    <w:rsid w:val="00064002"/>
    <w:rsid w:val="000677B9"/>
    <w:rsid w:val="000831BA"/>
    <w:rsid w:val="00084683"/>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209A"/>
    <w:rsid w:val="00471C19"/>
    <w:rsid w:val="004867E3"/>
    <w:rsid w:val="00494A28"/>
    <w:rsid w:val="004C0004"/>
    <w:rsid w:val="004C5D52"/>
    <w:rsid w:val="0050519A"/>
    <w:rsid w:val="005072A1"/>
    <w:rsid w:val="00514517"/>
    <w:rsid w:val="00545827"/>
    <w:rsid w:val="00560270"/>
    <w:rsid w:val="005C2568"/>
    <w:rsid w:val="005F1B17"/>
    <w:rsid w:val="006037C0"/>
    <w:rsid w:val="006134F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EF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2A0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8F197"/>
  <w15:chartTrackingRefBased/>
  <w15:docId w15:val="{5259D930-1B6B-417C-A855-3B9ACBE48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34F0"/>
    <w:pPr>
      <w:spacing w:before="480" w:after="240"/>
    </w:pPr>
  </w:style>
  <w:style w:type="paragraph" w:customStyle="1" w:styleId="NormalBold">
    <w:name w:val="NormalBold"/>
    <w:basedOn w:val="Normal"/>
    <w:rsid w:val="006134F0"/>
    <w:rPr>
      <w:b/>
    </w:rPr>
  </w:style>
  <w:style w:type="paragraph" w:customStyle="1" w:styleId="NormalBold12a">
    <w:name w:val="NormalBold12a"/>
    <w:basedOn w:val="Normal"/>
    <w:rsid w:val="006134F0"/>
    <w:pPr>
      <w:spacing w:after="240"/>
    </w:pPr>
    <w:rPr>
      <w:b/>
    </w:rPr>
  </w:style>
  <w:style w:type="paragraph" w:customStyle="1" w:styleId="NormalHanging12a">
    <w:name w:val="NormalHanging12a"/>
    <w:basedOn w:val="Normal"/>
    <w:rsid w:val="006134F0"/>
    <w:pPr>
      <w:spacing w:after="240"/>
      <w:ind w:left="567" w:hanging="567"/>
    </w:pPr>
  </w:style>
  <w:style w:type="paragraph" w:styleId="BalloonText">
    <w:name w:val="Balloon Text"/>
    <w:basedOn w:val="Normal"/>
    <w:link w:val="BalloonTextChar"/>
    <w:rsid w:val="00084683"/>
    <w:rPr>
      <w:rFonts w:ascii="Segoe UI" w:hAnsi="Segoe UI" w:cs="Segoe UI"/>
      <w:sz w:val="18"/>
      <w:szCs w:val="18"/>
    </w:rPr>
  </w:style>
  <w:style w:type="character" w:customStyle="1" w:styleId="BalloonTextChar">
    <w:name w:val="Balloon Text Char"/>
    <w:basedOn w:val="DefaultParagraphFont"/>
    <w:link w:val="BalloonText"/>
    <w:rsid w:val="0008468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49025-A64A-45D6-B385-32AFD75E8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286</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2025-04-02T11:13:00Z</dcterms:created>
  <dcterms:modified xsi:type="dcterms:W3CDTF">2025-04-02T11:13:00Z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A10-0036/2025</vt:lpwstr>
  </property>
  <property fmtid="{D5CDD505-2E9C-101B-9397-08002B2CF9AE}" pid="4" name="&lt;Type&gt;">
    <vt:lpwstr>RR</vt:lpwstr>
  </property>
</Properties>
</file>