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73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7330" w:rsidRDefault="003E52FA" w:rsidP="0010095E">
            <w:pPr>
              <w:pStyle w:val="EPName"/>
            </w:pPr>
            <w:r w:rsidRPr="00657330">
              <w:t>Parlament Europejski</w:t>
            </w:r>
          </w:p>
          <w:p w:rsidR="00751A4A" w:rsidRPr="006573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7330">
              <w:t>2024</w:t>
            </w:r>
            <w:r w:rsidR="00817416" w:rsidRPr="00657330">
              <w:t>-202</w:t>
            </w:r>
            <w:r w:rsidRPr="006573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7330" w:rsidRDefault="00187494" w:rsidP="0010095E">
            <w:pPr>
              <w:pStyle w:val="EPLogo"/>
            </w:pPr>
            <w:r w:rsidRPr="006573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7330" w:rsidRDefault="00D058B8" w:rsidP="004C5D52">
      <w:pPr>
        <w:pStyle w:val="LineTop"/>
      </w:pPr>
    </w:p>
    <w:p w:rsidR="00680577" w:rsidRPr="00657330" w:rsidRDefault="003E52FA" w:rsidP="00680577">
      <w:pPr>
        <w:pStyle w:val="EPBodyTA1"/>
      </w:pPr>
      <w:r w:rsidRPr="00657330">
        <w:t>TEKSTY PRZYJĘTE</w:t>
      </w:r>
    </w:p>
    <w:p w:rsidR="00D058B8" w:rsidRPr="00657330" w:rsidRDefault="00D058B8" w:rsidP="00D058B8">
      <w:pPr>
        <w:pStyle w:val="LineBottom"/>
      </w:pPr>
    </w:p>
    <w:p w:rsidR="003E52FA" w:rsidRPr="00657330" w:rsidRDefault="003E52FA" w:rsidP="003E52FA">
      <w:pPr>
        <w:pStyle w:val="ATHeading1"/>
      </w:pPr>
      <w:bookmarkStart w:id="0" w:name="TANumber"/>
      <w:r w:rsidRPr="00657330">
        <w:t>P10_TA(2025)00</w:t>
      </w:r>
      <w:bookmarkEnd w:id="0"/>
      <w:r w:rsidR="000F1F17">
        <w:t>52</w:t>
      </w:r>
    </w:p>
    <w:p w:rsidR="003E52FA" w:rsidRPr="00657330" w:rsidRDefault="003E52FA" w:rsidP="003E52FA">
      <w:pPr>
        <w:pStyle w:val="ATHeading2"/>
      </w:pPr>
      <w:bookmarkStart w:id="1" w:name="title"/>
      <w:r w:rsidRPr="00657330">
        <w:t>Umowy w sprawie Mechanizmu Finansowego na okres od maja 2021 r. do kwietnia 2028 r. (z EOG:</w:t>
      </w:r>
      <w:r w:rsidR="00D9566F">
        <w:t xml:space="preserve"> </w:t>
      </w:r>
      <w:r w:rsidRPr="00657330">
        <w:t>UE–Islandia–Lichtenstein–Norwegia; z Norwegią: UE–Norwegia); Protokoły dodatkowe do umowy</w:t>
      </w:r>
      <w:r w:rsidR="00D9566F">
        <w:t xml:space="preserve"> </w:t>
      </w:r>
      <w:r w:rsidRPr="00657330">
        <w:t>między EWG a Norwegią oraz do umowy między EWG a Islandią</w:t>
      </w:r>
      <w:bookmarkEnd w:id="1"/>
    </w:p>
    <w:p w:rsidR="003E52FA" w:rsidRPr="00657330" w:rsidRDefault="003E52FA" w:rsidP="003E52FA">
      <w:pPr>
        <w:rPr>
          <w:i/>
          <w:vanish/>
        </w:rPr>
      </w:pPr>
      <w:r w:rsidRPr="00657330">
        <w:rPr>
          <w:i/>
        </w:rPr>
        <w:fldChar w:fldCharType="begin"/>
      </w:r>
      <w:r w:rsidRPr="00657330">
        <w:rPr>
          <w:i/>
        </w:rPr>
        <w:instrText xml:space="preserve"> TC"(</w:instrText>
      </w:r>
      <w:bookmarkStart w:id="2" w:name="DocNumber"/>
      <w:r w:rsidRPr="00657330">
        <w:rPr>
          <w:i/>
        </w:rPr>
        <w:instrText>A10-0036/2025</w:instrText>
      </w:r>
      <w:bookmarkEnd w:id="2"/>
      <w:r w:rsidRPr="00657330">
        <w:rPr>
          <w:i/>
        </w:rPr>
        <w:instrText xml:space="preserve"> - Sprawozdawca: Željana Zovko)"\l3 \n&gt; \* MERGEFORMAT </w:instrText>
      </w:r>
      <w:r w:rsidRPr="00657330">
        <w:rPr>
          <w:i/>
        </w:rPr>
        <w:fldChar w:fldCharType="end"/>
      </w:r>
    </w:p>
    <w:p w:rsidR="003E52FA" w:rsidRPr="00657330" w:rsidRDefault="003E52FA" w:rsidP="003E52FA">
      <w:pPr>
        <w:rPr>
          <w:vanish/>
        </w:rPr>
      </w:pPr>
      <w:bookmarkStart w:id="3" w:name="Commission"/>
      <w:r w:rsidRPr="00657330">
        <w:rPr>
          <w:vanish/>
        </w:rPr>
        <w:t>Komisja Handlu Międzynarodowego</w:t>
      </w:r>
      <w:bookmarkEnd w:id="3"/>
    </w:p>
    <w:p w:rsidR="003E52FA" w:rsidRPr="00657330" w:rsidRDefault="003E52FA" w:rsidP="003E52FA">
      <w:pPr>
        <w:rPr>
          <w:vanish/>
        </w:rPr>
      </w:pPr>
      <w:bookmarkStart w:id="4" w:name="PE"/>
      <w:r w:rsidRPr="00657330">
        <w:rPr>
          <w:vanish/>
        </w:rPr>
        <w:t>PE767.917</w:t>
      </w:r>
      <w:bookmarkEnd w:id="4"/>
    </w:p>
    <w:p w:rsidR="003E52FA" w:rsidRPr="00657330" w:rsidRDefault="003E52FA" w:rsidP="003E52FA">
      <w:pPr>
        <w:pStyle w:val="ATHeading3"/>
      </w:pPr>
      <w:bookmarkStart w:id="5" w:name="Sujet"/>
      <w:r w:rsidRPr="00657330">
        <w:t xml:space="preserve">Rezolucja ustawodawcza Parlamentu Europejskiego z dnia </w:t>
      </w:r>
      <w:r w:rsidR="00D9566F">
        <w:t>2 kwietnia</w:t>
      </w:r>
      <w:r w:rsidRPr="00657330">
        <w:t xml:space="preserve"> 2025 r. w sprawie projektu decyzji Rady w sprawie zawarcia, w imieniu Unii Europejskiej, Umowy między Unią Europejską, Islandią, Księstwem Liechtensteinu i Królestwem Norwegii w sprawie Mechanizmu Finansowego EOG na okres od maja 2021 r. do kwietnia 2028 r., Umowy między Królestwem Norwegii a Unią Europejską w sprawie Norweskiego Mechanizmu Finansowego na okres od maja 2021 r. do kwietnia 2028 r., Protokołu dodatkowego do Umowy między Europejską Wspólnotą Gospodarczą a Królestwem Norwegii oraz Protokołu dodatkowego do Umowy między Europejską Wspólnotą Gospodarczą a Islandią</w:t>
      </w:r>
      <w:bookmarkEnd w:id="5"/>
      <w:r w:rsidRPr="00657330">
        <w:t xml:space="preserve"> </w:t>
      </w:r>
      <w:bookmarkStart w:id="6" w:name="References"/>
      <w:r w:rsidRPr="00657330">
        <w:t>(10005/2024 – C10-0103/2024 – 2024/0052(NLE))</w:t>
      </w:r>
      <w:bookmarkEnd w:id="6"/>
    </w:p>
    <w:p w:rsidR="00673C07" w:rsidRPr="00657330" w:rsidRDefault="00673C07" w:rsidP="00673C07">
      <w:pPr>
        <w:pStyle w:val="NormalBold"/>
      </w:pPr>
      <w:r w:rsidRPr="00657330">
        <w:t>(Zgoda)</w:t>
      </w:r>
    </w:p>
    <w:p w:rsidR="00673C07" w:rsidRPr="00657330" w:rsidRDefault="00673C07" w:rsidP="00673C07">
      <w:pPr>
        <w:pStyle w:val="EPComma"/>
      </w:pPr>
      <w:r w:rsidRPr="00657330">
        <w:rPr>
          <w:i/>
        </w:rPr>
        <w:t>Parlament Europejski</w:t>
      </w:r>
      <w:r w:rsidRPr="00657330">
        <w:t>,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>uwzględniając projekt decyzji Rady (10005/20</w:t>
      </w:r>
      <w:bookmarkStart w:id="7" w:name="_GoBack"/>
      <w:bookmarkEnd w:id="7"/>
      <w:r w:rsidRPr="00657330">
        <w:t>24),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 xml:space="preserve">uwzględniając projekt Umowy między Unią Europejską, Islandią, Księstwem Liechtensteinu i Królestwem Norwegii w sprawie mechanizmu finansowego EOG na okres od maja 2021 r. do kwietnia 2028 r. (10057/2024), 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 xml:space="preserve">uwzględniając projekt Umowy pomiędzy Królestwem Norwegii a Wspólnotą Europejską w sprawie Norweskiego Mechanizmu Finansowego na okres od maja 2021 r. do kwietnia 2028 r. (10146/2024), 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>uwzględniając projekt Protokołu dodatkowego do Umowy między Europejską Wspólnotą Gospodarczą a Królestwem Norwegii (10149/2024),</w:t>
      </w:r>
    </w:p>
    <w:p w:rsidR="00673C07" w:rsidRPr="00657330" w:rsidRDefault="00673C07" w:rsidP="00673C07">
      <w:pPr>
        <w:pStyle w:val="NormalHanging12a"/>
      </w:pPr>
      <w:r w:rsidRPr="00657330">
        <w:t xml:space="preserve"> –</w:t>
      </w:r>
      <w:r w:rsidRPr="00657330">
        <w:tab/>
        <w:t>uwzględniając projekt Protokołu dodatkowego do Umowy między Europejską Wspólnotą Gospodarczą a Islandią (10148/2024),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 xml:space="preserve">uwzględniając wniosek o wyrażenie zgody przedstawiony przez Radę na mocy art. 217 </w:t>
      </w:r>
      <w:r w:rsidRPr="00657330">
        <w:lastRenderedPageBreak/>
        <w:t>oraz art. 218 ust. 6 akapit drugi lit. a) Traktatu o funkcjonowaniu Unii Europejskiej (C10-0103/2024),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>uwzględniając art. 107 ust. 1 i 4 oraz art. 117 ust. 7 Regulaminu,</w:t>
      </w:r>
    </w:p>
    <w:p w:rsidR="00673C07" w:rsidRPr="00657330" w:rsidRDefault="00673C07" w:rsidP="00673C07">
      <w:pPr>
        <w:pStyle w:val="NormalHanging12a"/>
      </w:pPr>
      <w:r w:rsidRPr="00657330">
        <w:t>–</w:t>
      </w:r>
      <w:r w:rsidRPr="00657330">
        <w:tab/>
        <w:t>uwzględniając zalecenie Komisji Handlu Międzynarodowego (A10-0036/2025),</w:t>
      </w:r>
    </w:p>
    <w:p w:rsidR="00673C07" w:rsidRPr="00657330" w:rsidRDefault="00673C07" w:rsidP="00673C07">
      <w:pPr>
        <w:pStyle w:val="NormalHanging12a"/>
      </w:pPr>
      <w:r w:rsidRPr="00657330">
        <w:t>1.</w:t>
      </w:r>
      <w:r w:rsidRPr="00657330">
        <w:tab/>
        <w:t>wyraża zgodę na zawarcie umów i protokołów;</w:t>
      </w:r>
    </w:p>
    <w:p w:rsidR="00657330" w:rsidRPr="00657330" w:rsidRDefault="00673C07" w:rsidP="00657330">
      <w:pPr>
        <w:pStyle w:val="NormalHanging12a"/>
      </w:pPr>
      <w:r w:rsidRPr="00657330">
        <w:t>2.</w:t>
      </w:r>
      <w:r w:rsidRPr="00657330">
        <w:tab/>
        <w:t>zobowiązuje swoją przewodniczącą do przekazania stanowiska Parlamentu Radzie, Komisji, jak również rządom i parlamentom państw członkowskich, Islandii, Księstwa Liechtensteinu oraz Królestwa Norwegii.</w:t>
      </w:r>
    </w:p>
    <w:p w:rsidR="00E365E1" w:rsidRPr="00657330" w:rsidRDefault="00E365E1" w:rsidP="003E52FA"/>
    <w:sectPr w:rsidR="00E365E1" w:rsidRPr="00657330" w:rsidSect="006573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2FA" w:rsidRPr="00657330" w:rsidRDefault="003E52FA">
      <w:r w:rsidRPr="00657330">
        <w:separator/>
      </w:r>
    </w:p>
  </w:endnote>
  <w:endnote w:type="continuationSeparator" w:id="0">
    <w:p w:rsidR="003E52FA" w:rsidRPr="00657330" w:rsidRDefault="003E52FA">
      <w:r w:rsidRPr="006573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73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73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73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2FA" w:rsidRPr="00657330" w:rsidRDefault="003E52FA">
      <w:r w:rsidRPr="00657330">
        <w:separator/>
      </w:r>
    </w:p>
  </w:footnote>
  <w:footnote w:type="continuationSeparator" w:id="0">
    <w:p w:rsidR="003E52FA" w:rsidRPr="00657330" w:rsidRDefault="003E52FA">
      <w:r w:rsidRPr="006573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73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73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73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PL"/>
    <w:docVar w:name="dvnumam" w:val="0"/>
    <w:docVar w:name="dvpe" w:val="767.917"/>
    <w:docVar w:name="dvrapporteur" w:val="Sprawozdawca: "/>
    <w:docVar w:name="dvstar" w:val="***"/>
    <w:docVar w:name="dvtitre" w:val="Rezolucja ustawodawcza Parlamentu Europejskiego z dnia  2025 r. w sprawie projektu decyzji Rady w sprawie zawarcia, w imieniu Unii Europejskiej, Umowy między Unią Europejską, Islandią, Księstwem Liechtensteinu i Królestwem Norwegii w sprawie Mechanizmu Finansowego EOG na okres od maja 2021 r. do kwietnia 2028 r., Umowy między Królestwem Norwegii a Unią Europejską w sprawie Norweskiego Mechanizmu Finansowego na okres od maja 2021 r. do kwietnia 2028 r., Protokołu dodatkowego do Umowy między Europejską Wspólnotą Gospodarczą a Królestwem Norwegii oraz Protokołu dodatkowego do Umowy między Europejską Wspólnotą Gospodarczą a Islandią(10005/2024 – C10-0103/2024 – 2024/0052(NLE))"/>
  </w:docVars>
  <w:rsids>
    <w:rsidRoot w:val="003E52FA"/>
    <w:rsid w:val="00002272"/>
    <w:rsid w:val="00064002"/>
    <w:rsid w:val="000677B9"/>
    <w:rsid w:val="000831BA"/>
    <w:rsid w:val="000A42CC"/>
    <w:rsid w:val="000E7DD9"/>
    <w:rsid w:val="000F1F17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2F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7330"/>
    <w:rsid w:val="006631B6"/>
    <w:rsid w:val="00673C0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66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3A656"/>
  <w15:chartTrackingRefBased/>
  <w15:docId w15:val="{681D82AA-5F04-498F-9A87-18525647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3C07"/>
    <w:pPr>
      <w:spacing w:before="480" w:after="240"/>
    </w:pPr>
  </w:style>
  <w:style w:type="paragraph" w:customStyle="1" w:styleId="NormalBold">
    <w:name w:val="NormalBold"/>
    <w:basedOn w:val="Normal"/>
    <w:rsid w:val="00673C07"/>
    <w:rPr>
      <w:b/>
    </w:rPr>
  </w:style>
  <w:style w:type="paragraph" w:customStyle="1" w:styleId="NormalHanging12a">
    <w:name w:val="NormalHanging12a"/>
    <w:basedOn w:val="Normal"/>
    <w:rsid w:val="00673C0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1DAFC-45C0-410F-B926-1525F7965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2025-04-02T17:41:00Z</dcterms:created>
  <dcterms:modified xsi:type="dcterms:W3CDTF">2025-04-02T17:41:00Z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