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300A" w14:paraId="6A7BBE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4FB553" w14:textId="77777777" w:rsidR="00751A4A" w:rsidRPr="007A300A" w:rsidRDefault="004211E8" w:rsidP="0010095E">
            <w:pPr>
              <w:pStyle w:val="EPName"/>
            </w:pPr>
            <w:r w:rsidRPr="007A300A">
              <w:t>Euroopan parlamentti</w:t>
            </w:r>
          </w:p>
          <w:p w14:paraId="20EBE6F4" w14:textId="77777777" w:rsidR="00751A4A" w:rsidRPr="007A30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300A">
              <w:t>2024</w:t>
            </w:r>
            <w:r w:rsidR="00817416" w:rsidRPr="007A300A">
              <w:t>-202</w:t>
            </w:r>
            <w:r w:rsidRPr="007A300A">
              <w:t>9</w:t>
            </w:r>
          </w:p>
        </w:tc>
        <w:tc>
          <w:tcPr>
            <w:tcW w:w="2268" w:type="dxa"/>
            <w:shd w:val="clear" w:color="auto" w:fill="auto"/>
          </w:tcPr>
          <w:p w14:paraId="1507E227" w14:textId="77777777" w:rsidR="00751A4A" w:rsidRPr="007A300A" w:rsidRDefault="00187494" w:rsidP="0010095E">
            <w:pPr>
              <w:pStyle w:val="EPLogo"/>
            </w:pPr>
            <w:r w:rsidRPr="007A300A">
              <w:rPr>
                <w:noProof/>
                <w:lang w:eastAsia="fi-FI"/>
              </w:rPr>
              <w:drawing>
                <wp:inline distT="0" distB="0" distL="0" distR="0" wp14:anchorId="3494FEE3" wp14:editId="530324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73108" w14:textId="77777777" w:rsidR="00D058B8" w:rsidRPr="007A300A" w:rsidRDefault="00D058B8" w:rsidP="004C5D52">
      <w:pPr>
        <w:pStyle w:val="LineTop"/>
      </w:pPr>
    </w:p>
    <w:p w14:paraId="3400D194" w14:textId="77777777" w:rsidR="00680577" w:rsidRPr="007A300A" w:rsidRDefault="004211E8" w:rsidP="00680577">
      <w:pPr>
        <w:pStyle w:val="EPBodyTA1"/>
      </w:pPr>
      <w:r w:rsidRPr="007A300A">
        <w:t>HYVÄKSYTYT TEKSTIT</w:t>
      </w:r>
    </w:p>
    <w:p w14:paraId="1E74F428" w14:textId="77777777" w:rsidR="00D058B8" w:rsidRPr="007A300A" w:rsidRDefault="00D058B8" w:rsidP="00D058B8">
      <w:pPr>
        <w:pStyle w:val="LineBottom"/>
      </w:pPr>
    </w:p>
    <w:p w14:paraId="07C770C3" w14:textId="3F425F81" w:rsidR="004211E8" w:rsidRPr="007A300A" w:rsidRDefault="004211E8" w:rsidP="004211E8">
      <w:pPr>
        <w:pStyle w:val="ATHeading1"/>
      </w:pPr>
      <w:bookmarkStart w:id="0" w:name="TANumber"/>
      <w:r w:rsidRPr="007A300A">
        <w:t>P10_</w:t>
      </w:r>
      <w:proofErr w:type="gramStart"/>
      <w:r w:rsidRPr="007A300A">
        <w:t>TA(</w:t>
      </w:r>
      <w:proofErr w:type="gramEnd"/>
      <w:r w:rsidRPr="007A300A">
        <w:t>2025)00</w:t>
      </w:r>
      <w:r w:rsidR="00A5370B" w:rsidRPr="007A300A">
        <w:t>53</w:t>
      </w:r>
      <w:bookmarkEnd w:id="0"/>
    </w:p>
    <w:p w14:paraId="093D8E3C" w14:textId="77777777" w:rsidR="004211E8" w:rsidRPr="007A300A" w:rsidRDefault="0012516B" w:rsidP="0012516B">
      <w:pPr>
        <w:pStyle w:val="ATHeading2"/>
      </w:pPr>
      <w:bookmarkStart w:id="1" w:name="title"/>
      <w:r w:rsidRPr="007A300A">
        <w:rPr>
          <w:bCs/>
        </w:rPr>
        <w:t>Euroopan yhteis</w:t>
      </w:r>
      <w:r w:rsidRPr="007A300A">
        <w:rPr>
          <w:rFonts w:hint="eastAsia"/>
          <w:bCs/>
        </w:rPr>
        <w:t>ö</w:t>
      </w:r>
      <w:r w:rsidRPr="007A300A">
        <w:rPr>
          <w:bCs/>
        </w:rPr>
        <w:t>n ja Guinea-Bissaun tasavallan v</w:t>
      </w:r>
      <w:r w:rsidRPr="007A300A">
        <w:rPr>
          <w:rFonts w:hint="eastAsia"/>
          <w:bCs/>
        </w:rPr>
        <w:t>ä</w:t>
      </w:r>
      <w:r w:rsidRPr="007A300A">
        <w:rPr>
          <w:bCs/>
        </w:rPr>
        <w:t>lisen kalastuskumppanuussopimuksen t</w:t>
      </w:r>
      <w:r w:rsidRPr="007A300A">
        <w:rPr>
          <w:rFonts w:hint="eastAsia"/>
          <w:bCs/>
        </w:rPr>
        <w:t>ä</w:t>
      </w:r>
      <w:r w:rsidRPr="007A300A">
        <w:rPr>
          <w:bCs/>
        </w:rPr>
        <w:t>yt</w:t>
      </w:r>
      <w:r w:rsidRPr="007A300A">
        <w:rPr>
          <w:rFonts w:hint="eastAsia"/>
          <w:bCs/>
        </w:rPr>
        <w:t>ä</w:t>
      </w:r>
      <w:r w:rsidRPr="007A300A">
        <w:rPr>
          <w:bCs/>
        </w:rPr>
        <w:t>nt</w:t>
      </w:r>
      <w:r w:rsidRPr="007A300A">
        <w:rPr>
          <w:rFonts w:hint="eastAsia"/>
          <w:bCs/>
        </w:rPr>
        <w:t>öö</w:t>
      </w:r>
      <w:r w:rsidRPr="007A300A">
        <w:rPr>
          <w:bCs/>
        </w:rPr>
        <w:t>npanoa koskeva p</w:t>
      </w:r>
      <w:r w:rsidRPr="007A300A">
        <w:rPr>
          <w:rFonts w:hint="eastAsia"/>
          <w:bCs/>
        </w:rPr>
        <w:t>ö</w:t>
      </w:r>
      <w:r w:rsidRPr="007A300A">
        <w:rPr>
          <w:bCs/>
        </w:rPr>
        <w:t>yt</w:t>
      </w:r>
      <w:r w:rsidRPr="007A300A">
        <w:rPr>
          <w:rFonts w:hint="eastAsia"/>
          <w:bCs/>
        </w:rPr>
        <w:t>ä</w:t>
      </w:r>
      <w:r w:rsidRPr="007A300A">
        <w:rPr>
          <w:bCs/>
        </w:rPr>
        <w:t>kirja (2024</w:t>
      </w:r>
      <w:r w:rsidRPr="007A300A">
        <w:rPr>
          <w:rFonts w:hint="eastAsia"/>
          <w:bCs/>
        </w:rPr>
        <w:t>–</w:t>
      </w:r>
      <w:r w:rsidRPr="007A300A">
        <w:rPr>
          <w:bCs/>
        </w:rPr>
        <w:t>2029)</w:t>
      </w:r>
      <w:bookmarkEnd w:id="1"/>
    </w:p>
    <w:p w14:paraId="1986396A" w14:textId="77777777" w:rsidR="004211E8" w:rsidRPr="007A300A" w:rsidRDefault="004211E8" w:rsidP="004211E8">
      <w:pPr>
        <w:rPr>
          <w:i/>
          <w:vanish/>
        </w:rPr>
      </w:pPr>
      <w:r w:rsidRPr="007A300A">
        <w:rPr>
          <w:i/>
        </w:rPr>
        <w:fldChar w:fldCharType="begin"/>
      </w:r>
      <w:r w:rsidRPr="007A300A">
        <w:rPr>
          <w:i/>
        </w:rPr>
        <w:instrText xml:space="preserve"> TC"(</w:instrText>
      </w:r>
      <w:bookmarkStart w:id="2" w:name="DocNumber"/>
      <w:r w:rsidRPr="007A300A">
        <w:rPr>
          <w:i/>
        </w:rPr>
        <w:instrText>A10-0028/2025</w:instrText>
      </w:r>
      <w:bookmarkEnd w:id="2"/>
      <w:r w:rsidRPr="007A300A">
        <w:rPr>
          <w:i/>
        </w:rPr>
        <w:instrText xml:space="preserve"> - Esittelijä: Eric </w:instrText>
      </w:r>
      <w:proofErr w:type="spellStart"/>
      <w:r w:rsidRPr="007A300A">
        <w:rPr>
          <w:i/>
        </w:rPr>
        <w:instrText>Sargiacomo</w:instrText>
      </w:r>
      <w:proofErr w:type="spellEnd"/>
      <w:r w:rsidRPr="007A300A">
        <w:rPr>
          <w:i/>
        </w:rPr>
        <w:instrText xml:space="preserve">)"\l3 \n&gt; \* MERGEFORMAT </w:instrText>
      </w:r>
      <w:r w:rsidRPr="007A300A">
        <w:rPr>
          <w:i/>
        </w:rPr>
        <w:fldChar w:fldCharType="end"/>
      </w:r>
    </w:p>
    <w:p w14:paraId="4D555207" w14:textId="77777777" w:rsidR="004211E8" w:rsidRPr="007A300A" w:rsidRDefault="004211E8" w:rsidP="004211E8">
      <w:pPr>
        <w:rPr>
          <w:vanish/>
        </w:rPr>
      </w:pPr>
      <w:bookmarkStart w:id="3" w:name="Commission"/>
      <w:r w:rsidRPr="007A300A">
        <w:rPr>
          <w:vanish/>
        </w:rPr>
        <w:t>Kalatalousvaliokunta</w:t>
      </w:r>
      <w:bookmarkEnd w:id="3"/>
    </w:p>
    <w:p w14:paraId="5D38AB10" w14:textId="77777777" w:rsidR="004211E8" w:rsidRPr="007A300A" w:rsidRDefault="004211E8" w:rsidP="004211E8">
      <w:pPr>
        <w:rPr>
          <w:vanish/>
        </w:rPr>
      </w:pPr>
      <w:bookmarkStart w:id="4" w:name="PE"/>
      <w:r w:rsidRPr="007A300A">
        <w:rPr>
          <w:vanish/>
        </w:rPr>
        <w:t>PE765.182</w:t>
      </w:r>
      <w:bookmarkEnd w:id="4"/>
    </w:p>
    <w:p w14:paraId="62075A74" w14:textId="77777777" w:rsidR="004211E8" w:rsidRPr="007A300A" w:rsidRDefault="004211E8" w:rsidP="004211E8">
      <w:pPr>
        <w:pStyle w:val="ATHeading3"/>
      </w:pPr>
      <w:bookmarkStart w:id="5" w:name="Sujet"/>
      <w:r w:rsidRPr="007A300A">
        <w:t>Euroopan parlamentin l</w:t>
      </w:r>
      <w:r w:rsidR="0012516B" w:rsidRPr="007A300A">
        <w:t>ainsäädäntöpäätöslauselma 2. huhti</w:t>
      </w:r>
      <w:r w:rsidRPr="007A300A">
        <w:t>kuuta 2025 esityksestä neuvoston päätökseksi Euroopan yhteisön ja Guinea-Bissaun tasavallan välisen kalastuskumppanuussopimuksen täytäntöönpanoa koskevan pöytäkirjan (2024–2029) tekemisestä Euroopan unionin puolesta</w:t>
      </w:r>
      <w:bookmarkEnd w:id="5"/>
      <w:r w:rsidRPr="007A300A">
        <w:t xml:space="preserve"> </w:t>
      </w:r>
      <w:bookmarkStart w:id="6" w:name="References"/>
      <w:r w:rsidRPr="007A300A">
        <w:t>(12475/2024 – C10-0108/2024 – 2024/0159(NLE))</w:t>
      </w:r>
      <w:bookmarkEnd w:id="6"/>
    </w:p>
    <w:p w14:paraId="4F260595" w14:textId="77777777" w:rsidR="001E05DF" w:rsidRPr="007A300A" w:rsidRDefault="001E05DF" w:rsidP="001E05DF">
      <w:pPr>
        <w:pStyle w:val="NormalBold"/>
      </w:pPr>
      <w:r w:rsidRPr="007A300A">
        <w:t>(Hyväksyntä)</w:t>
      </w:r>
    </w:p>
    <w:p w14:paraId="00B0FF1F" w14:textId="77777777" w:rsidR="001E05DF" w:rsidRPr="007A300A" w:rsidRDefault="001E05DF" w:rsidP="0012516B">
      <w:pPr>
        <w:pStyle w:val="EPComma"/>
        <w:widowControl/>
      </w:pPr>
      <w:r w:rsidRPr="007A300A">
        <w:rPr>
          <w:i/>
          <w:iCs/>
        </w:rPr>
        <w:t>Euroopan parlamentti</w:t>
      </w:r>
      <w:r w:rsidRPr="007A300A">
        <w:t>, joka</w:t>
      </w:r>
    </w:p>
    <w:p w14:paraId="21380182" w14:textId="77777777" w:rsidR="001E05DF" w:rsidRPr="007A300A" w:rsidRDefault="001E05DF" w:rsidP="0012516B">
      <w:pPr>
        <w:pStyle w:val="NormalHanging12a"/>
        <w:widowControl/>
      </w:pPr>
      <w:r w:rsidRPr="007A300A">
        <w:t>–</w:t>
      </w:r>
      <w:r w:rsidRPr="007A300A">
        <w:tab/>
        <w:t>ottaa huomioon esityksen neuvoston päätökseksi (12475/2024),</w:t>
      </w:r>
    </w:p>
    <w:p w14:paraId="7C9EA95F" w14:textId="77777777" w:rsidR="001E05DF" w:rsidRPr="007A300A" w:rsidRDefault="001E05DF" w:rsidP="0012516B">
      <w:pPr>
        <w:pStyle w:val="NormalHanging12a"/>
        <w:widowControl/>
      </w:pPr>
      <w:r w:rsidRPr="007A300A">
        <w:t>–</w:t>
      </w:r>
      <w:r w:rsidRPr="007A300A">
        <w:tab/>
        <w:t>ottaa huomioon Euroopan yhteisön ja Guinea-Bissaun tasavallan välisen kalastuskumppanuussopimuksen täytäntöönpanoa koskevan pöytäkirjan (2024–2029) (12189/2024),</w:t>
      </w:r>
    </w:p>
    <w:p w14:paraId="6DD4A259" w14:textId="77777777" w:rsidR="001E05DF" w:rsidRPr="007A300A" w:rsidRDefault="001E05DF" w:rsidP="0012516B">
      <w:pPr>
        <w:pStyle w:val="NormalHanging12a"/>
        <w:widowControl/>
      </w:pPr>
      <w:r w:rsidRPr="007A300A">
        <w:t>–</w:t>
      </w:r>
      <w:r w:rsidRPr="007A300A">
        <w:tab/>
        <w:t>ottaa huomioon neuvoston Euroopan unionin toiminnasta tehdyn sopimuksen 43 artiklan 2 kohdan sekä 218 artiklan 6 kohdan toisen alakohdan a alakohdan v alakohdan ja 218 artiklan 7 kohdan mukaisesti esittämän hyväksyntää koskevan pyynnön (C10-0108/2024),</w:t>
      </w:r>
    </w:p>
    <w:p w14:paraId="11652A18" w14:textId="416BD30D" w:rsidR="001E05DF" w:rsidRPr="007A300A" w:rsidRDefault="001E05DF" w:rsidP="0012516B">
      <w:pPr>
        <w:pStyle w:val="NormalHanging12a"/>
        <w:widowControl/>
      </w:pPr>
      <w:r w:rsidRPr="007A300A">
        <w:t>–</w:t>
      </w:r>
      <w:r w:rsidRPr="007A300A">
        <w:tab/>
        <w:t xml:space="preserve">ottaa huomioon </w:t>
      </w:r>
      <w:r w:rsidR="0012516B" w:rsidRPr="007A300A">
        <w:t>2. huhtikuuta 2025</w:t>
      </w:r>
      <w:r w:rsidRPr="007A300A">
        <w:rPr>
          <w:vertAlign w:val="superscript"/>
        </w:rPr>
        <w:footnoteReference w:id="1"/>
      </w:r>
      <w:r w:rsidRPr="007A300A">
        <w:t xml:space="preserve"> antamansa päätöslauselman, joka ei liity lainsäädäntöön, esityksestä päätökseksi,</w:t>
      </w:r>
    </w:p>
    <w:p w14:paraId="710C94A3" w14:textId="77777777" w:rsidR="001E05DF" w:rsidRPr="007A300A" w:rsidRDefault="001E05DF" w:rsidP="0012516B">
      <w:pPr>
        <w:pStyle w:val="NormalHanging12a"/>
        <w:widowControl/>
      </w:pPr>
      <w:r w:rsidRPr="007A300A">
        <w:t>–</w:t>
      </w:r>
      <w:r w:rsidRPr="007A300A">
        <w:tab/>
        <w:t>ottaa huomioon budjettivaliokunnan talousarvionäkökohtia koskevan arvion,</w:t>
      </w:r>
    </w:p>
    <w:p w14:paraId="0AAF1AB8" w14:textId="77777777" w:rsidR="001E05DF" w:rsidRPr="007A300A" w:rsidRDefault="001E05DF" w:rsidP="0012516B">
      <w:pPr>
        <w:pStyle w:val="NormalHanging12a"/>
        <w:widowControl/>
      </w:pPr>
      <w:r w:rsidRPr="007A300A">
        <w:t>–</w:t>
      </w:r>
      <w:r w:rsidRPr="007A300A">
        <w:tab/>
        <w:t>ottaa huomioon työjärjestyksen 107 artiklan 1 ja 4 kohdan sekä 117 artiklan 7 kohdan,</w:t>
      </w:r>
    </w:p>
    <w:p w14:paraId="7AA0AEBA" w14:textId="77777777" w:rsidR="001E05DF" w:rsidRPr="007A300A" w:rsidRDefault="001E05DF" w:rsidP="0012516B">
      <w:pPr>
        <w:pStyle w:val="NormalHanging12a"/>
        <w:widowControl/>
      </w:pPr>
      <w:r w:rsidRPr="007A300A">
        <w:t>–</w:t>
      </w:r>
      <w:r w:rsidRPr="007A300A">
        <w:tab/>
        <w:t>ottaa huomioon kehitysvaliokunnan lausunnon,</w:t>
      </w:r>
    </w:p>
    <w:p w14:paraId="015C0405" w14:textId="56034A1E" w:rsidR="001E05DF" w:rsidRPr="007A300A" w:rsidRDefault="001E05DF" w:rsidP="0012516B">
      <w:pPr>
        <w:pStyle w:val="NormalHanging12a"/>
        <w:widowControl/>
      </w:pPr>
      <w:r w:rsidRPr="007A300A">
        <w:lastRenderedPageBreak/>
        <w:t>–</w:t>
      </w:r>
      <w:r w:rsidRPr="007A300A">
        <w:tab/>
        <w:t>ottaa huomioon kalatalousvaliokunnan suosituksen ottaa huomioon kalatalousvaliokunnan suosituksen (A10-0028/202</w:t>
      </w:r>
      <w:r w:rsidR="009046F2">
        <w:t>5</w:t>
      </w:r>
      <w:bookmarkStart w:id="7" w:name="_GoBack"/>
      <w:bookmarkEnd w:id="7"/>
      <w:r w:rsidRPr="007A300A">
        <w:t>),</w:t>
      </w:r>
    </w:p>
    <w:p w14:paraId="4212DD67" w14:textId="77777777" w:rsidR="001E05DF" w:rsidRPr="007A300A" w:rsidRDefault="001E05DF" w:rsidP="0012516B">
      <w:pPr>
        <w:pStyle w:val="NormalHanging12a"/>
        <w:widowControl/>
      </w:pPr>
      <w:r w:rsidRPr="007A300A">
        <w:t>1.</w:t>
      </w:r>
      <w:r w:rsidRPr="007A300A">
        <w:tab/>
        <w:t>antaa hyväksyntänsä sopimuksen tekemiselle;</w:t>
      </w:r>
    </w:p>
    <w:p w14:paraId="68C48AFD" w14:textId="77777777" w:rsidR="001E05DF" w:rsidRPr="007A300A" w:rsidRDefault="001E05DF" w:rsidP="0012516B">
      <w:pPr>
        <w:pStyle w:val="NormalHanging12a"/>
        <w:widowControl/>
      </w:pPr>
      <w:r w:rsidRPr="007A300A">
        <w:t>2.</w:t>
      </w:r>
      <w:r w:rsidRPr="007A300A">
        <w:tab/>
        <w:t>kehottaa puhemiestä välittämään parlamentin kannan neuvostolle ja komissiolle sekä jäsenvaltioiden ja Guinea-Bissaun tasavallan hallituksille ja parlamenteille.</w:t>
      </w:r>
    </w:p>
    <w:sectPr w:rsidR="001E05DF" w:rsidRPr="007A300A" w:rsidSect="00A94A7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593A6" w14:textId="77777777" w:rsidR="004211E8" w:rsidRPr="00A94A78" w:rsidRDefault="004211E8">
      <w:r w:rsidRPr="00A94A78">
        <w:separator/>
      </w:r>
    </w:p>
  </w:endnote>
  <w:endnote w:type="continuationSeparator" w:id="0">
    <w:p w14:paraId="03C6F7B7" w14:textId="77777777" w:rsidR="004211E8" w:rsidRPr="00A94A78" w:rsidRDefault="004211E8">
      <w:r w:rsidRPr="00A94A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C8188" w14:textId="77777777" w:rsidR="004211E8" w:rsidRPr="00A94A78" w:rsidRDefault="004211E8">
      <w:r w:rsidRPr="00A94A78">
        <w:separator/>
      </w:r>
    </w:p>
  </w:footnote>
  <w:footnote w:type="continuationSeparator" w:id="0">
    <w:p w14:paraId="11BE5F08" w14:textId="77777777" w:rsidR="004211E8" w:rsidRPr="00A94A78" w:rsidRDefault="004211E8">
      <w:r w:rsidRPr="00A94A78">
        <w:continuationSeparator/>
      </w:r>
    </w:p>
  </w:footnote>
  <w:footnote w:id="1">
    <w:p w14:paraId="53E3090F" w14:textId="18C887E5" w:rsidR="001E05DF" w:rsidRPr="00A94A78" w:rsidRDefault="001E05DF" w:rsidP="00A94A78">
      <w:pPr>
        <w:pStyle w:val="FootnoteText"/>
        <w:ind w:left="567" w:hanging="567"/>
        <w:rPr>
          <w:sz w:val="24"/>
          <w:lang w:val="fi-FI"/>
        </w:rPr>
      </w:pPr>
      <w:r w:rsidRPr="007A300A">
        <w:rPr>
          <w:rStyle w:val="FootnoteReference"/>
          <w:sz w:val="24"/>
          <w:lang w:val="fi-FI"/>
        </w:rPr>
        <w:footnoteRef/>
      </w:r>
      <w:r w:rsidR="00A94A78" w:rsidRPr="007A300A">
        <w:rPr>
          <w:sz w:val="24"/>
          <w:lang w:val="fi-FI"/>
        </w:rPr>
        <w:t xml:space="preserve"> </w:t>
      </w:r>
      <w:r w:rsidR="00A94A78" w:rsidRPr="007A300A">
        <w:rPr>
          <w:sz w:val="24"/>
          <w:lang w:val="fi-FI"/>
        </w:rPr>
        <w:tab/>
      </w:r>
      <w:r w:rsidRPr="007A300A">
        <w:rPr>
          <w:sz w:val="24"/>
          <w:lang w:val="fi-FI"/>
        </w:rPr>
        <w:t>Hyväksytyt tekstit, P10_</w:t>
      </w:r>
      <w:proofErr w:type="gramStart"/>
      <w:r w:rsidRPr="007A300A">
        <w:rPr>
          <w:sz w:val="24"/>
          <w:lang w:val="fi-FI"/>
        </w:rPr>
        <w:t>TA(</w:t>
      </w:r>
      <w:proofErr w:type="gramEnd"/>
      <w:r w:rsidR="0012516B" w:rsidRPr="007A300A">
        <w:rPr>
          <w:sz w:val="24"/>
          <w:lang w:val="fi-FI"/>
        </w:rPr>
        <w:t>2025</w:t>
      </w:r>
      <w:r w:rsidRPr="007A300A">
        <w:rPr>
          <w:sz w:val="24"/>
          <w:lang w:val="fi-FI"/>
        </w:rPr>
        <w:t>)00</w:t>
      </w:r>
      <w:r w:rsidR="00A5370B" w:rsidRPr="007A300A">
        <w:rPr>
          <w:sz w:val="24"/>
          <w:lang w:val="fi-FI"/>
        </w:rPr>
        <w:t>54</w:t>
      </w:r>
      <w:r w:rsidRPr="007A300A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FI"/>
    <w:docVar w:name="dvnumam" w:val="0"/>
    <w:docVar w:name="dvpe" w:val="765.182"/>
    <w:docVar w:name="dvrapporteur" w:val="Esittelijä: "/>
    <w:docVar w:name="dvstar" w:val="***"/>
    <w:docVar w:name="dvtitre" w:val="Euroopan parlamentin lainsäädäntöpäätöslauselma 31. xxkuuta 2025 esityksestä neuvoston päätökseksi Euroopan yhteisön ja Guinea-Bissaun tasavallan välisen kalastuskumppanuussopimuksen täytäntöönpanoa koskevan pöytäkirjan (2024–2029) tekemisestä Euroopan unionin puolesta(12475/2024 – C10-0108/2024 – 2024/0159(NLE))"/>
  </w:docVars>
  <w:rsids>
    <w:rsidRoot w:val="004211E8"/>
    <w:rsid w:val="00002272"/>
    <w:rsid w:val="00064002"/>
    <w:rsid w:val="000677B9"/>
    <w:rsid w:val="000831BA"/>
    <w:rsid w:val="000A42CC"/>
    <w:rsid w:val="000E7DD9"/>
    <w:rsid w:val="0010095E"/>
    <w:rsid w:val="0012516B"/>
    <w:rsid w:val="00125B37"/>
    <w:rsid w:val="00187494"/>
    <w:rsid w:val="001E05DF"/>
    <w:rsid w:val="001F32AE"/>
    <w:rsid w:val="001F47E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1E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00A"/>
    <w:rsid w:val="007D1690"/>
    <w:rsid w:val="007E22AD"/>
    <w:rsid w:val="00817416"/>
    <w:rsid w:val="00842779"/>
    <w:rsid w:val="00865F67"/>
    <w:rsid w:val="00881A7B"/>
    <w:rsid w:val="0088222C"/>
    <w:rsid w:val="008840E5"/>
    <w:rsid w:val="00887B3E"/>
    <w:rsid w:val="008C2AC6"/>
    <w:rsid w:val="009046F2"/>
    <w:rsid w:val="00930C23"/>
    <w:rsid w:val="0093193B"/>
    <w:rsid w:val="009509D8"/>
    <w:rsid w:val="00950B64"/>
    <w:rsid w:val="00981893"/>
    <w:rsid w:val="009F4292"/>
    <w:rsid w:val="00A12256"/>
    <w:rsid w:val="00A1687D"/>
    <w:rsid w:val="00A43E52"/>
    <w:rsid w:val="00A4678D"/>
    <w:rsid w:val="00A5370B"/>
    <w:rsid w:val="00A778C7"/>
    <w:rsid w:val="00A94A7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80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39071"/>
  <w15:chartTrackingRefBased/>
  <w15:docId w15:val="{2C40D1DC-2FBB-410F-A1B4-57FD43A6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05DF"/>
    <w:pPr>
      <w:spacing w:before="480" w:after="240"/>
    </w:pPr>
  </w:style>
  <w:style w:type="paragraph" w:customStyle="1" w:styleId="NormalBold">
    <w:name w:val="NormalBold"/>
    <w:basedOn w:val="Normal"/>
    <w:rsid w:val="001E05DF"/>
    <w:rPr>
      <w:b/>
    </w:rPr>
  </w:style>
  <w:style w:type="paragraph" w:customStyle="1" w:styleId="NormalHanging12a">
    <w:name w:val="NormalHanging12a"/>
    <w:basedOn w:val="Normal"/>
    <w:rsid w:val="001E05DF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1251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2516B"/>
    <w:rPr>
      <w:sz w:val="24"/>
      <w:lang w:val="fi-FI"/>
    </w:rPr>
  </w:style>
  <w:style w:type="character" w:styleId="CommentReference">
    <w:name w:val="annotation reference"/>
    <w:basedOn w:val="DefaultParagraphFont"/>
    <w:rsid w:val="001F47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47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47E9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1F4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47E9"/>
    <w:rPr>
      <w:b/>
      <w:bCs/>
      <w:lang w:val="fi-FI"/>
    </w:rPr>
  </w:style>
  <w:style w:type="paragraph" w:styleId="Revision">
    <w:name w:val="Revision"/>
    <w:hidden/>
    <w:uiPriority w:val="99"/>
    <w:semiHidden/>
    <w:rsid w:val="001F47E9"/>
    <w:rPr>
      <w:sz w:val="24"/>
      <w:lang w:val="fi-FI"/>
    </w:rPr>
  </w:style>
  <w:style w:type="paragraph" w:styleId="BalloonText">
    <w:name w:val="Balloon Text"/>
    <w:basedOn w:val="Normal"/>
    <w:link w:val="BalloonTextChar"/>
    <w:rsid w:val="001F4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47E9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975AE-8310-4A0B-A14D-EA5033830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2025-05-27T06:43:00Z</dcterms:created>
  <dcterms:modified xsi:type="dcterms:W3CDTF">2025-05-27T06:43:00Z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P10_TA(2025)0053_</vt:lpwstr>
  </property>
  <property fmtid="{D5CDD505-2E9C-101B-9397-08002B2CF9AE}" pid="4" name="&lt;Type&gt;">
    <vt:lpwstr>RR</vt:lpwstr>
  </property>
</Properties>
</file>