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443B" w:rsidTr="0010095E">
        <w:trPr>
          <w:trHeight w:hRule="exact" w:val="1418"/>
        </w:trPr>
        <w:tc>
          <w:tcPr>
            <w:tcW w:w="6804" w:type="dxa"/>
            <w:shd w:val="clear" w:color="auto" w:fill="auto"/>
            <w:vAlign w:val="center"/>
          </w:tcPr>
          <w:p w:rsidR="00751A4A" w:rsidRPr="00EA443B" w:rsidRDefault="0070439C" w:rsidP="0010095E">
            <w:pPr>
              <w:pStyle w:val="EPName"/>
            </w:pPr>
            <w:r w:rsidRPr="00EA443B">
              <w:t>Eiropas Parlaments</w:t>
            </w:r>
          </w:p>
          <w:p w:rsidR="00751A4A" w:rsidRPr="00EA443B" w:rsidRDefault="005F1B17" w:rsidP="005F1B17">
            <w:pPr>
              <w:pStyle w:val="EPTerm"/>
              <w:rPr>
                <w:rStyle w:val="HideTWBExt"/>
                <w:noProof w:val="0"/>
                <w:vanish w:val="0"/>
                <w:color w:val="auto"/>
              </w:rPr>
            </w:pPr>
            <w:r w:rsidRPr="00EA443B">
              <w:t>2024</w:t>
            </w:r>
            <w:r w:rsidR="00817416" w:rsidRPr="00EA443B">
              <w:t>-202</w:t>
            </w:r>
            <w:r w:rsidRPr="00EA443B">
              <w:t>9</w:t>
            </w:r>
          </w:p>
        </w:tc>
        <w:tc>
          <w:tcPr>
            <w:tcW w:w="2268" w:type="dxa"/>
            <w:shd w:val="clear" w:color="auto" w:fill="auto"/>
          </w:tcPr>
          <w:p w:rsidR="00751A4A" w:rsidRPr="00EA443B" w:rsidRDefault="00187494" w:rsidP="0010095E">
            <w:pPr>
              <w:pStyle w:val="EPLogo"/>
            </w:pPr>
            <w:r w:rsidRPr="00EA443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443B" w:rsidRDefault="00D058B8" w:rsidP="004C5D52">
      <w:pPr>
        <w:pStyle w:val="LineTop"/>
      </w:pPr>
    </w:p>
    <w:p w:rsidR="00680577" w:rsidRPr="00EA443B" w:rsidRDefault="0070439C" w:rsidP="00680577">
      <w:pPr>
        <w:pStyle w:val="EPBodyTA1"/>
      </w:pPr>
      <w:r w:rsidRPr="00EA443B">
        <w:t>PIEŅEMTIE TEKSTI</w:t>
      </w:r>
    </w:p>
    <w:p w:rsidR="00D058B8" w:rsidRPr="00EA443B" w:rsidRDefault="00D058B8" w:rsidP="00D058B8">
      <w:pPr>
        <w:pStyle w:val="LineBottom"/>
      </w:pPr>
    </w:p>
    <w:p w:rsidR="0070439C" w:rsidRPr="00EA443B" w:rsidRDefault="0070439C" w:rsidP="0070439C">
      <w:pPr>
        <w:pStyle w:val="ATHeading1"/>
      </w:pPr>
      <w:bookmarkStart w:id="0" w:name="TANumber"/>
      <w:r w:rsidRPr="00EA443B">
        <w:t>P10_TA(2025)00</w:t>
      </w:r>
      <w:bookmarkEnd w:id="0"/>
      <w:r w:rsidR="003A6D6C">
        <w:t>53</w:t>
      </w:r>
      <w:bookmarkStart w:id="1" w:name="_GoBack"/>
      <w:bookmarkEnd w:id="1"/>
    </w:p>
    <w:p w:rsidR="0070439C" w:rsidRPr="00EA443B" w:rsidRDefault="00812C66" w:rsidP="00812C66">
      <w:pPr>
        <w:pStyle w:val="ATHeading2"/>
      </w:pPr>
      <w:bookmarkStart w:id="2" w:name="title"/>
      <w:r w:rsidRPr="00EA443B">
        <w:t>2024.–2029. gada protokols, ar ko īsteno Partnerattiecību nolīgumu zivsaimniecības nozarē starp Eiropas Kopienu un Gvinejas-Bisavas Republiku</w:t>
      </w:r>
      <w:bookmarkEnd w:id="2"/>
    </w:p>
    <w:p w:rsidR="0070439C" w:rsidRPr="00EA443B" w:rsidRDefault="0070439C" w:rsidP="0070439C">
      <w:pPr>
        <w:rPr>
          <w:i/>
          <w:vanish/>
        </w:rPr>
      </w:pPr>
      <w:r w:rsidRPr="00EA443B">
        <w:rPr>
          <w:i/>
        </w:rPr>
        <w:fldChar w:fldCharType="begin"/>
      </w:r>
      <w:r w:rsidRPr="00EA443B">
        <w:rPr>
          <w:i/>
        </w:rPr>
        <w:instrText xml:space="preserve"> TC"(</w:instrText>
      </w:r>
      <w:bookmarkStart w:id="3" w:name="DocNumber"/>
      <w:r w:rsidRPr="00EA443B">
        <w:rPr>
          <w:i/>
        </w:rPr>
        <w:instrText>A10-0028/2025</w:instrText>
      </w:r>
      <w:bookmarkEnd w:id="3"/>
      <w:r w:rsidRPr="00EA443B">
        <w:rPr>
          <w:i/>
        </w:rPr>
        <w:instrText xml:space="preserve"> - Referents: Eric Sargiacomo)"\l3 \n&gt; \* MERGEFORMAT </w:instrText>
      </w:r>
      <w:r w:rsidRPr="00EA443B">
        <w:rPr>
          <w:i/>
        </w:rPr>
        <w:fldChar w:fldCharType="end"/>
      </w:r>
    </w:p>
    <w:p w:rsidR="0070439C" w:rsidRPr="00EA443B" w:rsidRDefault="0070439C" w:rsidP="0070439C">
      <w:pPr>
        <w:rPr>
          <w:vanish/>
        </w:rPr>
      </w:pPr>
      <w:bookmarkStart w:id="4" w:name="Commission"/>
      <w:r w:rsidRPr="00EA443B">
        <w:rPr>
          <w:vanish/>
        </w:rPr>
        <w:t>Zivsaimniecības komiteja</w:t>
      </w:r>
      <w:bookmarkEnd w:id="4"/>
    </w:p>
    <w:p w:rsidR="0070439C" w:rsidRPr="00EA443B" w:rsidRDefault="0070439C" w:rsidP="0070439C">
      <w:pPr>
        <w:rPr>
          <w:vanish/>
        </w:rPr>
      </w:pPr>
      <w:bookmarkStart w:id="5" w:name="PE"/>
      <w:r w:rsidRPr="00EA443B">
        <w:rPr>
          <w:vanish/>
        </w:rPr>
        <w:t>PE765.182</w:t>
      </w:r>
      <w:bookmarkEnd w:id="5"/>
    </w:p>
    <w:p w:rsidR="0070439C" w:rsidRPr="00EA443B" w:rsidRDefault="0070439C" w:rsidP="0070439C">
      <w:pPr>
        <w:pStyle w:val="ATHeading3"/>
      </w:pPr>
      <w:bookmarkStart w:id="6" w:name="Sujet"/>
      <w:r w:rsidRPr="00EA443B">
        <w:t xml:space="preserve">Eiropas Parlamenta 2025. gada </w:t>
      </w:r>
      <w:r w:rsidR="00812C66" w:rsidRPr="00EA443B">
        <w:t>2. aprīļa</w:t>
      </w:r>
      <w:r w:rsidRPr="00EA443B">
        <w:t xml:space="preserve"> normatīvā rezolūcija par projektu Padomes lēmumam par to, lai Eiropas Savienības vārdā noslēgtu protokolu, ar ko īsteno Partnerattiecību nolīgumu zivsaimniecības nozarē starp Eiropas Kopienu un Gvinejas-Bisavas Republiku (2024–2029)</w:t>
      </w:r>
      <w:bookmarkEnd w:id="6"/>
      <w:r w:rsidRPr="00EA443B">
        <w:t xml:space="preserve"> </w:t>
      </w:r>
      <w:bookmarkStart w:id="7" w:name="References"/>
      <w:r w:rsidRPr="00EA443B">
        <w:t>(12475/2024 – C10-0108/2024 – 2024/0159(NLE))</w:t>
      </w:r>
      <w:bookmarkEnd w:id="7"/>
    </w:p>
    <w:p w:rsidR="00027A0D" w:rsidRPr="00EA443B" w:rsidRDefault="00027A0D" w:rsidP="00027A0D">
      <w:pPr>
        <w:pStyle w:val="NormalBold"/>
      </w:pPr>
      <w:r w:rsidRPr="00EA443B">
        <w:t>(Piekrišana)</w:t>
      </w:r>
    </w:p>
    <w:p w:rsidR="00027A0D" w:rsidRPr="00EA443B" w:rsidRDefault="00027A0D" w:rsidP="00027A0D">
      <w:pPr>
        <w:pStyle w:val="EPComma"/>
      </w:pPr>
      <w:r w:rsidRPr="00EA443B">
        <w:rPr>
          <w:i/>
        </w:rPr>
        <w:t>Eiropas Parlaments</w:t>
      </w:r>
      <w:r w:rsidRPr="00EA443B">
        <w:t>,</w:t>
      </w:r>
    </w:p>
    <w:p w:rsidR="00027A0D" w:rsidRPr="00EA443B" w:rsidRDefault="00027A0D" w:rsidP="00027A0D">
      <w:pPr>
        <w:pStyle w:val="NormalHanging12a"/>
      </w:pPr>
      <w:r w:rsidRPr="00EA443B">
        <w:t>–</w:t>
      </w:r>
      <w:r w:rsidRPr="00EA443B">
        <w:tab/>
        <w:t>ņemot vērā Padomes lēmuma projektu (12475/2024),</w:t>
      </w:r>
    </w:p>
    <w:p w:rsidR="00027A0D" w:rsidRPr="00EA443B" w:rsidRDefault="00027A0D" w:rsidP="00027A0D">
      <w:pPr>
        <w:pStyle w:val="NormalHanging12a"/>
      </w:pPr>
      <w:r w:rsidRPr="00EA443B">
        <w:t>–</w:t>
      </w:r>
      <w:r w:rsidRPr="00EA443B">
        <w:tab/>
        <w:t>ņemot vērā protokolu, ar ko īsteno Partnerattiecību nolīgumu zivsaimniecības nozarē starp Eiropas Kopienu un Gvinejas-Bisavas Republiku (2024–2029) (12189/2024),</w:t>
      </w:r>
    </w:p>
    <w:p w:rsidR="00027A0D" w:rsidRPr="00EA443B" w:rsidRDefault="00027A0D" w:rsidP="00027A0D">
      <w:pPr>
        <w:pStyle w:val="NormalHanging12a"/>
      </w:pPr>
      <w:r w:rsidRPr="00EA443B">
        <w:t>–</w:t>
      </w:r>
      <w:r w:rsidRPr="00EA443B">
        <w:tab/>
        <w:t>ņemot vērā piekrišanas pieprasījumu, ko Padome iesniegusi saskaņā ar Līguma par Eiropas Savienības darbību 43. panta 2. punktu un 218. panta 6. punkta otrās daļas a) punkta v) </w:t>
      </w:r>
      <w:r w:rsidR="00AE292D" w:rsidRPr="00EA443B">
        <w:t>apakš</w:t>
      </w:r>
      <w:r w:rsidRPr="00EA443B">
        <w:t xml:space="preserve">punktu un </w:t>
      </w:r>
      <w:r w:rsidR="00AE292D" w:rsidRPr="00EA443B">
        <w:t xml:space="preserve">218. panta </w:t>
      </w:r>
      <w:r w:rsidRPr="00EA443B">
        <w:t>7. punktu (C10</w:t>
      </w:r>
      <w:r w:rsidRPr="00EA443B">
        <w:noBreakHyphen/>
        <w:t>0108/2024),</w:t>
      </w:r>
    </w:p>
    <w:p w:rsidR="00027A0D" w:rsidRPr="00EA443B" w:rsidRDefault="00027A0D" w:rsidP="00027A0D">
      <w:pPr>
        <w:pStyle w:val="NormalHanging12a"/>
      </w:pPr>
      <w:r w:rsidRPr="00EA443B">
        <w:t>–</w:t>
      </w:r>
      <w:r w:rsidRPr="00EA443B">
        <w:tab/>
        <w:t xml:space="preserve">ņemot vērā </w:t>
      </w:r>
      <w:r w:rsidR="00812C66" w:rsidRPr="00EA443B">
        <w:t xml:space="preserve">2025. gada 2. aprīļa </w:t>
      </w:r>
      <w:r w:rsidRPr="00EA443B">
        <w:t>nenormatīvo rezolūciju</w:t>
      </w:r>
      <w:r w:rsidRPr="00EA443B">
        <w:rPr>
          <w:vertAlign w:val="superscript"/>
        </w:rPr>
        <w:footnoteReference w:id="1"/>
      </w:r>
      <w:r w:rsidRPr="00EA443B">
        <w:t xml:space="preserve"> par lēmuma projektu,</w:t>
      </w:r>
    </w:p>
    <w:p w:rsidR="00027A0D" w:rsidRPr="00EA443B" w:rsidRDefault="00027A0D" w:rsidP="00027A0D">
      <w:pPr>
        <w:pStyle w:val="NormalHanging12a"/>
      </w:pPr>
      <w:r w:rsidRPr="00EA443B">
        <w:t>–</w:t>
      </w:r>
      <w:r w:rsidRPr="00EA443B">
        <w:tab/>
        <w:t xml:space="preserve">ņemot vēra Budžeta komitejas budžeta </w:t>
      </w:r>
      <w:proofErr w:type="spellStart"/>
      <w:r w:rsidRPr="00EA443B">
        <w:t>izvērtējumu</w:t>
      </w:r>
      <w:proofErr w:type="spellEnd"/>
      <w:r w:rsidRPr="00EA443B">
        <w:t>,</w:t>
      </w:r>
    </w:p>
    <w:p w:rsidR="00027A0D" w:rsidRPr="00EA443B" w:rsidRDefault="00027A0D" w:rsidP="00027A0D">
      <w:pPr>
        <w:pStyle w:val="NormalHanging12a"/>
      </w:pPr>
      <w:r w:rsidRPr="00EA443B">
        <w:t>–</w:t>
      </w:r>
      <w:r w:rsidRPr="00EA443B">
        <w:tab/>
        <w:t>ņemot vērā Reglamenta 107. panta 1. un 4. punktu un 117. panta 7. punktu,</w:t>
      </w:r>
    </w:p>
    <w:p w:rsidR="00027A0D" w:rsidRPr="00EA443B" w:rsidRDefault="00027A0D" w:rsidP="00027A0D">
      <w:pPr>
        <w:pStyle w:val="NormalHanging12a"/>
      </w:pPr>
      <w:r w:rsidRPr="00EA443B">
        <w:t>–</w:t>
      </w:r>
      <w:r w:rsidRPr="00EA443B">
        <w:tab/>
        <w:t>ņemot vērā Attīstības komitejas atzinumu,</w:t>
      </w:r>
    </w:p>
    <w:p w:rsidR="00027A0D" w:rsidRPr="00EA443B" w:rsidRDefault="00027A0D" w:rsidP="00027A0D">
      <w:pPr>
        <w:pStyle w:val="NormalHanging12a"/>
      </w:pPr>
      <w:r w:rsidRPr="00EA443B">
        <w:t>–</w:t>
      </w:r>
      <w:r w:rsidRPr="00EA443B">
        <w:tab/>
        <w:t>ņemot vērā Zivsaimniecības komitejas ieteikumu (A10-0028/2025),</w:t>
      </w:r>
    </w:p>
    <w:p w:rsidR="00027A0D" w:rsidRPr="00EA443B" w:rsidRDefault="00027A0D" w:rsidP="00027A0D">
      <w:pPr>
        <w:pStyle w:val="NormalHanging12a"/>
      </w:pPr>
      <w:r w:rsidRPr="00EA443B">
        <w:t>1.</w:t>
      </w:r>
      <w:r w:rsidRPr="00EA443B">
        <w:tab/>
        <w:t>sniedz piekrišanu nolīguma slēgšanai;</w:t>
      </w:r>
    </w:p>
    <w:p w:rsidR="00E365E1" w:rsidRPr="00EA443B" w:rsidRDefault="00027A0D" w:rsidP="00EA443B">
      <w:pPr>
        <w:pStyle w:val="NormalHanging12a"/>
      </w:pPr>
      <w:r w:rsidRPr="00EA443B">
        <w:t>2.</w:t>
      </w:r>
      <w:r w:rsidRPr="00EA443B">
        <w:tab/>
        <w:t xml:space="preserve">uzdod priekšsēdētājai Parlamenta nostāju nosūtīt Padomei, Komisijai, dalībvalstu </w:t>
      </w:r>
      <w:r w:rsidRPr="00EA443B">
        <w:lastRenderedPageBreak/>
        <w:t>valdībām un parlamentiem, kā arī Gvinejas–Bisavas Republikas valdībai un parlamentam.</w:t>
      </w:r>
    </w:p>
    <w:sectPr w:rsidR="00E365E1" w:rsidRPr="00EA443B" w:rsidSect="00F80B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39C" w:rsidRPr="00F80BE5" w:rsidRDefault="0070439C">
      <w:r w:rsidRPr="00F80BE5">
        <w:separator/>
      </w:r>
    </w:p>
  </w:endnote>
  <w:endnote w:type="continuationSeparator" w:id="0">
    <w:p w:rsidR="0070439C" w:rsidRPr="00F80BE5" w:rsidRDefault="0070439C">
      <w:r w:rsidRPr="00F80B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0B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0B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0B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39C" w:rsidRPr="00F80BE5" w:rsidRDefault="0070439C">
      <w:r w:rsidRPr="00F80BE5">
        <w:separator/>
      </w:r>
    </w:p>
  </w:footnote>
  <w:footnote w:type="continuationSeparator" w:id="0">
    <w:p w:rsidR="0070439C" w:rsidRPr="00F80BE5" w:rsidRDefault="0070439C">
      <w:r w:rsidRPr="00F80BE5">
        <w:continuationSeparator/>
      </w:r>
    </w:p>
  </w:footnote>
  <w:footnote w:id="1">
    <w:p w:rsidR="00027A0D" w:rsidRPr="00F80BE5" w:rsidRDefault="00027A0D" w:rsidP="00F80BE5">
      <w:pPr>
        <w:pStyle w:val="FootnoteText"/>
        <w:ind w:left="567" w:hanging="567"/>
        <w:rPr>
          <w:sz w:val="24"/>
          <w:lang w:val="lv-LV"/>
        </w:rPr>
      </w:pPr>
      <w:r w:rsidRPr="00F80BE5">
        <w:rPr>
          <w:rStyle w:val="FootnoteReference"/>
          <w:sz w:val="24"/>
          <w:lang w:val="lv-LV"/>
        </w:rPr>
        <w:footnoteRef/>
      </w:r>
      <w:r w:rsidR="00F80BE5" w:rsidRPr="00F80BE5">
        <w:rPr>
          <w:sz w:val="24"/>
          <w:lang w:val="lv-LV"/>
        </w:rPr>
        <w:t xml:space="preserve"> </w:t>
      </w:r>
      <w:r w:rsidR="00F80BE5" w:rsidRPr="00F80BE5">
        <w:rPr>
          <w:sz w:val="24"/>
          <w:lang w:val="lv-LV"/>
        </w:rPr>
        <w:tab/>
      </w:r>
      <w:r w:rsidRPr="00F80BE5">
        <w:rPr>
          <w:sz w:val="24"/>
          <w:lang w:val="lv-LV"/>
        </w:rPr>
        <w:t>Pieņemtie teksti, P10_</w:t>
      </w:r>
      <w:r w:rsidRPr="00EA443B">
        <w:rPr>
          <w:sz w:val="24"/>
          <w:lang w:val="lv-LV"/>
        </w:rPr>
        <w:t>TA(</w:t>
      </w:r>
      <w:r w:rsidR="00812C66" w:rsidRPr="00EA443B">
        <w:rPr>
          <w:sz w:val="24"/>
          <w:lang w:val="lv-LV"/>
        </w:rPr>
        <w:t>2025</w:t>
      </w:r>
      <w:r w:rsidRPr="00EA443B">
        <w:rPr>
          <w:sz w:val="24"/>
          <w:lang w:val="lv-LV"/>
        </w:rPr>
        <w:t>)00</w:t>
      </w:r>
      <w:r w:rsidR="00EA443B" w:rsidRPr="00EA443B">
        <w:rPr>
          <w:sz w:val="24"/>
          <w:lang w:val="lv-LV"/>
        </w:rPr>
        <w:t>54</w:t>
      </w:r>
      <w:r w:rsidRPr="00EA443B">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0B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0B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0B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8/2025"/>
    <w:docVar w:name="dvlangue" w:val="LV"/>
    <w:docVar w:name="dvnumam" w:val="0"/>
    <w:docVar w:name="dvpe" w:val="765.182"/>
    <w:docVar w:name="dvrapporteur" w:val="Referents: "/>
    <w:docVar w:name="dvstar" w:val="***"/>
    <w:docVar w:name="dvtitre" w:val="Eiropas Parlamenta 2025. gada XX. XXX normatīvā rezolūcija par projektu Padomes lēmumam par to, lai Eiropas Savienības vārdā noslēgtu protokolu, ar ko īsteno Partnerattiecību nolīgumu zivsaimniecības nozarē starp Eiropas Kopienu un Gvinejas-Bisavas Republiku (2024–2029)(12475/2024 – C10-0108/2024 – 2024/0159(NLE))"/>
  </w:docVars>
  <w:rsids>
    <w:rsidRoot w:val="0070439C"/>
    <w:rsid w:val="00002272"/>
    <w:rsid w:val="00027A0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6D6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439C"/>
    <w:rsid w:val="00731ADD"/>
    <w:rsid w:val="00734777"/>
    <w:rsid w:val="00747932"/>
    <w:rsid w:val="00751A4A"/>
    <w:rsid w:val="00756632"/>
    <w:rsid w:val="00762C74"/>
    <w:rsid w:val="00786EC0"/>
    <w:rsid w:val="007D1690"/>
    <w:rsid w:val="007E22AD"/>
    <w:rsid w:val="00812C6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292D"/>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443B"/>
    <w:rsid w:val="00EB006A"/>
    <w:rsid w:val="00EB4772"/>
    <w:rsid w:val="00ED169E"/>
    <w:rsid w:val="00ED4235"/>
    <w:rsid w:val="00F04346"/>
    <w:rsid w:val="00F075DC"/>
    <w:rsid w:val="00F149E9"/>
    <w:rsid w:val="00F5134D"/>
    <w:rsid w:val="00F74202"/>
    <w:rsid w:val="00F80BE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DFFB9"/>
  <w15:chartTrackingRefBased/>
  <w15:docId w15:val="{4D08FE3B-F379-4C0A-B616-2FA923322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27A0D"/>
    <w:pPr>
      <w:spacing w:before="480" w:after="240"/>
    </w:pPr>
  </w:style>
  <w:style w:type="paragraph" w:customStyle="1" w:styleId="NormalBold">
    <w:name w:val="NormalBold"/>
    <w:basedOn w:val="Normal"/>
    <w:rsid w:val="00027A0D"/>
    <w:rPr>
      <w:b/>
    </w:rPr>
  </w:style>
  <w:style w:type="paragraph" w:customStyle="1" w:styleId="NormalBold12a">
    <w:name w:val="NormalBold12a"/>
    <w:basedOn w:val="Normal"/>
    <w:rsid w:val="00027A0D"/>
    <w:pPr>
      <w:spacing w:after="240"/>
    </w:pPr>
    <w:rPr>
      <w:b/>
    </w:rPr>
  </w:style>
  <w:style w:type="paragraph" w:customStyle="1" w:styleId="NormalHanging12a">
    <w:name w:val="NormalHanging12a"/>
    <w:basedOn w:val="Normal"/>
    <w:rsid w:val="00027A0D"/>
    <w:pPr>
      <w:spacing w:after="240"/>
      <w:ind w:left="567" w:hanging="567"/>
    </w:pPr>
  </w:style>
  <w:style w:type="paragraph" w:styleId="BalloonText">
    <w:name w:val="Balloon Text"/>
    <w:basedOn w:val="Normal"/>
    <w:link w:val="BalloonTextChar"/>
    <w:rsid w:val="00812C66"/>
    <w:rPr>
      <w:rFonts w:ascii="Segoe UI" w:hAnsi="Segoe UI" w:cs="Segoe UI"/>
      <w:sz w:val="18"/>
      <w:szCs w:val="18"/>
    </w:rPr>
  </w:style>
  <w:style w:type="character" w:customStyle="1" w:styleId="BalloonTextChar">
    <w:name w:val="Balloon Text Char"/>
    <w:basedOn w:val="DefaultParagraphFont"/>
    <w:link w:val="BalloonText"/>
    <w:rsid w:val="00812C6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BA340-DAE0-46B2-AAF0-A29756D91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191</Words>
  <Characters>1455</Characters>
  <Application>Microsoft Office Word</Application>
  <DocSecurity>0</DocSecurity>
  <Lines>35</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2025-05-20T12:57:00Z</dcterms:created>
  <dcterms:modified xsi:type="dcterms:W3CDTF">2025-05-20T12:57:00Z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P10_TA(2025)0053_</vt:lpwstr>
  </property>
  <property fmtid="{D5CDD505-2E9C-101B-9397-08002B2CF9AE}" pid="4" name="&lt;Type&gt;">
    <vt:lpwstr>RR</vt:lpwstr>
  </property>
</Properties>
</file>