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04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0450" w:rsidRDefault="00B06BD3" w:rsidP="0010095E">
            <w:pPr>
              <w:pStyle w:val="EPName"/>
            </w:pPr>
            <w:r w:rsidRPr="005A0450">
              <w:t>Parlament Europejski</w:t>
            </w:r>
          </w:p>
          <w:p w:rsidR="00751A4A" w:rsidRPr="005A04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0450">
              <w:t>2024</w:t>
            </w:r>
            <w:r w:rsidR="00817416" w:rsidRPr="005A0450">
              <w:t>-202</w:t>
            </w:r>
            <w:r w:rsidRPr="005A04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A0450" w:rsidRDefault="00187494" w:rsidP="0010095E">
            <w:pPr>
              <w:pStyle w:val="EPLogo"/>
            </w:pPr>
            <w:r w:rsidRPr="005A04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0450" w:rsidRDefault="00D058B8" w:rsidP="004C5D52">
      <w:pPr>
        <w:pStyle w:val="LineTop"/>
      </w:pPr>
    </w:p>
    <w:p w:rsidR="00680577" w:rsidRPr="005A0450" w:rsidRDefault="00B06BD3" w:rsidP="00680577">
      <w:pPr>
        <w:pStyle w:val="EPBodyTA1"/>
      </w:pPr>
      <w:r w:rsidRPr="005A0450">
        <w:t>TEKSTY PRZYJĘTE</w:t>
      </w:r>
    </w:p>
    <w:p w:rsidR="00D058B8" w:rsidRPr="005A0450" w:rsidRDefault="00D058B8" w:rsidP="00D058B8">
      <w:pPr>
        <w:pStyle w:val="LineBottom"/>
      </w:pPr>
    </w:p>
    <w:p w:rsidR="00B06BD3" w:rsidRPr="005A0450" w:rsidRDefault="00B06BD3" w:rsidP="00B06BD3">
      <w:pPr>
        <w:pStyle w:val="ATHeading1"/>
      </w:pPr>
      <w:bookmarkStart w:id="0" w:name="TANumber"/>
      <w:r w:rsidRPr="005A0450">
        <w:t>P10_TA(2025)00</w:t>
      </w:r>
      <w:bookmarkEnd w:id="0"/>
      <w:r w:rsidR="007C43D1">
        <w:t>53</w:t>
      </w:r>
    </w:p>
    <w:p w:rsidR="00B06BD3" w:rsidRPr="005A0450" w:rsidRDefault="00DF379F" w:rsidP="00DF379F">
      <w:pPr>
        <w:pStyle w:val="ATHeading2"/>
      </w:pPr>
      <w:r w:rsidRPr="00DF379F">
        <w:t>Protok</w:t>
      </w:r>
      <w:r w:rsidRPr="00DF379F">
        <w:rPr>
          <w:rFonts w:hint="eastAsia"/>
        </w:rPr>
        <w:t>ół</w:t>
      </w:r>
      <w:r w:rsidRPr="00DF379F">
        <w:t xml:space="preserve"> wykonawczy do Umowy o partnerstwie w sprawie po</w:t>
      </w:r>
      <w:r w:rsidRPr="00DF379F">
        <w:rPr>
          <w:rFonts w:hint="eastAsia"/>
        </w:rPr>
        <w:t>ł</w:t>
      </w:r>
      <w:r w:rsidRPr="00DF379F">
        <w:t>ow</w:t>
      </w:r>
      <w:r w:rsidRPr="00DF379F">
        <w:rPr>
          <w:rFonts w:hint="eastAsia"/>
        </w:rPr>
        <w:t>ó</w:t>
      </w:r>
      <w:r w:rsidRPr="00DF379F">
        <w:t>w mi</w:t>
      </w:r>
      <w:r w:rsidRPr="00DF379F">
        <w:rPr>
          <w:rFonts w:hint="eastAsia"/>
        </w:rPr>
        <w:t>ę</w:t>
      </w:r>
      <w:r w:rsidRPr="00DF379F">
        <w:t>dzy Wsp</w:t>
      </w:r>
      <w:r w:rsidRPr="00DF379F">
        <w:rPr>
          <w:rFonts w:hint="eastAsia"/>
        </w:rPr>
        <w:t>ó</w:t>
      </w:r>
      <w:r w:rsidRPr="00DF379F">
        <w:t>lnot</w:t>
      </w:r>
      <w:r w:rsidRPr="00DF379F">
        <w:rPr>
          <w:rFonts w:hint="eastAsia"/>
        </w:rPr>
        <w:t>ą</w:t>
      </w:r>
      <w:r w:rsidRPr="00DF379F">
        <w:t xml:space="preserve"> Europejsk</w:t>
      </w:r>
      <w:r w:rsidRPr="00DF379F">
        <w:rPr>
          <w:rFonts w:hint="eastAsia"/>
        </w:rPr>
        <w:t>ą</w:t>
      </w:r>
      <w:r w:rsidRPr="00DF379F">
        <w:t xml:space="preserve"> a Republik</w:t>
      </w:r>
      <w:r w:rsidRPr="00DF379F">
        <w:rPr>
          <w:rFonts w:hint="eastAsia"/>
        </w:rPr>
        <w:t>ą</w:t>
      </w:r>
      <w:r w:rsidRPr="00DF379F">
        <w:t xml:space="preserve"> Gwinei Bissau (2024</w:t>
      </w:r>
      <w:r w:rsidRPr="00DF379F">
        <w:rPr>
          <w:rFonts w:hint="eastAsia"/>
        </w:rPr>
        <w:t>–</w:t>
      </w:r>
      <w:r w:rsidRPr="00DF379F">
        <w:t>2029)</w:t>
      </w:r>
    </w:p>
    <w:p w:rsidR="00B06BD3" w:rsidRPr="005A0450" w:rsidRDefault="00B06BD3" w:rsidP="00B06BD3">
      <w:pPr>
        <w:rPr>
          <w:i/>
          <w:vanish/>
        </w:rPr>
      </w:pPr>
      <w:r w:rsidRPr="005A0450">
        <w:rPr>
          <w:i/>
        </w:rPr>
        <w:fldChar w:fldCharType="begin"/>
      </w:r>
      <w:r w:rsidRPr="005A0450">
        <w:rPr>
          <w:i/>
        </w:rPr>
        <w:instrText xml:space="preserve"> TC"(</w:instrText>
      </w:r>
      <w:bookmarkStart w:id="1" w:name="DocNumber"/>
      <w:r w:rsidRPr="005A0450">
        <w:rPr>
          <w:i/>
        </w:rPr>
        <w:instrText>A10-0028/2025</w:instrText>
      </w:r>
      <w:bookmarkEnd w:id="1"/>
      <w:r w:rsidRPr="005A0450">
        <w:rPr>
          <w:i/>
        </w:rPr>
        <w:instrText xml:space="preserve"> - Sprawozdawca: Eric </w:instrText>
      </w:r>
      <w:proofErr w:type="spellStart"/>
      <w:r w:rsidRPr="005A0450">
        <w:rPr>
          <w:i/>
        </w:rPr>
        <w:instrText>Sargiacomo</w:instrText>
      </w:r>
      <w:proofErr w:type="spellEnd"/>
      <w:proofErr w:type="gramStart"/>
      <w:r w:rsidRPr="005A0450">
        <w:rPr>
          <w:i/>
        </w:rPr>
        <w:instrText>)"\l</w:instrText>
      </w:r>
      <w:proofErr w:type="gramEnd"/>
      <w:r w:rsidRPr="005A0450">
        <w:rPr>
          <w:i/>
        </w:rPr>
        <w:instrText xml:space="preserve">3 \n&gt; \* MERGEFORMAT </w:instrText>
      </w:r>
      <w:r w:rsidRPr="005A0450">
        <w:rPr>
          <w:i/>
        </w:rPr>
        <w:fldChar w:fldCharType="end"/>
      </w:r>
    </w:p>
    <w:p w:rsidR="00B06BD3" w:rsidRPr="005A0450" w:rsidRDefault="00B06BD3" w:rsidP="00B06BD3">
      <w:pPr>
        <w:rPr>
          <w:vanish/>
        </w:rPr>
      </w:pPr>
      <w:bookmarkStart w:id="2" w:name="Commission"/>
      <w:r w:rsidRPr="005A0450">
        <w:rPr>
          <w:vanish/>
        </w:rPr>
        <w:t>Komisja Rybołówstwa</w:t>
      </w:r>
      <w:bookmarkEnd w:id="2"/>
    </w:p>
    <w:p w:rsidR="00B06BD3" w:rsidRPr="005A0450" w:rsidRDefault="00B06BD3" w:rsidP="00B06BD3">
      <w:pPr>
        <w:rPr>
          <w:vanish/>
        </w:rPr>
      </w:pPr>
      <w:bookmarkStart w:id="3" w:name="PE"/>
      <w:r w:rsidRPr="005A0450">
        <w:rPr>
          <w:vanish/>
        </w:rPr>
        <w:t>PE765.182</w:t>
      </w:r>
      <w:bookmarkEnd w:id="3"/>
    </w:p>
    <w:p w:rsidR="00B06BD3" w:rsidRPr="005A0450" w:rsidRDefault="00B06BD3" w:rsidP="00B06BD3">
      <w:pPr>
        <w:pStyle w:val="ATHeading3"/>
      </w:pPr>
      <w:bookmarkStart w:id="4" w:name="Sujet"/>
      <w:r w:rsidRPr="005A0450">
        <w:t xml:space="preserve">Rezolucja ustawodawcza Parlamentu Europejskiego z dnia </w:t>
      </w:r>
      <w:r w:rsidR="00DF379F">
        <w:t>2 kwietnia</w:t>
      </w:r>
      <w:r w:rsidRPr="005A0450">
        <w:t xml:space="preserve"> 2025 r. w sprawie projektu decyzji Rady w sprawie zawarcia, w imieniu Unii Europejskiej, Protokołu wykonawczego do Umowy o partnerstwie w sprawie połowów między Wspólnotą Europejską a Republiką Gwinei Bissau (2024–2029)</w:t>
      </w:r>
      <w:bookmarkEnd w:id="4"/>
      <w:r w:rsidRPr="005A0450">
        <w:t xml:space="preserve"> </w:t>
      </w:r>
      <w:bookmarkStart w:id="5" w:name="References"/>
      <w:r w:rsidRPr="005A0450">
        <w:t>(12475/2024 – C10-0108/2024 – 2024/0159(NLE))</w:t>
      </w:r>
      <w:bookmarkEnd w:id="5"/>
    </w:p>
    <w:p w:rsidR="00FB7E94" w:rsidRPr="005A0450" w:rsidRDefault="00FB7E94" w:rsidP="00FB7E94">
      <w:pPr>
        <w:pStyle w:val="NormalBold"/>
      </w:pPr>
      <w:r w:rsidRPr="005A0450">
        <w:t>(Zgoda)</w:t>
      </w:r>
    </w:p>
    <w:p w:rsidR="00FB7E94" w:rsidRPr="005A0450" w:rsidRDefault="00FB7E94" w:rsidP="00FB7E94">
      <w:pPr>
        <w:pStyle w:val="EPComma"/>
      </w:pPr>
      <w:r w:rsidRPr="005A0450">
        <w:rPr>
          <w:i/>
        </w:rPr>
        <w:t>Parlament Europejski</w:t>
      </w:r>
      <w:r w:rsidRPr="005A0450">
        <w:t>,</w:t>
      </w:r>
    </w:p>
    <w:p w:rsidR="00FB7E94" w:rsidRPr="005A0450" w:rsidRDefault="00FB7E94" w:rsidP="00FB7E94">
      <w:pPr>
        <w:pStyle w:val="NormalHanging12a"/>
      </w:pPr>
      <w:r w:rsidRPr="005A0450">
        <w:t>–</w:t>
      </w:r>
      <w:r w:rsidRPr="005A0450">
        <w:tab/>
        <w:t>uwzględniając projekt decyzji Rady (12475/2024),</w:t>
      </w:r>
    </w:p>
    <w:p w:rsidR="00FB7E94" w:rsidRPr="005A0450" w:rsidRDefault="00FB7E94" w:rsidP="004629BB">
      <w:pPr>
        <w:pStyle w:val="NormalHanging12a"/>
      </w:pPr>
      <w:r w:rsidRPr="005A0450">
        <w:t>–</w:t>
      </w:r>
      <w:r w:rsidRPr="005A0450">
        <w:tab/>
        <w:t xml:space="preserve">uwzględniając </w:t>
      </w:r>
      <w:r w:rsidR="004629BB">
        <w:t>Protokół wykonawczy do</w:t>
      </w:r>
      <w:r w:rsidRPr="005A0450">
        <w:t xml:space="preserve"> Umowy o partnerstwie w sprawie połowów między Wspólnotą Europejską a Republiką Gwinei Bissau (2024–2029) (12189/2024),</w:t>
      </w:r>
    </w:p>
    <w:p w:rsidR="00FB7E94" w:rsidRPr="005A0450" w:rsidRDefault="00FB7E94" w:rsidP="00FB7E94">
      <w:pPr>
        <w:pStyle w:val="NormalHanging12a"/>
      </w:pPr>
      <w:r w:rsidRPr="005A0450">
        <w:t>–</w:t>
      </w:r>
      <w:r w:rsidRPr="005A0450">
        <w:tab/>
        <w:t xml:space="preserve">uwzględniając wniosek o wyrażenie zgody przedstawiony przez Radę na mocy art. 43 </w:t>
      </w:r>
      <w:proofErr w:type="gramStart"/>
      <w:r w:rsidRPr="005A0450">
        <w:t>ust</w:t>
      </w:r>
      <w:proofErr w:type="gramEnd"/>
      <w:r w:rsidRPr="005A0450">
        <w:t>. 2 i art. 2</w:t>
      </w:r>
      <w:r w:rsidR="00AB00C9">
        <w:t xml:space="preserve">18 ust. 6 akapit drugi lit. a) </w:t>
      </w:r>
      <w:r w:rsidRPr="005A0450">
        <w:t>pkt (v) oraz art. 218 ust. 7 Traktatu o funkcjonowaniu Unii Europejskiej (C10</w:t>
      </w:r>
      <w:r w:rsidRPr="005A0450">
        <w:noBreakHyphen/>
        <w:t>0108/2024),</w:t>
      </w:r>
    </w:p>
    <w:p w:rsidR="00FB7E94" w:rsidRPr="005A0450" w:rsidRDefault="00FB7E94" w:rsidP="00FB7E94">
      <w:pPr>
        <w:pStyle w:val="NormalHanging12a"/>
      </w:pPr>
      <w:r w:rsidRPr="005A0450">
        <w:t>–</w:t>
      </w:r>
      <w:r w:rsidRPr="005A0450">
        <w:tab/>
        <w:t>uwzględniając swoją re</w:t>
      </w:r>
      <w:r w:rsidR="00DF379F">
        <w:t xml:space="preserve">zolucję </w:t>
      </w:r>
      <w:proofErr w:type="spellStart"/>
      <w:r w:rsidR="00DF379F">
        <w:t>nieustawodawczą</w:t>
      </w:r>
      <w:proofErr w:type="spellEnd"/>
      <w:r w:rsidR="00DF379F">
        <w:t xml:space="preserve"> z dnia 2 kwietnia 2025 r.</w:t>
      </w:r>
      <w:r w:rsidRPr="005A0450">
        <w:rPr>
          <w:vertAlign w:val="superscript"/>
        </w:rPr>
        <w:footnoteReference w:id="1"/>
      </w:r>
      <w:r w:rsidRPr="005A0450">
        <w:t xml:space="preserve"> w sprawie projektu decyzji,</w:t>
      </w:r>
    </w:p>
    <w:p w:rsidR="00FB7E94" w:rsidRPr="005A0450" w:rsidRDefault="00FB7E94" w:rsidP="00FB7E94">
      <w:pPr>
        <w:pStyle w:val="NormalHanging12a"/>
      </w:pPr>
      <w:r w:rsidRPr="005A0450">
        <w:t>–</w:t>
      </w:r>
      <w:r w:rsidRPr="005A0450">
        <w:tab/>
        <w:t>uwzględniając ocenę budżetową sporządzoną przez Komisję Budżetową,</w:t>
      </w:r>
    </w:p>
    <w:p w:rsidR="00FB7E94" w:rsidRPr="005A0450" w:rsidRDefault="00FB7E94" w:rsidP="00FB7E94">
      <w:pPr>
        <w:pStyle w:val="NormalHanging12a"/>
      </w:pPr>
      <w:r w:rsidRPr="005A0450">
        <w:t>–</w:t>
      </w:r>
      <w:r w:rsidRPr="005A0450">
        <w:tab/>
        <w:t>uwzględniając art. 107 ust. 1 i 4 oraz art. 117 ust. 7 Regulaminu,</w:t>
      </w:r>
    </w:p>
    <w:p w:rsidR="00FB7E94" w:rsidRPr="005A0450" w:rsidRDefault="00FB7E94" w:rsidP="00FB7E94">
      <w:pPr>
        <w:pStyle w:val="NormalHanging12a"/>
      </w:pPr>
      <w:r w:rsidRPr="005A0450">
        <w:t>–</w:t>
      </w:r>
      <w:r w:rsidRPr="005A0450">
        <w:tab/>
        <w:t>uwzględniając opinię przedstawioną przez Komisję Rozwoju,</w:t>
      </w:r>
    </w:p>
    <w:p w:rsidR="00FB7E94" w:rsidRPr="005A0450" w:rsidRDefault="00FB7E94" w:rsidP="00FB7E94">
      <w:pPr>
        <w:pStyle w:val="NormalHanging12a"/>
      </w:pPr>
      <w:r w:rsidRPr="005A0450">
        <w:t>–</w:t>
      </w:r>
      <w:r w:rsidRPr="005A0450">
        <w:tab/>
        <w:t>uwzględniając zalecenie Komisji Rybołówstwa (A10-0028/2025),</w:t>
      </w:r>
    </w:p>
    <w:p w:rsidR="00FB7E94" w:rsidRPr="005A0450" w:rsidRDefault="00FB7E94" w:rsidP="00FB7E94">
      <w:pPr>
        <w:pStyle w:val="NormalHanging12a"/>
      </w:pPr>
      <w:r w:rsidRPr="005A0450">
        <w:t>1.</w:t>
      </w:r>
      <w:r w:rsidRPr="005A0450">
        <w:tab/>
      </w:r>
      <w:proofErr w:type="gramStart"/>
      <w:r w:rsidRPr="005A0450">
        <w:t>wyraża</w:t>
      </w:r>
      <w:proofErr w:type="gramEnd"/>
      <w:r w:rsidRPr="005A0450">
        <w:t xml:space="preserve"> zgodę na zawarcie umowy;</w:t>
      </w:r>
    </w:p>
    <w:p w:rsidR="00FB7E94" w:rsidRPr="005A0450" w:rsidRDefault="00FB7E94" w:rsidP="00FB7E94">
      <w:pPr>
        <w:pStyle w:val="NormalHanging12a"/>
      </w:pPr>
      <w:r w:rsidRPr="005A0450">
        <w:lastRenderedPageBreak/>
        <w:t>2.</w:t>
      </w:r>
      <w:r w:rsidRPr="005A0450">
        <w:tab/>
      </w:r>
      <w:proofErr w:type="gramStart"/>
      <w:r w:rsidRPr="005A0450">
        <w:t>zobowiązuje</w:t>
      </w:r>
      <w:proofErr w:type="gramEnd"/>
      <w:r w:rsidRPr="005A0450">
        <w:t xml:space="preserve"> swoją przewodniczącą do przekazania stanowiska Parlamentu Radzie i Komisji, jak również rządom i parlamentom państw członkowskich oraz Republiki Gwinei Bissau.</w:t>
      </w:r>
    </w:p>
    <w:sectPr w:rsidR="00FB7E94" w:rsidRPr="005A0450" w:rsidSect="005A04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BD3" w:rsidRPr="005A0450" w:rsidRDefault="00B06BD3">
      <w:r w:rsidRPr="005A0450">
        <w:separator/>
      </w:r>
    </w:p>
  </w:endnote>
  <w:endnote w:type="continuationSeparator" w:id="0">
    <w:p w:rsidR="00B06BD3" w:rsidRPr="005A0450" w:rsidRDefault="00B06BD3">
      <w:r w:rsidRPr="005A04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BD3" w:rsidRPr="005A0450" w:rsidRDefault="00B06BD3">
      <w:r w:rsidRPr="005A0450">
        <w:separator/>
      </w:r>
    </w:p>
  </w:footnote>
  <w:footnote w:type="continuationSeparator" w:id="0">
    <w:p w:rsidR="00B06BD3" w:rsidRPr="005A0450" w:rsidRDefault="00B06BD3">
      <w:r w:rsidRPr="005A0450">
        <w:continuationSeparator/>
      </w:r>
    </w:p>
  </w:footnote>
  <w:footnote w:id="1">
    <w:p w:rsidR="00FB7E94" w:rsidRPr="005A0450" w:rsidRDefault="00FB7E94" w:rsidP="005A0450">
      <w:pPr>
        <w:pStyle w:val="FootnoteText"/>
        <w:ind w:left="567" w:hanging="567"/>
        <w:rPr>
          <w:sz w:val="24"/>
          <w:lang w:val="pl-PL"/>
        </w:rPr>
      </w:pPr>
      <w:r w:rsidRPr="005A0450">
        <w:rPr>
          <w:rStyle w:val="FootnoteReference"/>
          <w:sz w:val="24"/>
          <w:lang w:val="pl-PL"/>
        </w:rPr>
        <w:footnoteRef/>
      </w:r>
      <w:r w:rsidR="005A0450" w:rsidRPr="005A0450">
        <w:rPr>
          <w:sz w:val="24"/>
          <w:lang w:val="pl-PL"/>
        </w:rPr>
        <w:t xml:space="preserve"> </w:t>
      </w:r>
      <w:r w:rsidR="005A0450" w:rsidRPr="005A0450">
        <w:rPr>
          <w:sz w:val="24"/>
          <w:lang w:val="pl-PL"/>
        </w:rPr>
        <w:tab/>
      </w:r>
      <w:r w:rsidR="00DF379F">
        <w:rPr>
          <w:sz w:val="24"/>
          <w:lang w:val="pl-PL"/>
        </w:rPr>
        <w:t>Teksty przyjęte, P10_TA(2025</w:t>
      </w:r>
      <w:r w:rsidR="00793150">
        <w:rPr>
          <w:sz w:val="24"/>
          <w:lang w:val="pl-PL"/>
        </w:rPr>
        <w:t>)0054</w:t>
      </w:r>
      <w:bookmarkStart w:id="6" w:name="_GoBack"/>
      <w:bookmarkEnd w:id="6"/>
      <w:r w:rsidRPr="005A0450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PL"/>
    <w:docVar w:name="dvnumam" w:val="0"/>
    <w:docVar w:name="dvpe" w:val="765.182"/>
    <w:docVar w:name="dvrapporteur" w:val="Sprawozdawca: "/>
    <w:docVar w:name="dvstar" w:val="***"/>
    <w:docVar w:name="dvtitre" w:val="Rezolucja ustawodawcza Parlamentu Europejskiego z dnia  2025 r. w sprawie projektu decyzji Rady w sprawie zawarcia, w imieniu Unii Europejskiej, Protokołu wykonawczego do Umowy o partnerstwie w sprawie połowów między Wspólnotą Europejską a Republiką Gwinei Bissau (2024–2029)(12475/2024 – C10-0108/2024 – 2024/0159(NLE))"/>
  </w:docVars>
  <w:rsids>
    <w:rsidRoot w:val="00B06BD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9B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45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150"/>
    <w:rsid w:val="007C43D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0C9"/>
    <w:rsid w:val="00AB441E"/>
    <w:rsid w:val="00AB6293"/>
    <w:rsid w:val="00AE0928"/>
    <w:rsid w:val="00AF3B82"/>
    <w:rsid w:val="00B06BD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7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E9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6A75F"/>
  <w15:chartTrackingRefBased/>
  <w15:docId w15:val="{9CCBBFEE-88B9-43B9-A5E1-5C62D9E9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7E94"/>
    <w:pPr>
      <w:spacing w:before="480" w:after="240"/>
    </w:pPr>
  </w:style>
  <w:style w:type="paragraph" w:customStyle="1" w:styleId="NormalBold">
    <w:name w:val="NormalBold"/>
    <w:basedOn w:val="Normal"/>
    <w:rsid w:val="00FB7E94"/>
    <w:rPr>
      <w:b/>
    </w:rPr>
  </w:style>
  <w:style w:type="paragraph" w:customStyle="1" w:styleId="NormalHanging12a">
    <w:name w:val="NormalHanging12a"/>
    <w:basedOn w:val="Normal"/>
    <w:rsid w:val="00FB7E9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A91DE-B323-4EDA-A441-629796DB6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1465</Characters>
  <Application>Microsoft Office Word</Application>
  <DocSecurity>0</DocSecurity>
  <Lines>91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2025-04-02T12:45:00Z</dcterms:created>
  <dcterms:modified xsi:type="dcterms:W3CDTF">2025-04-02T12:45:00Z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