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6AA9" w14:paraId="64F07E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4EB99A" w14:textId="77777777" w:rsidR="00751A4A" w:rsidRPr="00656AA9" w:rsidRDefault="00D16C4A" w:rsidP="0010095E">
            <w:pPr>
              <w:pStyle w:val="EPName"/>
            </w:pPr>
            <w:r w:rsidRPr="00656AA9">
              <w:t>Europa-Parlamentet</w:t>
            </w:r>
          </w:p>
          <w:p w14:paraId="783335AA" w14:textId="77777777" w:rsidR="00751A4A" w:rsidRPr="00656A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6AA9">
              <w:t>2024</w:t>
            </w:r>
            <w:r w:rsidR="00817416" w:rsidRPr="00656AA9">
              <w:t>-202</w:t>
            </w:r>
            <w:r w:rsidRPr="00656AA9">
              <w:t>9</w:t>
            </w:r>
          </w:p>
        </w:tc>
        <w:tc>
          <w:tcPr>
            <w:tcW w:w="2268" w:type="dxa"/>
            <w:shd w:val="clear" w:color="auto" w:fill="auto"/>
          </w:tcPr>
          <w:p w14:paraId="5F9EAA1A" w14:textId="77777777" w:rsidR="00751A4A" w:rsidRPr="00656AA9" w:rsidRDefault="00187494" w:rsidP="0010095E">
            <w:pPr>
              <w:pStyle w:val="EPLogo"/>
            </w:pPr>
            <w:r w:rsidRPr="00656AA9">
              <w:rPr>
                <w:noProof/>
                <w:lang w:eastAsia="da-DK"/>
              </w:rPr>
              <w:drawing>
                <wp:inline distT="0" distB="0" distL="0" distR="0" wp14:anchorId="4AC4EEA4" wp14:editId="0003D3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29A45C" w14:textId="77777777" w:rsidR="00D058B8" w:rsidRPr="00656AA9" w:rsidRDefault="00D058B8" w:rsidP="004C5D52">
      <w:pPr>
        <w:pStyle w:val="LineTop"/>
      </w:pPr>
    </w:p>
    <w:p w14:paraId="4D936890" w14:textId="77777777" w:rsidR="00680577" w:rsidRPr="00656AA9" w:rsidRDefault="00D16C4A" w:rsidP="00680577">
      <w:pPr>
        <w:pStyle w:val="EPBodyTA1"/>
      </w:pPr>
      <w:r w:rsidRPr="00656AA9">
        <w:t>VEDTAGNE TEKSTER</w:t>
      </w:r>
    </w:p>
    <w:p w14:paraId="2B1F41FE" w14:textId="77777777" w:rsidR="00D058B8" w:rsidRPr="00656AA9" w:rsidRDefault="00D058B8" w:rsidP="00D058B8">
      <w:pPr>
        <w:pStyle w:val="LineBottom"/>
      </w:pPr>
    </w:p>
    <w:p w14:paraId="69337367" w14:textId="3E592BEB" w:rsidR="00D16C4A" w:rsidRPr="00656AA9" w:rsidRDefault="00D16C4A" w:rsidP="00D16C4A">
      <w:pPr>
        <w:pStyle w:val="ATHeading1"/>
      </w:pPr>
      <w:bookmarkStart w:id="0" w:name="TANumber"/>
      <w:r w:rsidRPr="00656AA9">
        <w:t>P10_TA(2025)00</w:t>
      </w:r>
      <w:bookmarkEnd w:id="0"/>
      <w:r w:rsidR="000F014C">
        <w:t>55</w:t>
      </w:r>
      <w:bookmarkStart w:id="1" w:name="_GoBack"/>
      <w:bookmarkEnd w:id="1"/>
    </w:p>
    <w:p w14:paraId="75DF3737" w14:textId="199FD6C6" w:rsidR="00D16C4A" w:rsidRPr="00656AA9" w:rsidRDefault="00741FE2" w:rsidP="00741FE2">
      <w:pPr>
        <w:pStyle w:val="ATHeading2"/>
      </w:pPr>
      <w:r>
        <w:t xml:space="preserve">Aftale mellem EU og Bosnien-Hercegovina: samarbejde mellem </w:t>
      </w:r>
      <w:proofErr w:type="spellStart"/>
      <w:r>
        <w:t>Eurojust</w:t>
      </w:r>
      <w:proofErr w:type="spellEnd"/>
      <w:r>
        <w:t xml:space="preserve"> og Bosnien-Hercegovinas myndigheder med ansvar for retligt samarbejde i straffesager</w:t>
      </w:r>
    </w:p>
    <w:p w14:paraId="0F564267" w14:textId="77777777" w:rsidR="00D16C4A" w:rsidRPr="00656AA9" w:rsidRDefault="00D16C4A" w:rsidP="00D16C4A">
      <w:pPr>
        <w:rPr>
          <w:i/>
          <w:vanish/>
        </w:rPr>
      </w:pPr>
      <w:r w:rsidRPr="00656AA9">
        <w:rPr>
          <w:i/>
        </w:rPr>
        <w:fldChar w:fldCharType="begin"/>
      </w:r>
      <w:r w:rsidRPr="00656AA9">
        <w:rPr>
          <w:i/>
        </w:rPr>
        <w:instrText xml:space="preserve"> TC"(</w:instrText>
      </w:r>
      <w:bookmarkStart w:id="2" w:name="DocNumber"/>
      <w:r w:rsidRPr="00656AA9">
        <w:rPr>
          <w:i/>
        </w:rPr>
        <w:instrText>A10-0027/2025</w:instrText>
      </w:r>
      <w:bookmarkEnd w:id="2"/>
      <w:r w:rsidRPr="00656AA9">
        <w:rPr>
          <w:i/>
        </w:rPr>
        <w:instrText xml:space="preserve"> - Ordfører: Jaroslav </w:instrText>
      </w:r>
      <w:proofErr w:type="spellStart"/>
      <w:r w:rsidRPr="00656AA9">
        <w:rPr>
          <w:i/>
        </w:rPr>
        <w:instrText>Bžoch</w:instrText>
      </w:r>
      <w:proofErr w:type="spellEnd"/>
      <w:r w:rsidRPr="00656AA9">
        <w:rPr>
          <w:i/>
        </w:rPr>
        <w:instrText xml:space="preserve">)"\l3 \n&gt; \* MERGEFORMAT </w:instrText>
      </w:r>
      <w:r w:rsidRPr="00656AA9">
        <w:rPr>
          <w:i/>
        </w:rPr>
        <w:fldChar w:fldCharType="end"/>
      </w:r>
    </w:p>
    <w:p w14:paraId="7B3E21FC" w14:textId="77777777" w:rsidR="00D16C4A" w:rsidRPr="00656AA9" w:rsidRDefault="00D16C4A" w:rsidP="00D16C4A">
      <w:pPr>
        <w:rPr>
          <w:vanish/>
        </w:rPr>
      </w:pPr>
      <w:bookmarkStart w:id="3" w:name="Commission"/>
      <w:r w:rsidRPr="00656AA9">
        <w:rPr>
          <w:vanish/>
        </w:rPr>
        <w:t>Udvalget om Borgernes Rettigheder og Retlige og Indre Anliggender</w:t>
      </w:r>
      <w:bookmarkEnd w:id="3"/>
    </w:p>
    <w:p w14:paraId="19AAC612" w14:textId="77777777" w:rsidR="00D16C4A" w:rsidRPr="00656AA9" w:rsidRDefault="00D16C4A" w:rsidP="00D16C4A">
      <w:pPr>
        <w:rPr>
          <w:vanish/>
        </w:rPr>
      </w:pPr>
      <w:bookmarkStart w:id="4" w:name="PE"/>
      <w:r w:rsidRPr="00656AA9">
        <w:rPr>
          <w:vanish/>
        </w:rPr>
        <w:t>PE768.124</w:t>
      </w:r>
      <w:bookmarkEnd w:id="4"/>
    </w:p>
    <w:p w14:paraId="477D6E64" w14:textId="436AB25B" w:rsidR="00D16C4A" w:rsidRPr="00656AA9" w:rsidRDefault="00D16C4A" w:rsidP="00D16C4A">
      <w:pPr>
        <w:pStyle w:val="ATHeading3"/>
      </w:pPr>
      <w:bookmarkStart w:id="5" w:name="Sujet"/>
      <w:r w:rsidRPr="00656AA9">
        <w:t xml:space="preserve">Europa-Parlamentets lovgivningsmæssige beslutning af </w:t>
      </w:r>
      <w:r w:rsidR="008159DC">
        <w:t>2</w:t>
      </w:r>
      <w:r w:rsidRPr="00656AA9">
        <w:t>.</w:t>
      </w:r>
      <w:r w:rsidR="00741FE2">
        <w:t xml:space="preserve"> april</w:t>
      </w:r>
      <w:r w:rsidRPr="00656AA9">
        <w:t xml:space="preserve"> 2025 om udkast til Rådets afgørelse om indgåelse på Den Europæiske Unions vegne af aftale mellem Den Europæiske Union og Bosnien-Hercegovina om samarbejde mellem Den Europæiske Unions Agentur for Strafferetligt Samarbejde (</w:t>
      </w:r>
      <w:proofErr w:type="spellStart"/>
      <w:r w:rsidRPr="00656AA9">
        <w:t>Eurojust</w:t>
      </w:r>
      <w:proofErr w:type="spellEnd"/>
      <w:r w:rsidRPr="00656AA9">
        <w:t>) og Bosnien-Hercegovinas myndigheder med ansvar for retligt samarbejde i straffesager</w:t>
      </w:r>
      <w:bookmarkEnd w:id="5"/>
      <w:r w:rsidRPr="00656AA9">
        <w:t xml:space="preserve"> </w:t>
      </w:r>
      <w:bookmarkStart w:id="6" w:name="References"/>
      <w:r w:rsidRPr="00656AA9">
        <w:t>(13622/2024 – C10-0165/2024 – 2024/0167(NLE))</w:t>
      </w:r>
      <w:bookmarkEnd w:id="6"/>
    </w:p>
    <w:p w14:paraId="3200C19A" w14:textId="77777777" w:rsidR="00455921" w:rsidRPr="00656AA9" w:rsidRDefault="00455921" w:rsidP="00455921">
      <w:pPr>
        <w:pStyle w:val="NormalBold"/>
      </w:pPr>
      <w:r w:rsidRPr="00656AA9">
        <w:t>(Godkendelse)</w:t>
      </w:r>
    </w:p>
    <w:p w14:paraId="62101187" w14:textId="77777777" w:rsidR="00455921" w:rsidRPr="00656AA9" w:rsidRDefault="00455921" w:rsidP="00455921">
      <w:pPr>
        <w:pStyle w:val="EPComma"/>
      </w:pPr>
      <w:r w:rsidRPr="00656AA9">
        <w:rPr>
          <w:i/>
        </w:rPr>
        <w:t>Europa-Parlamentet</w:t>
      </w:r>
      <w:r w:rsidRPr="00656AA9">
        <w:t>,</w:t>
      </w:r>
    </w:p>
    <w:p w14:paraId="1D7D470E" w14:textId="77777777" w:rsidR="00455921" w:rsidRPr="00656AA9" w:rsidRDefault="00455921" w:rsidP="00455921">
      <w:pPr>
        <w:pStyle w:val="NormalHanging12a"/>
      </w:pPr>
      <w:r w:rsidRPr="00656AA9">
        <w:t>–</w:t>
      </w:r>
      <w:r w:rsidRPr="00656AA9">
        <w:tab/>
        <w:t>der henviser til udkast til Rådets afgørelse (13622/2024),</w:t>
      </w:r>
    </w:p>
    <w:p w14:paraId="6A1BA3D9" w14:textId="3BEE328B" w:rsidR="00455921" w:rsidRPr="00656AA9" w:rsidRDefault="00455921" w:rsidP="00455921">
      <w:pPr>
        <w:pStyle w:val="NormalHanging12a"/>
      </w:pPr>
      <w:r w:rsidRPr="00656AA9">
        <w:t>–</w:t>
      </w:r>
      <w:r w:rsidRPr="00656AA9">
        <w:tab/>
        <w:t>der henviser til udkast til aftale mellem Den Europæiske Union og Bosnien-Hercegovina om samarbejde mellem Den Europæiske Unions Agentur for Strafferetligt Samarbejde (</w:t>
      </w:r>
      <w:proofErr w:type="spellStart"/>
      <w:r w:rsidRPr="00656AA9">
        <w:t>Eurojust</w:t>
      </w:r>
      <w:proofErr w:type="spellEnd"/>
      <w:r w:rsidRPr="00656AA9">
        <w:t>) og Bosnien-Hercegovinas myndigheder med ansvar for retligt samarbejde i straffesager (13241/2024),</w:t>
      </w:r>
    </w:p>
    <w:p w14:paraId="4169ABC6" w14:textId="77777777" w:rsidR="00455921" w:rsidRPr="00656AA9" w:rsidRDefault="00455921" w:rsidP="00455921">
      <w:pPr>
        <w:pStyle w:val="NormalHanging12a"/>
      </w:pPr>
      <w:r w:rsidRPr="00656AA9">
        <w:t>–</w:t>
      </w:r>
      <w:r w:rsidRPr="00656AA9">
        <w:tab/>
        <w:t xml:space="preserve">der henviser til den anmodning om godkendelse, som Rådet har forelagt, jf. artikel 47, artikel 52, stk. 1, artikel 56, stk. 2, og artikel 218, stk. 6, </w:t>
      </w:r>
      <w:r w:rsidR="008159DC">
        <w:t xml:space="preserve">andet afsnit, litra a), </w:t>
      </w:r>
      <w:r w:rsidRPr="00656AA9">
        <w:t>i traktaten om Den Europæiske Unions funktionsmåde (C10</w:t>
      </w:r>
      <w:r w:rsidRPr="00656AA9">
        <w:noBreakHyphen/>
        <w:t>0165/2024),</w:t>
      </w:r>
    </w:p>
    <w:p w14:paraId="0DEFB302" w14:textId="77777777" w:rsidR="00455921" w:rsidRPr="00656AA9" w:rsidRDefault="00455921" w:rsidP="00455921">
      <w:pPr>
        <w:pStyle w:val="NormalHanging12a"/>
      </w:pPr>
      <w:r w:rsidRPr="00656AA9">
        <w:t>–</w:t>
      </w:r>
      <w:r w:rsidRPr="00656AA9">
        <w:tab/>
        <w:t>der henviser til forretningsordenens artikel 107, stk. 1 og 4, og artikel 117, stk. 7,</w:t>
      </w:r>
    </w:p>
    <w:p w14:paraId="3FB312AB" w14:textId="77777777" w:rsidR="00455921" w:rsidRPr="00656AA9" w:rsidRDefault="00455921" w:rsidP="00455921">
      <w:pPr>
        <w:pStyle w:val="NormalHanging12a"/>
      </w:pPr>
      <w:r w:rsidRPr="00656AA9">
        <w:t>–</w:t>
      </w:r>
      <w:r w:rsidRPr="00656AA9">
        <w:tab/>
        <w:t>der henviser til henstilling fra Udvalget om Borgernes Rettigheder og Retlige og Indre Anliggender (A10-0027/2025),</w:t>
      </w:r>
    </w:p>
    <w:p w14:paraId="53DFF3C6" w14:textId="77777777" w:rsidR="00455921" w:rsidRPr="00656AA9" w:rsidRDefault="00455921" w:rsidP="00455921">
      <w:pPr>
        <w:pStyle w:val="NormalHanging12a"/>
      </w:pPr>
      <w:r w:rsidRPr="00656AA9">
        <w:t>1.</w:t>
      </w:r>
      <w:r w:rsidRPr="00656AA9">
        <w:tab/>
        <w:t>godkender indgåelsen af aftalen;</w:t>
      </w:r>
    </w:p>
    <w:p w14:paraId="5197E1F9" w14:textId="77777777" w:rsidR="00E365E1" w:rsidRPr="00656AA9" w:rsidRDefault="00455921" w:rsidP="00741FE2">
      <w:pPr>
        <w:pStyle w:val="NormalHanging12a"/>
      </w:pPr>
      <w:r w:rsidRPr="00656AA9">
        <w:t>2.</w:t>
      </w:r>
      <w:r w:rsidRPr="00656AA9">
        <w:tab/>
        <w:t>pålægger sin formand at sende Parlamentets holdning til Rådet og Kommissionen samt til medlemsstaternes regeringer og parlamenter og Bosnien-Hercegovinas myndigheder.</w:t>
      </w:r>
    </w:p>
    <w:sectPr w:rsidR="00E365E1" w:rsidRPr="00656AA9" w:rsidSect="00656A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0AEBF" w14:textId="77777777" w:rsidR="00D16C4A" w:rsidRPr="00656AA9" w:rsidRDefault="00D16C4A">
      <w:r w:rsidRPr="00656AA9">
        <w:separator/>
      </w:r>
    </w:p>
  </w:endnote>
  <w:endnote w:type="continuationSeparator" w:id="0">
    <w:p w14:paraId="0811E4F3" w14:textId="77777777" w:rsidR="00D16C4A" w:rsidRPr="00656AA9" w:rsidRDefault="00D16C4A">
      <w:r w:rsidRPr="00656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399E3" w14:textId="77777777" w:rsidR="00064002" w:rsidRPr="00656A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98928" w14:textId="77777777" w:rsidR="00064002" w:rsidRPr="00656A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D5A9E" w14:textId="77777777" w:rsidR="00064002" w:rsidRPr="00656A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1DB55" w14:textId="77777777" w:rsidR="00D16C4A" w:rsidRPr="00656AA9" w:rsidRDefault="00D16C4A">
      <w:r w:rsidRPr="00656AA9">
        <w:separator/>
      </w:r>
    </w:p>
  </w:footnote>
  <w:footnote w:type="continuationSeparator" w:id="0">
    <w:p w14:paraId="6DF79A7A" w14:textId="77777777" w:rsidR="00D16C4A" w:rsidRPr="00656AA9" w:rsidRDefault="00D16C4A">
      <w:r w:rsidRPr="00656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19DB8" w14:textId="77777777" w:rsidR="00064002" w:rsidRPr="00656A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760FF" w14:textId="77777777" w:rsidR="00064002" w:rsidRPr="00656A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2078D" w14:textId="77777777" w:rsidR="00064002" w:rsidRPr="00656A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DA"/>
    <w:docVar w:name="dvnumam" w:val="0"/>
    <w:docVar w:name="dvpe" w:val="768.124"/>
    <w:docVar w:name="dvrapporteur" w:val="Ordfører: "/>
    <w:docVar w:name="dvstar" w:val="***"/>
    <w:docVar w:name="dvtitre" w:val="Europa-Parlamentets lovgivningsmæssige beslutning af xx.xx 2025 om udkast til Rådets afgørelse om indgåelse på Den Europæiske Unions vegne af aftalen mellem Den Europæiske Union og Bosnien-Hercegovina om samarbejdet mellem Den Europæiske Unions Agentur for Strafferetligt Samarbejde (Eurojust) og Bosnien-Hercegovinas myndigheder med ansvar for retligt samarbejde i straffesager(13622/2024 – C10-0165/2024 – 2024/0167(NLE))"/>
  </w:docVars>
  <w:rsids>
    <w:rsidRoot w:val="00D16C4A"/>
    <w:rsid w:val="00002272"/>
    <w:rsid w:val="00064002"/>
    <w:rsid w:val="000677B9"/>
    <w:rsid w:val="000831BA"/>
    <w:rsid w:val="000A42CC"/>
    <w:rsid w:val="000E7DD9"/>
    <w:rsid w:val="000F014C"/>
    <w:rsid w:val="0010095E"/>
    <w:rsid w:val="00125B37"/>
    <w:rsid w:val="00187494"/>
    <w:rsid w:val="001F32AE"/>
    <w:rsid w:val="00260771"/>
    <w:rsid w:val="002767FF"/>
    <w:rsid w:val="002B18FE"/>
    <w:rsid w:val="002B5493"/>
    <w:rsid w:val="00343214"/>
    <w:rsid w:val="00361C00"/>
    <w:rsid w:val="00395FA1"/>
    <w:rsid w:val="003E15D4"/>
    <w:rsid w:val="003F630C"/>
    <w:rsid w:val="004000D5"/>
    <w:rsid w:val="00411CCE"/>
    <w:rsid w:val="0041666E"/>
    <w:rsid w:val="00421060"/>
    <w:rsid w:val="004559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7F0"/>
    <w:rsid w:val="00560270"/>
    <w:rsid w:val="005C2568"/>
    <w:rsid w:val="005F1B17"/>
    <w:rsid w:val="006037C0"/>
    <w:rsid w:val="00656AA9"/>
    <w:rsid w:val="006631B6"/>
    <w:rsid w:val="00680577"/>
    <w:rsid w:val="006F74FA"/>
    <w:rsid w:val="00731ADD"/>
    <w:rsid w:val="00734777"/>
    <w:rsid w:val="00741FE2"/>
    <w:rsid w:val="00747932"/>
    <w:rsid w:val="00751A4A"/>
    <w:rsid w:val="00756632"/>
    <w:rsid w:val="00762C74"/>
    <w:rsid w:val="00786EC0"/>
    <w:rsid w:val="007D1690"/>
    <w:rsid w:val="007E22AD"/>
    <w:rsid w:val="008159DC"/>
    <w:rsid w:val="00817416"/>
    <w:rsid w:val="00842779"/>
    <w:rsid w:val="0085601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C4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A6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B82FD9"/>
  <w15:chartTrackingRefBased/>
  <w15:docId w15:val="{F8771D06-79DE-43E4-8C5D-05FBF3C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5921"/>
    <w:pPr>
      <w:spacing w:before="480" w:after="240"/>
    </w:pPr>
  </w:style>
  <w:style w:type="paragraph" w:customStyle="1" w:styleId="NormalBold">
    <w:name w:val="NormalBold"/>
    <w:basedOn w:val="Normal"/>
    <w:rsid w:val="00455921"/>
    <w:rPr>
      <w:b/>
    </w:rPr>
  </w:style>
  <w:style w:type="paragraph" w:customStyle="1" w:styleId="NormalHanging12a">
    <w:name w:val="NormalHanging12a"/>
    <w:basedOn w:val="Normal"/>
    <w:rsid w:val="0045592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8159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59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59DC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15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59DC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8159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59DC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69974-1402-4A61-9755-2DF8524EC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2025-04-02T10:47:00Z</dcterms:created>
  <dcterms:modified xsi:type="dcterms:W3CDTF">2025-04-02T10:47:00Z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