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118C" w14:paraId="58F33776" w14:textId="77777777" w:rsidTr="0010095E">
        <w:trPr>
          <w:trHeight w:hRule="exact" w:val="1418"/>
        </w:trPr>
        <w:tc>
          <w:tcPr>
            <w:tcW w:w="6804" w:type="dxa"/>
            <w:shd w:val="clear" w:color="auto" w:fill="auto"/>
            <w:vAlign w:val="center"/>
          </w:tcPr>
          <w:p w14:paraId="0B995331" w14:textId="77777777" w:rsidR="00751A4A" w:rsidRPr="0050118C" w:rsidRDefault="00C56071" w:rsidP="00D75FAA">
            <w:pPr>
              <w:pStyle w:val="EPName"/>
              <w:widowControl/>
            </w:pPr>
            <w:r w:rsidRPr="0050118C">
              <w:t>Euroopan parlamentti</w:t>
            </w:r>
          </w:p>
          <w:p w14:paraId="14192B89" w14:textId="77777777" w:rsidR="00751A4A" w:rsidRPr="0050118C" w:rsidRDefault="005F1B17" w:rsidP="00D75FAA">
            <w:pPr>
              <w:pStyle w:val="EPTerm"/>
              <w:widowControl/>
              <w:rPr>
                <w:rStyle w:val="HideTWBExt"/>
                <w:noProof w:val="0"/>
                <w:vanish w:val="0"/>
                <w:color w:val="auto"/>
              </w:rPr>
            </w:pPr>
            <w:r w:rsidRPr="0050118C">
              <w:t>2024</w:t>
            </w:r>
            <w:r w:rsidR="00817416" w:rsidRPr="0050118C">
              <w:t>-202</w:t>
            </w:r>
            <w:r w:rsidRPr="0050118C">
              <w:t>9</w:t>
            </w:r>
          </w:p>
        </w:tc>
        <w:tc>
          <w:tcPr>
            <w:tcW w:w="2268" w:type="dxa"/>
            <w:shd w:val="clear" w:color="auto" w:fill="auto"/>
          </w:tcPr>
          <w:p w14:paraId="24A7EB1B" w14:textId="77777777" w:rsidR="00751A4A" w:rsidRPr="0050118C" w:rsidRDefault="00187494" w:rsidP="00D75FAA">
            <w:pPr>
              <w:pStyle w:val="EPLogo"/>
              <w:widowControl/>
            </w:pPr>
            <w:r w:rsidRPr="0050118C">
              <w:rPr>
                <w:noProof/>
                <w:lang w:eastAsia="fi-FI"/>
              </w:rPr>
              <w:drawing>
                <wp:inline distT="0" distB="0" distL="0" distR="0" wp14:anchorId="3608A5F1" wp14:editId="04D2D7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5A37CBE" w14:textId="77777777" w:rsidR="00D058B8" w:rsidRPr="0050118C" w:rsidRDefault="00D058B8" w:rsidP="00D75FAA">
      <w:pPr>
        <w:pStyle w:val="LineTop"/>
        <w:widowControl/>
      </w:pPr>
    </w:p>
    <w:p w14:paraId="6BF53473" w14:textId="77777777" w:rsidR="00680577" w:rsidRPr="0050118C" w:rsidRDefault="00C56071" w:rsidP="00D75FAA">
      <w:pPr>
        <w:pStyle w:val="EPBodyTA1"/>
        <w:widowControl/>
      </w:pPr>
      <w:r w:rsidRPr="0050118C">
        <w:t>HYVÄKSYTYT TEKSTIT</w:t>
      </w:r>
    </w:p>
    <w:p w14:paraId="38EA1F28" w14:textId="77777777" w:rsidR="00D058B8" w:rsidRPr="0050118C" w:rsidRDefault="00D058B8" w:rsidP="00D75FAA">
      <w:pPr>
        <w:pStyle w:val="LineBottom"/>
        <w:widowControl/>
      </w:pPr>
    </w:p>
    <w:p w14:paraId="08BA1348" w14:textId="7A0351EF" w:rsidR="00C56071" w:rsidRPr="0050118C" w:rsidRDefault="00C56071" w:rsidP="00D75FAA">
      <w:pPr>
        <w:pStyle w:val="ATHeading1"/>
      </w:pPr>
      <w:bookmarkStart w:id="0" w:name="TANumber"/>
      <w:r w:rsidRPr="0050118C">
        <w:t>P10_TA(2025)00</w:t>
      </w:r>
      <w:r w:rsidR="00251F9F">
        <w:t>55</w:t>
      </w:r>
      <w:bookmarkEnd w:id="0"/>
    </w:p>
    <w:p w14:paraId="65826B26" w14:textId="4F912DEC" w:rsidR="00C56071" w:rsidRPr="0050118C" w:rsidRDefault="00D75FAA" w:rsidP="00D75FAA">
      <w:pPr>
        <w:pStyle w:val="ATHeading2"/>
      </w:pPr>
      <w:bookmarkStart w:id="1" w:name="title"/>
      <w:r w:rsidRPr="00D75FAA">
        <w:rPr>
          <w:bCs/>
        </w:rPr>
        <w:t xml:space="preserve">EU:n ja Bosnia ja Hertsegovinan välinen sopimus: Eurojustin ja </w:t>
      </w:r>
      <w:r w:rsidR="00616507" w:rsidRPr="00226616">
        <w:rPr>
          <w:bCs/>
        </w:rPr>
        <w:t>rikosasioissa tehtävän oikeudellisen</w:t>
      </w:r>
      <w:r w:rsidRPr="00D75FAA">
        <w:rPr>
          <w:bCs/>
        </w:rPr>
        <w:t xml:space="preserve"> yhteistyön alalla</w:t>
      </w:r>
      <w:r>
        <w:rPr>
          <w:bCs/>
        </w:rPr>
        <w:t xml:space="preserve"> </w:t>
      </w:r>
      <w:r w:rsidRPr="00D75FAA">
        <w:rPr>
          <w:bCs/>
        </w:rPr>
        <w:t>toimivaltaisten Bosnia ja Hertsegovinan viranomaisten välinen yhteistyö</w:t>
      </w:r>
      <w:bookmarkEnd w:id="1"/>
    </w:p>
    <w:p w14:paraId="57558145" w14:textId="77777777" w:rsidR="00C56071" w:rsidRPr="0050118C" w:rsidRDefault="00C56071" w:rsidP="00D75FAA">
      <w:pPr>
        <w:widowControl/>
        <w:rPr>
          <w:i/>
          <w:vanish/>
        </w:rPr>
      </w:pPr>
      <w:r w:rsidRPr="0050118C">
        <w:rPr>
          <w:i/>
        </w:rPr>
        <w:fldChar w:fldCharType="begin"/>
      </w:r>
      <w:r w:rsidRPr="0050118C">
        <w:rPr>
          <w:i/>
        </w:rPr>
        <w:instrText xml:space="preserve"> TC"(</w:instrText>
      </w:r>
      <w:bookmarkStart w:id="2" w:name="DocNumber"/>
      <w:r w:rsidRPr="0050118C">
        <w:rPr>
          <w:i/>
        </w:rPr>
        <w:instrText>A10-0027/2025</w:instrText>
      </w:r>
      <w:bookmarkEnd w:id="2"/>
      <w:r w:rsidRPr="0050118C">
        <w:rPr>
          <w:i/>
        </w:rPr>
        <w:instrText xml:space="preserve"> - Esittelijä: Jaroslav Bžoch)"\l3 \n&gt; \* MERGEFORMAT </w:instrText>
      </w:r>
      <w:r w:rsidRPr="0050118C">
        <w:rPr>
          <w:i/>
        </w:rPr>
        <w:fldChar w:fldCharType="end"/>
      </w:r>
    </w:p>
    <w:p w14:paraId="064D2690" w14:textId="77777777" w:rsidR="00C56071" w:rsidRPr="0050118C" w:rsidRDefault="00C56071" w:rsidP="00D75FAA">
      <w:pPr>
        <w:widowControl/>
        <w:rPr>
          <w:vanish/>
        </w:rPr>
      </w:pPr>
      <w:bookmarkStart w:id="3" w:name="Commission"/>
      <w:r w:rsidRPr="0050118C">
        <w:rPr>
          <w:vanish/>
        </w:rPr>
        <w:t>Kansalaisvapauksien sekä oikeus- ja sisäasioiden valiokunta</w:t>
      </w:r>
      <w:bookmarkEnd w:id="3"/>
    </w:p>
    <w:p w14:paraId="58CD0467" w14:textId="77777777" w:rsidR="00C56071" w:rsidRPr="0050118C" w:rsidRDefault="00C56071" w:rsidP="00D75FAA">
      <w:pPr>
        <w:widowControl/>
        <w:rPr>
          <w:vanish/>
        </w:rPr>
      </w:pPr>
      <w:bookmarkStart w:id="4" w:name="PE"/>
      <w:r w:rsidRPr="0050118C">
        <w:rPr>
          <w:vanish/>
        </w:rPr>
        <w:t>PE768.124</w:t>
      </w:r>
      <w:bookmarkEnd w:id="4"/>
    </w:p>
    <w:p w14:paraId="4C2ED60F" w14:textId="77777777" w:rsidR="00C56071" w:rsidRPr="0050118C" w:rsidRDefault="00C56071" w:rsidP="00D75FAA">
      <w:pPr>
        <w:pStyle w:val="ATHeading3"/>
      </w:pPr>
      <w:bookmarkStart w:id="5" w:name="Sujet"/>
      <w:r w:rsidRPr="0050118C">
        <w:t xml:space="preserve">Euroopan parlamentin </w:t>
      </w:r>
      <w:r w:rsidRPr="00616507">
        <w:t xml:space="preserve">lainsäädäntöpäätöslauselma </w:t>
      </w:r>
      <w:r w:rsidR="002E032D" w:rsidRPr="00616507">
        <w:t>2</w:t>
      </w:r>
      <w:r w:rsidRPr="00226616">
        <w:t>. huhtikuuta</w:t>
      </w:r>
      <w:r w:rsidRPr="0050118C">
        <w:t xml:space="preserve"> 2025 esityksestä neuvoston päätökseksi Euroopan unionin rikosoikeudellisen yhteistyön viraston (Eurojust) ja rikosasioissa tehtävän oikeudellisen yhteistyön alalla toimivaltaisten Bosnia ja Hertsegovinan viranomaisten välistä yhteistyötä koskevan Euroopan unionin ja Bosnia ja Hertsegovinan välisen sopimuksen tekemisestä Euroopan unionin puolesta</w:t>
      </w:r>
      <w:bookmarkEnd w:id="5"/>
      <w:r w:rsidRPr="0050118C">
        <w:t xml:space="preserve"> </w:t>
      </w:r>
      <w:bookmarkStart w:id="6" w:name="References"/>
      <w:r w:rsidRPr="0050118C">
        <w:t>(13622/2024 – C10-0165/2024 – 2024/0167(NLE))</w:t>
      </w:r>
      <w:bookmarkEnd w:id="6"/>
    </w:p>
    <w:p w14:paraId="3BD6D3D8" w14:textId="77777777" w:rsidR="0009047B" w:rsidRPr="0050118C" w:rsidRDefault="0009047B" w:rsidP="00D75FAA">
      <w:pPr>
        <w:pStyle w:val="NormalBold"/>
        <w:widowControl/>
      </w:pPr>
      <w:r w:rsidRPr="0050118C">
        <w:t>(Hyväksyntä)</w:t>
      </w:r>
    </w:p>
    <w:p w14:paraId="3B89C981" w14:textId="77777777" w:rsidR="0009047B" w:rsidRPr="0050118C" w:rsidRDefault="0009047B" w:rsidP="00D75FAA">
      <w:pPr>
        <w:pStyle w:val="EPComma"/>
        <w:widowControl/>
      </w:pPr>
      <w:r w:rsidRPr="0050118C">
        <w:rPr>
          <w:i/>
          <w:iCs/>
        </w:rPr>
        <w:t>Euroopan parlamentti</w:t>
      </w:r>
      <w:r w:rsidRPr="0050118C">
        <w:t>, joka</w:t>
      </w:r>
      <w:bookmarkStart w:id="7" w:name="_GoBack"/>
      <w:bookmarkEnd w:id="7"/>
    </w:p>
    <w:p w14:paraId="30043102" w14:textId="77777777" w:rsidR="0009047B" w:rsidRPr="0050118C" w:rsidRDefault="0009047B" w:rsidP="00D75FAA">
      <w:pPr>
        <w:pStyle w:val="NormalHanging12a"/>
        <w:widowControl/>
      </w:pPr>
      <w:r w:rsidRPr="0050118C">
        <w:t>–</w:t>
      </w:r>
      <w:r w:rsidRPr="0050118C">
        <w:tab/>
        <w:t>ottaa huomioon esityksen neuvoston päätökseksi (13622/2024),</w:t>
      </w:r>
    </w:p>
    <w:p w14:paraId="2BD8D6B8" w14:textId="77777777" w:rsidR="0009047B" w:rsidRPr="0050118C" w:rsidRDefault="0009047B" w:rsidP="00D75FAA">
      <w:pPr>
        <w:pStyle w:val="NormalHanging12a"/>
        <w:widowControl/>
      </w:pPr>
      <w:r w:rsidRPr="0050118C">
        <w:t>–</w:t>
      </w:r>
      <w:r w:rsidRPr="0050118C">
        <w:tab/>
        <w:t>ottaa huomioon luonnoksen Euroopan unionin rikosoikeudellisen yhteistyön viraston (Eurojust) ja rikosasioissa tehtävän oikeudellisen yhteistyön alalla toimivaltaisten Bosnia ja Hertsegovinan viranomaisten välistä yhteistyötä koskevan Euroopan unionin ja Bosnia ja Hertsegovinan väliseksi sopimukseksi (13241/2024),</w:t>
      </w:r>
    </w:p>
    <w:p w14:paraId="38B22524" w14:textId="77777777" w:rsidR="0009047B" w:rsidRPr="0050118C" w:rsidRDefault="0009047B" w:rsidP="00D75FAA">
      <w:pPr>
        <w:pStyle w:val="NormalHanging12a"/>
        <w:widowControl/>
      </w:pPr>
      <w:r w:rsidRPr="0050118C">
        <w:t>–</w:t>
      </w:r>
      <w:r w:rsidRPr="0050118C">
        <w:tab/>
        <w:t xml:space="preserve">ottaa huomioon neuvoston Euroopan unionin toiminnasta tehdyn sopimuksen 47 artiklan, 52 artiklan 1 kohdan, 56 artiklan 2 kohdan sekä 218 artiklan 6 kohdan </w:t>
      </w:r>
      <w:r w:rsidR="002E032D">
        <w:t xml:space="preserve">toisen alakohdan a alakohdan </w:t>
      </w:r>
      <w:r w:rsidRPr="0050118C">
        <w:t>mukaisesti esittämän hyväksyntää koskevan pyynnön (C10</w:t>
      </w:r>
      <w:r w:rsidRPr="0050118C">
        <w:noBreakHyphen/>
        <w:t>0165/2024),</w:t>
      </w:r>
    </w:p>
    <w:p w14:paraId="254796D1" w14:textId="77777777" w:rsidR="0009047B" w:rsidRPr="0050118C" w:rsidRDefault="0009047B" w:rsidP="00D75FAA">
      <w:pPr>
        <w:pStyle w:val="NormalHanging12a"/>
        <w:widowControl/>
      </w:pPr>
      <w:r w:rsidRPr="0050118C">
        <w:t>–</w:t>
      </w:r>
      <w:r w:rsidRPr="0050118C">
        <w:tab/>
        <w:t>ottaa huomioon työjärjestyksen 107 artiklan 1 ja 4 kohdan sekä 117 artiklan 7 kohdan,</w:t>
      </w:r>
    </w:p>
    <w:p w14:paraId="4671A75E" w14:textId="77777777" w:rsidR="0009047B" w:rsidRPr="0050118C" w:rsidRDefault="0009047B" w:rsidP="00D75FAA">
      <w:pPr>
        <w:pStyle w:val="NormalHanging12a"/>
        <w:widowControl/>
      </w:pPr>
      <w:r w:rsidRPr="0050118C">
        <w:t>–</w:t>
      </w:r>
      <w:r w:rsidRPr="0050118C">
        <w:tab/>
        <w:t>ottaa huomioon kansalaisvapauksien sekä oikeus- ja sisäasioiden valiokunnan suosituksen (A10-0027/2025),</w:t>
      </w:r>
    </w:p>
    <w:p w14:paraId="112E9A04" w14:textId="77777777" w:rsidR="0009047B" w:rsidRPr="0050118C" w:rsidRDefault="0009047B" w:rsidP="00D75FAA">
      <w:pPr>
        <w:pStyle w:val="NormalHanging12a"/>
        <w:widowControl/>
      </w:pPr>
      <w:r w:rsidRPr="0050118C">
        <w:t>1.</w:t>
      </w:r>
      <w:r w:rsidRPr="0050118C">
        <w:tab/>
        <w:t>antaa hyväksyntänsä sopimuksen tekemiselle;</w:t>
      </w:r>
    </w:p>
    <w:p w14:paraId="43D74F43" w14:textId="77777777" w:rsidR="00E365E1" w:rsidRPr="0050118C" w:rsidRDefault="0009047B" w:rsidP="00D75FAA">
      <w:pPr>
        <w:pStyle w:val="NormalHanging12a"/>
        <w:widowControl/>
      </w:pPr>
      <w:r w:rsidRPr="0050118C">
        <w:t>2.</w:t>
      </w:r>
      <w:r w:rsidRPr="0050118C">
        <w:tab/>
        <w:t>kehottaa puhemiestä välittämään parlamentin kannan neuvostolle ja komissiolle sekä jäsenvaltioiden hallituksille ja parlamenteille ja Bosnia ja Hertsegovinan viranomaisille.</w:t>
      </w:r>
    </w:p>
    <w:sectPr w:rsidR="00E365E1" w:rsidRPr="0050118C" w:rsidSect="0050118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B1CFCA" w14:textId="77777777" w:rsidR="00C56071" w:rsidRPr="0050118C" w:rsidRDefault="00C56071">
      <w:r w:rsidRPr="0050118C">
        <w:separator/>
      </w:r>
    </w:p>
  </w:endnote>
  <w:endnote w:type="continuationSeparator" w:id="0">
    <w:p w14:paraId="50FB0A80" w14:textId="77777777" w:rsidR="00C56071" w:rsidRPr="0050118C" w:rsidRDefault="00C56071">
      <w:r w:rsidRPr="005011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4B2F29" w14:textId="77777777" w:rsidR="00C56071" w:rsidRPr="0050118C" w:rsidRDefault="00C56071">
      <w:r w:rsidRPr="0050118C">
        <w:separator/>
      </w:r>
    </w:p>
  </w:footnote>
  <w:footnote w:type="continuationSeparator" w:id="0">
    <w:p w14:paraId="275BD808" w14:textId="77777777" w:rsidR="00C56071" w:rsidRPr="0050118C" w:rsidRDefault="00C56071">
      <w:r w:rsidRPr="0050118C">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5"/>
    <w:docVar w:name="dvlangue" w:val="FI"/>
    <w:docVar w:name="dvnumam" w:val="0"/>
    <w:docVar w:name="dvpe" w:val="768.124"/>
    <w:docVar w:name="dvrapporteur" w:val="Esittelijä: "/>
    <w:docVar w:name="dvstar" w:val="***"/>
    <w:docVar w:name="dvtitre" w:val="Euroopan parlamentin lainsäädäntöpäätöslauselma xx. huhtikuuta 2025 esityksestä neuvoston päätökseksi Euroopan unionin rikosoikeudellisen yhteistyön viraston (Eurojust) ja rikosasioissa tehtävän oikeudellisen yhteistyön alalla toimivaltaisten Bosnia ja Hertsegovinan viranomaisten välistä yhteistyötä koskevan Euroopan unionin ja Bosnia ja Hertsegovinan välisen sopimuksen tekemisestä Euroopan unionin puolesta(13622/2024 – C10-0165/2024 – 2024/0167(NLE))"/>
  </w:docVars>
  <w:rsids>
    <w:rsidRoot w:val="00C56071"/>
    <w:rsid w:val="00002272"/>
    <w:rsid w:val="00064002"/>
    <w:rsid w:val="000677B9"/>
    <w:rsid w:val="000831BA"/>
    <w:rsid w:val="0009047B"/>
    <w:rsid w:val="000A42CC"/>
    <w:rsid w:val="000E7DD9"/>
    <w:rsid w:val="0010095E"/>
    <w:rsid w:val="00125B37"/>
    <w:rsid w:val="00187494"/>
    <w:rsid w:val="001F32AE"/>
    <w:rsid w:val="00226616"/>
    <w:rsid w:val="00251F9F"/>
    <w:rsid w:val="002767FF"/>
    <w:rsid w:val="002B18FE"/>
    <w:rsid w:val="002B5493"/>
    <w:rsid w:val="002E032D"/>
    <w:rsid w:val="00343214"/>
    <w:rsid w:val="00361C00"/>
    <w:rsid w:val="00395FA1"/>
    <w:rsid w:val="003E15D4"/>
    <w:rsid w:val="00411CCE"/>
    <w:rsid w:val="0041666E"/>
    <w:rsid w:val="00421060"/>
    <w:rsid w:val="00471C19"/>
    <w:rsid w:val="004867E3"/>
    <w:rsid w:val="00494A28"/>
    <w:rsid w:val="004C0004"/>
    <w:rsid w:val="004C5D52"/>
    <w:rsid w:val="0050118C"/>
    <w:rsid w:val="0050519A"/>
    <w:rsid w:val="005072A1"/>
    <w:rsid w:val="00514517"/>
    <w:rsid w:val="00545827"/>
    <w:rsid w:val="00560270"/>
    <w:rsid w:val="005C2568"/>
    <w:rsid w:val="005F1B17"/>
    <w:rsid w:val="006037C0"/>
    <w:rsid w:val="0061650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6071"/>
    <w:rsid w:val="00C61C0C"/>
    <w:rsid w:val="00C941CB"/>
    <w:rsid w:val="00CC2357"/>
    <w:rsid w:val="00CF071A"/>
    <w:rsid w:val="00D058B8"/>
    <w:rsid w:val="00D56C11"/>
    <w:rsid w:val="00D75FA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C041A8"/>
  <w15:chartTrackingRefBased/>
  <w15:docId w15:val="{508B7637-FC6F-44A7-9772-69DD4F559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047B"/>
    <w:pPr>
      <w:spacing w:before="480" w:after="240"/>
    </w:pPr>
  </w:style>
  <w:style w:type="paragraph" w:customStyle="1" w:styleId="NormalBold">
    <w:name w:val="NormalBold"/>
    <w:basedOn w:val="Normal"/>
    <w:rsid w:val="0009047B"/>
    <w:rPr>
      <w:b/>
    </w:rPr>
  </w:style>
  <w:style w:type="paragraph" w:customStyle="1" w:styleId="NormalHanging12a">
    <w:name w:val="NormalHanging12a"/>
    <w:basedOn w:val="Normal"/>
    <w:rsid w:val="0009047B"/>
    <w:pPr>
      <w:spacing w:after="240"/>
      <w:ind w:left="567" w:hanging="567"/>
    </w:pPr>
  </w:style>
  <w:style w:type="paragraph" w:styleId="Footer">
    <w:name w:val="footer"/>
    <w:basedOn w:val="Normal"/>
    <w:link w:val="FooterChar"/>
    <w:rsid w:val="00D75FAA"/>
    <w:pPr>
      <w:tabs>
        <w:tab w:val="center" w:pos="4513"/>
        <w:tab w:val="right" w:pos="9026"/>
      </w:tabs>
    </w:pPr>
  </w:style>
  <w:style w:type="character" w:customStyle="1" w:styleId="FooterChar">
    <w:name w:val="Footer Char"/>
    <w:basedOn w:val="DefaultParagraphFont"/>
    <w:link w:val="Footer"/>
    <w:rsid w:val="00D75FAA"/>
    <w:rPr>
      <w:sz w:val="24"/>
      <w:lang w:val="fi-FI"/>
    </w:rPr>
  </w:style>
  <w:style w:type="character" w:styleId="CommentReference">
    <w:name w:val="annotation reference"/>
    <w:basedOn w:val="DefaultParagraphFont"/>
    <w:rsid w:val="00616507"/>
    <w:rPr>
      <w:sz w:val="16"/>
      <w:szCs w:val="16"/>
    </w:rPr>
  </w:style>
  <w:style w:type="paragraph" w:styleId="CommentText">
    <w:name w:val="annotation text"/>
    <w:basedOn w:val="Normal"/>
    <w:link w:val="CommentTextChar"/>
    <w:rsid w:val="00616507"/>
    <w:rPr>
      <w:sz w:val="20"/>
    </w:rPr>
  </w:style>
  <w:style w:type="character" w:customStyle="1" w:styleId="CommentTextChar">
    <w:name w:val="Comment Text Char"/>
    <w:basedOn w:val="DefaultParagraphFont"/>
    <w:link w:val="CommentText"/>
    <w:rsid w:val="00616507"/>
    <w:rPr>
      <w:lang w:val="fi-FI"/>
    </w:rPr>
  </w:style>
  <w:style w:type="paragraph" w:styleId="CommentSubject">
    <w:name w:val="annotation subject"/>
    <w:basedOn w:val="CommentText"/>
    <w:next w:val="CommentText"/>
    <w:link w:val="CommentSubjectChar"/>
    <w:rsid w:val="00616507"/>
    <w:rPr>
      <w:b/>
      <w:bCs/>
    </w:rPr>
  </w:style>
  <w:style w:type="character" w:customStyle="1" w:styleId="CommentSubjectChar">
    <w:name w:val="Comment Subject Char"/>
    <w:basedOn w:val="CommentTextChar"/>
    <w:link w:val="CommentSubject"/>
    <w:rsid w:val="00616507"/>
    <w:rPr>
      <w:b/>
      <w:bCs/>
      <w:lang w:val="fi-FI"/>
    </w:rPr>
  </w:style>
  <w:style w:type="paragraph" w:styleId="Revision">
    <w:name w:val="Revision"/>
    <w:hidden/>
    <w:uiPriority w:val="99"/>
    <w:semiHidden/>
    <w:rsid w:val="00616507"/>
    <w:rPr>
      <w:sz w:val="24"/>
      <w:lang w:val="fi-FI"/>
    </w:rPr>
  </w:style>
  <w:style w:type="paragraph" w:styleId="BalloonText">
    <w:name w:val="Balloon Text"/>
    <w:basedOn w:val="Normal"/>
    <w:link w:val="BalloonTextChar"/>
    <w:rsid w:val="00616507"/>
    <w:rPr>
      <w:rFonts w:ascii="Segoe UI" w:hAnsi="Segoe UI" w:cs="Segoe UI"/>
      <w:sz w:val="18"/>
      <w:szCs w:val="18"/>
    </w:rPr>
  </w:style>
  <w:style w:type="character" w:customStyle="1" w:styleId="BalloonTextChar">
    <w:name w:val="Balloon Text Char"/>
    <w:basedOn w:val="DefaultParagraphFont"/>
    <w:link w:val="BalloonText"/>
    <w:rsid w:val="00616507"/>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D537AB-E93E-4C0B-90F4-0F07F011B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1761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2025-04-02T14:12:00Z</dcterms:created>
  <dcterms:modified xsi:type="dcterms:W3CDTF">2025-04-02T14:12:00Z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A10-0027/2025</vt:lpwstr>
  </property>
  <property fmtid="{D5CDD505-2E9C-101B-9397-08002B2CF9AE}" pid="4" name="&lt;Type&gt;">
    <vt:lpwstr>RR</vt:lpwstr>
  </property>
</Properties>
</file>