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P10_TA(2025)0055</w:t>
      </w:r>
      <w:bookmarkEnd w:id="1"/>
    </w:p>
    <w:p>
      <w:pPr>
        <w:pStyle w:val="ATHeading2"/>
      </w:pPr>
      <w:bookmarkStart w:id="2" w:name="title"/>
      <w:r>
        <w:t xml:space="preserve">Dohoda medzi EÚ a Bosnou a Hercegovinou: spolupráca medzi </w:t>
      </w:r>
      <w:proofErr w:type="spellStart"/>
      <w:r>
        <w:t>Eurojustom</w:t>
      </w:r>
      <w:proofErr w:type="spellEnd"/>
      <w:r>
        <w:t xml:space="preserve"> a orgánmi Bosny a Hercegoviny príslušnými pre justičnú spoluprácu v trestných veciach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A10-0027/2025</w:instrText>
      </w:r>
      <w:bookmarkEnd w:id="3"/>
      <w:r>
        <w:rPr>
          <w:i/>
        </w:rPr>
        <w:instrText xml:space="preserve"> - Spravodajca: Jaroslav </w:instrText>
      </w:r>
      <w:proofErr w:type="spellStart"/>
      <w:r>
        <w:rPr>
          <w:i/>
        </w:rPr>
        <w:instrText>Bžoch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občianske slobody, spravodlivosť a vnútorné veci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PE768.124</w:t>
      </w:r>
      <w:bookmarkEnd w:id="5"/>
    </w:p>
    <w:p>
      <w:pPr>
        <w:pStyle w:val="ATHeading3"/>
      </w:pPr>
      <w:bookmarkStart w:id="6" w:name="Sujet"/>
      <w:r>
        <w:t>Legislatívne uznesenie Európskeho parlamentu z 2. apríla 2025 o návrhu rozhodnutia Rady o uzavretí v mene Európskej únie Dohody medzi Európskou úniou a Bosnou a Hercegovinou o spolupráci medzi Agentúrou Európskej únie pre justičnú spoluprácu v trestných veciach (</w:t>
      </w:r>
      <w:proofErr w:type="spellStart"/>
      <w:r>
        <w:t>Eurojust</w:t>
      </w:r>
      <w:proofErr w:type="spellEnd"/>
      <w:r>
        <w:t>) a orgánmi Bosny a Hercegoviny príslušnými pre justičnú spoluprácu v trestných veciach</w:t>
      </w:r>
      <w:bookmarkEnd w:id="6"/>
      <w:r>
        <w:t xml:space="preserve"> </w:t>
      </w:r>
      <w:bookmarkStart w:id="7" w:name="References"/>
      <w:r>
        <w:t>(13622/2024 – C10-0165/2024 – 2024/0167(NLE))</w:t>
      </w:r>
      <w:bookmarkEnd w:id="7"/>
    </w:p>
    <w:p>
      <w:pPr>
        <w:pStyle w:val="NormalBold"/>
      </w:pPr>
      <w:r>
        <w:t>(Súhlas)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rozhodnutia Rady (13622/2024),</w:t>
      </w:r>
    </w:p>
    <w:p>
      <w:pPr>
        <w:pStyle w:val="NormalHanging12a"/>
      </w:pPr>
      <w:r>
        <w:t>–</w:t>
      </w:r>
      <w:r>
        <w:tab/>
        <w:t>so zreteľom na návrh Dohody medzi Európskou úniou a Bosnou a Hercegovinou o spolupráci medzi Agentúrou Európskej únie pre justičnú spoluprácu v trestných veciach (</w:t>
      </w:r>
      <w:proofErr w:type="spellStart"/>
      <w:r>
        <w:t>Eurojust</w:t>
      </w:r>
      <w:proofErr w:type="spellEnd"/>
      <w:r>
        <w:t>) a orgánmi Bosny a Hercegoviny príslušnými pre justičnú spoluprácu v trestných veciach (13241/2024),</w:t>
      </w:r>
    </w:p>
    <w:p>
      <w:pPr>
        <w:pStyle w:val="NormalHanging12a"/>
      </w:pPr>
      <w:r>
        <w:t>–</w:t>
      </w:r>
      <w:r>
        <w:tab/>
        <w:t xml:space="preserve">so zreteľom na žiadosť o udelenie súhlasu, ktorú Rada predložila v súlade s článkom 47, článkom 52 ods. 1, článkom 56 ods. 2 a článkom 218 ods. 6 druhým </w:t>
      </w:r>
      <w:proofErr w:type="spellStart"/>
      <w:r>
        <w:t>pododsekom</w:t>
      </w:r>
      <w:proofErr w:type="spellEnd"/>
      <w:r>
        <w:t xml:space="preserve"> písm. a) Zmluvy o fungovaní Európskej únie (C10</w:t>
      </w:r>
      <w:r>
        <w:noBreakHyphen/>
        <w:t>0165/2024),</w:t>
      </w:r>
    </w:p>
    <w:p>
      <w:pPr>
        <w:pStyle w:val="NormalHanging12a"/>
      </w:pPr>
      <w:r>
        <w:t>–</w:t>
      </w:r>
      <w:r>
        <w:tab/>
        <w:t>so zreteľom na článok 107 ods. 1 a 4 a článok 117 ods. 7 rokovacieho poriadku,</w:t>
      </w:r>
    </w:p>
    <w:p>
      <w:pPr>
        <w:pStyle w:val="NormalHanging12a"/>
      </w:pPr>
      <w:r>
        <w:t>–</w:t>
      </w:r>
      <w:r>
        <w:tab/>
        <w:t>so zreteľom na odporúčanie Výboru pre občianske slobody, spravodlivosť a vnútorné veci (A10-0027/2025),</w:t>
      </w:r>
    </w:p>
    <w:p>
      <w:pPr>
        <w:pStyle w:val="NormalHanging12a"/>
      </w:pPr>
      <w:r>
        <w:t>1.</w:t>
      </w:r>
      <w:r>
        <w:tab/>
        <w:t>udeľuje súhlas s uzatvorením dohody;</w:t>
      </w:r>
    </w:p>
    <w:p>
      <w:pPr>
        <w:pStyle w:val="NormalHanging12a"/>
      </w:pPr>
      <w:r>
        <w:t>2.</w:t>
      </w:r>
      <w:r>
        <w:tab/>
        <w:t>poveruje svoju predsedníčku, aby postúpila túto pozíciu Rade, Komisii a vládam a parlamentom členských štátov a orgánom Bosny a Hercegoviny.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5"/>
    <w:docVar w:name="dvlangue" w:val="SK"/>
    <w:docVar w:name="dvnumam" w:val="0"/>
    <w:docVar w:name="dvpe" w:val="768.124"/>
    <w:docVar w:name="dvrapporteur" w:val="Spravodajca: "/>
    <w:docVar w:name="dvstar" w:val="***"/>
    <w:docVar w:name="dvtitre" w:val="Legislatívne uznesenie Európskeho parlamentu z xx. apríla 2025 o návrhu rozhodnutia Rady o uzavretí v mene Európskej únie Dohody medzi Európskou úniou a Bosnou a Hercegovinou o spolupráci medzi Agentúrou Európskej únie pre justičnú spoluprácu v trestných veciach (Eurojust) a orgánmi Bosny a Hercegoviny príslušnými pre justičnú spoluprácu v trestných veciach(13622/2024 – C10-0165/2024 – 2024/0167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EA55F9-F382-4CB0-8557-A19B2B6F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3B337-6632-4B42-A56D-4C78A5DEF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243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5</cp:revision>
  <cp:lastPrinted>2004-11-19T15:42:00Z</cp:lastPrinted>
  <dcterms:created xsi:type="dcterms:W3CDTF">2025-04-02T09:30:00Z</dcterms:created>
  <dcterms:modified xsi:type="dcterms:W3CDTF">2025-04-02T15:24:00Z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A10-0027/2025</vt:lpwstr>
  </property>
  <property fmtid="{D5CDD505-2E9C-101B-9397-08002B2CF9AE}" pid="4" name="&lt;Type&gt;">
    <vt:lpwstr>RR</vt:lpwstr>
  </property>
</Properties>
</file>