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763A" w14:paraId="3215DD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73F534" w14:textId="77777777" w:rsidR="00751A4A" w:rsidRPr="0038763A" w:rsidRDefault="00ED78F5" w:rsidP="0010095E">
            <w:pPr>
              <w:pStyle w:val="EPName"/>
            </w:pPr>
            <w:r w:rsidRPr="0038763A">
              <w:t>Evropský parlament</w:t>
            </w:r>
          </w:p>
          <w:p w14:paraId="1692B924" w14:textId="77777777" w:rsidR="00751A4A" w:rsidRPr="0038763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763A">
              <w:t>2024</w:t>
            </w:r>
            <w:r w:rsidR="00817416" w:rsidRPr="0038763A">
              <w:t>-202</w:t>
            </w:r>
            <w:r w:rsidRPr="0038763A">
              <w:t>9</w:t>
            </w:r>
          </w:p>
        </w:tc>
        <w:tc>
          <w:tcPr>
            <w:tcW w:w="2268" w:type="dxa"/>
            <w:shd w:val="clear" w:color="auto" w:fill="auto"/>
          </w:tcPr>
          <w:p w14:paraId="15D5471D" w14:textId="77777777" w:rsidR="00751A4A" w:rsidRPr="0038763A" w:rsidRDefault="00187494" w:rsidP="0010095E">
            <w:pPr>
              <w:pStyle w:val="EPLogo"/>
            </w:pPr>
            <w:r w:rsidRPr="0038763A">
              <w:rPr>
                <w:noProof/>
                <w:lang w:val="en-GB"/>
              </w:rPr>
              <w:drawing>
                <wp:inline distT="0" distB="0" distL="0" distR="0" wp14:anchorId="401184A9" wp14:editId="7B1B2C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DAB4C6" w14:textId="77777777" w:rsidR="00D058B8" w:rsidRPr="0038763A" w:rsidRDefault="00D058B8" w:rsidP="004C5D52">
      <w:pPr>
        <w:pStyle w:val="LineTop"/>
      </w:pPr>
    </w:p>
    <w:p w14:paraId="6055BDEF" w14:textId="77777777" w:rsidR="00680577" w:rsidRPr="0038763A" w:rsidRDefault="00ED78F5" w:rsidP="00680577">
      <w:pPr>
        <w:pStyle w:val="EPBodyTA1"/>
      </w:pPr>
      <w:r w:rsidRPr="0038763A">
        <w:t>PŘIJATÉ TEXTY</w:t>
      </w:r>
    </w:p>
    <w:p w14:paraId="546467E5" w14:textId="77777777" w:rsidR="00D058B8" w:rsidRPr="0038763A" w:rsidRDefault="00D058B8" w:rsidP="00D058B8">
      <w:pPr>
        <w:pStyle w:val="LineBottom"/>
      </w:pPr>
    </w:p>
    <w:p w14:paraId="2AF28F83" w14:textId="0C130215" w:rsidR="00ED78F5" w:rsidRPr="0038763A" w:rsidRDefault="00ED78F5" w:rsidP="00ED78F5">
      <w:pPr>
        <w:pStyle w:val="ATHeading1"/>
      </w:pPr>
      <w:bookmarkStart w:id="0" w:name="TANumber"/>
      <w:r w:rsidRPr="0038763A">
        <w:t>P10_TA(2025)00</w:t>
      </w:r>
      <w:r w:rsidR="00F47566">
        <w:t>56</w:t>
      </w:r>
      <w:bookmarkStart w:id="1" w:name="_GoBack"/>
      <w:bookmarkEnd w:id="0"/>
      <w:bookmarkEnd w:id="1"/>
    </w:p>
    <w:p w14:paraId="36786DD5" w14:textId="77777777" w:rsidR="00ED78F5" w:rsidRPr="0038763A" w:rsidRDefault="00ED78F5" w:rsidP="00ED78F5">
      <w:pPr>
        <w:pStyle w:val="ATHeading2"/>
      </w:pPr>
      <w:bookmarkStart w:id="2" w:name="title"/>
      <w:r w:rsidRPr="0038763A">
        <w:t>Posílení zabezpečení průkazů totožnosti občanů Unie a povolení k pobytu vydávaných občanům Unie a jejich rodinným příslušníkům, kteří vykonávají své právo volného pohybu</w:t>
      </w:r>
      <w:bookmarkEnd w:id="2"/>
    </w:p>
    <w:p w14:paraId="451A44AB" w14:textId="77777777" w:rsidR="00ED78F5" w:rsidRPr="0038763A" w:rsidRDefault="00ED78F5" w:rsidP="00ED78F5">
      <w:pPr>
        <w:rPr>
          <w:i/>
          <w:vanish/>
        </w:rPr>
      </w:pPr>
      <w:r w:rsidRPr="0038763A">
        <w:rPr>
          <w:i/>
        </w:rPr>
        <w:fldChar w:fldCharType="begin"/>
      </w:r>
      <w:r w:rsidRPr="0038763A">
        <w:rPr>
          <w:i/>
        </w:rPr>
        <w:instrText xml:space="preserve"> TC"(</w:instrText>
      </w:r>
      <w:bookmarkStart w:id="3" w:name="DocNumber"/>
      <w:r w:rsidRPr="0038763A">
        <w:rPr>
          <w:i/>
        </w:rPr>
        <w:instrText>A10-0041/2025</w:instrText>
      </w:r>
      <w:bookmarkEnd w:id="3"/>
      <w:r w:rsidRPr="0038763A">
        <w:rPr>
          <w:i/>
        </w:rPr>
        <w:instrText xml:space="preserve"> - Zpravodaj: Malik Azmani)"\l3 \n&gt; \* MERGEFORMAT </w:instrText>
      </w:r>
      <w:r w:rsidRPr="0038763A">
        <w:rPr>
          <w:i/>
        </w:rPr>
        <w:fldChar w:fldCharType="end"/>
      </w:r>
    </w:p>
    <w:p w14:paraId="1BC9281E" w14:textId="77777777" w:rsidR="00ED78F5" w:rsidRPr="0038763A" w:rsidRDefault="00ED78F5" w:rsidP="00ED78F5">
      <w:pPr>
        <w:rPr>
          <w:vanish/>
        </w:rPr>
      </w:pPr>
      <w:bookmarkStart w:id="4" w:name="Commission"/>
      <w:r w:rsidRPr="0038763A">
        <w:rPr>
          <w:vanish/>
        </w:rPr>
        <w:t>Výbor pro občanské svobody, spravedlnost a vnitřní věci</w:t>
      </w:r>
      <w:bookmarkEnd w:id="4"/>
    </w:p>
    <w:p w14:paraId="0F14D221" w14:textId="77777777" w:rsidR="00ED78F5" w:rsidRPr="0038763A" w:rsidRDefault="00ED78F5" w:rsidP="00ED78F5">
      <w:pPr>
        <w:rPr>
          <w:vanish/>
        </w:rPr>
      </w:pPr>
      <w:bookmarkStart w:id="5" w:name="PE"/>
      <w:r w:rsidRPr="0038763A">
        <w:rPr>
          <w:vanish/>
        </w:rPr>
        <w:t>PE766.606</w:t>
      </w:r>
      <w:bookmarkEnd w:id="5"/>
    </w:p>
    <w:p w14:paraId="2CCDFD8D" w14:textId="77777777" w:rsidR="00ED78F5" w:rsidRPr="0038763A" w:rsidRDefault="00ED78F5" w:rsidP="00ED78F5">
      <w:pPr>
        <w:pStyle w:val="ATHeading3"/>
      </w:pPr>
      <w:bookmarkStart w:id="6" w:name="Sujet"/>
      <w:r w:rsidRPr="0038763A">
        <w:t>Legislativní usnesení Evropského parlamentu ze dne 2. dubna 2025 o návrhu nařízení Rady o posílení zabezpečení průkazů totožnosti občanů Unie a povolení k pobytu vydávaných občanům Unie a jejich rodinným příslušníkům, kteří vykonávají své právo volného pohybu</w:t>
      </w:r>
      <w:bookmarkEnd w:id="6"/>
      <w:r w:rsidRPr="0038763A">
        <w:t xml:space="preserve"> </w:t>
      </w:r>
      <w:bookmarkStart w:id="7" w:name="References"/>
      <w:r w:rsidRPr="0038763A">
        <w:t>(COM(2024)0316 – C10-0112/2024 – 2024/0187(CNS))</w:t>
      </w:r>
      <w:bookmarkEnd w:id="7"/>
    </w:p>
    <w:p w14:paraId="7584E196" w14:textId="77777777" w:rsidR="00F94713" w:rsidRPr="0038763A" w:rsidRDefault="00F94713" w:rsidP="00F94713">
      <w:pPr>
        <w:pStyle w:val="NormalBold"/>
      </w:pPr>
      <w:r w:rsidRPr="0038763A">
        <w:t>(Zvláštní legislativní postup – konzultace)</w:t>
      </w:r>
    </w:p>
    <w:p w14:paraId="05CF2FC2" w14:textId="77777777" w:rsidR="00F94713" w:rsidRPr="0038763A" w:rsidRDefault="00F94713" w:rsidP="00F94713">
      <w:pPr>
        <w:pStyle w:val="EPComma"/>
      </w:pPr>
      <w:r w:rsidRPr="0038763A">
        <w:rPr>
          <w:i/>
        </w:rPr>
        <w:t>Evropský parlament</w:t>
      </w:r>
      <w:r w:rsidRPr="0038763A">
        <w:t>,</w:t>
      </w:r>
    </w:p>
    <w:p w14:paraId="7867C71E" w14:textId="77777777" w:rsidR="00F94713" w:rsidRPr="0038763A" w:rsidRDefault="00F94713" w:rsidP="00F94713">
      <w:pPr>
        <w:pStyle w:val="NormalHanging12a"/>
      </w:pPr>
      <w:r w:rsidRPr="0038763A">
        <w:t>–</w:t>
      </w:r>
      <w:r w:rsidRPr="0038763A">
        <w:tab/>
        <w:t>s ohledem na návrh Komise předložený Radě (COM(2024)0316),</w:t>
      </w:r>
    </w:p>
    <w:p w14:paraId="404EB918" w14:textId="77777777" w:rsidR="00F94713" w:rsidRPr="0038763A" w:rsidRDefault="00F94713" w:rsidP="00F94713">
      <w:pPr>
        <w:pStyle w:val="NormalHanging12a"/>
      </w:pPr>
      <w:r w:rsidRPr="0038763A">
        <w:t>–</w:t>
      </w:r>
      <w:r w:rsidRPr="0038763A">
        <w:tab/>
        <w:t>s ohledem na čl. 77 odst. 3 Smlouvy o fungování Evropské unie, podle kterého Rada konzultovala s Parlamentem (C10</w:t>
      </w:r>
      <w:r w:rsidRPr="0038763A">
        <w:noBreakHyphen/>
        <w:t>0112/2024),</w:t>
      </w:r>
    </w:p>
    <w:p w14:paraId="271F967A" w14:textId="77777777" w:rsidR="00F94713" w:rsidRPr="0038763A" w:rsidRDefault="00F94713" w:rsidP="00F94713">
      <w:pPr>
        <w:pStyle w:val="NormalHanging12a"/>
      </w:pPr>
      <w:r w:rsidRPr="0038763A">
        <w:t>–</w:t>
      </w:r>
      <w:r w:rsidRPr="0038763A">
        <w:tab/>
        <w:t>s ohledem na článek 84 jednacího řádu,</w:t>
      </w:r>
    </w:p>
    <w:p w14:paraId="01DC881D" w14:textId="77777777" w:rsidR="00F94713" w:rsidRPr="0038763A" w:rsidRDefault="00F94713" w:rsidP="00F94713">
      <w:pPr>
        <w:pStyle w:val="NormalHanging12a"/>
      </w:pPr>
      <w:r w:rsidRPr="0038763A">
        <w:t>–</w:t>
      </w:r>
      <w:r w:rsidRPr="0038763A">
        <w:tab/>
        <w:t>s ohledem na zprávu Výboru pro občanské svobody, spravedlnost a vnitřní věci (A10</w:t>
      </w:r>
      <w:r w:rsidRPr="0038763A">
        <w:noBreakHyphen/>
        <w:t>0041/2025),</w:t>
      </w:r>
    </w:p>
    <w:p w14:paraId="045E6015" w14:textId="77777777" w:rsidR="00F94713" w:rsidRPr="0038763A" w:rsidRDefault="00F94713" w:rsidP="00F94713">
      <w:pPr>
        <w:pStyle w:val="NormalHanging12a"/>
      </w:pPr>
      <w:r w:rsidRPr="0038763A">
        <w:t>1.</w:t>
      </w:r>
      <w:r w:rsidRPr="0038763A">
        <w:tab/>
        <w:t xml:space="preserve">schvaluje </w:t>
      </w:r>
      <w:r w:rsidR="00F545BE" w:rsidRPr="0038763A">
        <w:t xml:space="preserve">pozměněný </w:t>
      </w:r>
      <w:r w:rsidRPr="0038763A">
        <w:t>návrh Komise;</w:t>
      </w:r>
    </w:p>
    <w:p w14:paraId="3398CB2A" w14:textId="7D343A45" w:rsidR="00F94713" w:rsidRPr="0038763A" w:rsidRDefault="00F94713" w:rsidP="00F94713">
      <w:pPr>
        <w:pStyle w:val="NormalHanging12a"/>
      </w:pPr>
      <w:r w:rsidRPr="0038763A">
        <w:t>2.</w:t>
      </w:r>
      <w:r w:rsidRPr="0038763A">
        <w:tab/>
        <w:t>vyzývá Komisi, aby návrh v souladu s čl. 293 odst. 2 Smlouvy o fungování Evropské unie změnila odpovídajícím způsobem;</w:t>
      </w:r>
    </w:p>
    <w:p w14:paraId="07B6EA4F" w14:textId="77777777" w:rsidR="00F94713" w:rsidRPr="0038763A" w:rsidRDefault="00F94713" w:rsidP="00F94713">
      <w:pPr>
        <w:pStyle w:val="NormalHanging12a"/>
      </w:pPr>
      <w:r w:rsidRPr="0038763A">
        <w:t>3.</w:t>
      </w:r>
      <w:r w:rsidRPr="0038763A">
        <w:tab/>
        <w:t>vyzývá Radu, aby informovala Parlament, bude-li mít v úmyslu odchýlit se od znění schváleného Parlamentem;</w:t>
      </w:r>
    </w:p>
    <w:p w14:paraId="0F479E0C" w14:textId="01266DB3" w:rsidR="00F94713" w:rsidRPr="0038763A" w:rsidRDefault="00F94713" w:rsidP="00F94713">
      <w:pPr>
        <w:pStyle w:val="NormalHanging12a"/>
      </w:pPr>
      <w:r w:rsidRPr="0038763A">
        <w:t>4.</w:t>
      </w:r>
      <w:r w:rsidRPr="0038763A">
        <w:tab/>
        <w:t xml:space="preserve">vyzývá Radu, aby znovu konzultovala s Parlamentem, bude-li mít v úmyslu podstatně změnit </w:t>
      </w:r>
      <w:r w:rsidR="00F545BE" w:rsidRPr="0038763A">
        <w:t>návrh Komise</w:t>
      </w:r>
      <w:r w:rsidRPr="0038763A">
        <w:t>;</w:t>
      </w:r>
    </w:p>
    <w:p w14:paraId="4986FD2D" w14:textId="3A4B1550" w:rsidR="00F94713" w:rsidRPr="0038763A" w:rsidRDefault="00F94713" w:rsidP="00F94713">
      <w:pPr>
        <w:pStyle w:val="NormalHanging12a"/>
      </w:pPr>
      <w:r w:rsidRPr="0038763A">
        <w:t>5.</w:t>
      </w:r>
      <w:r w:rsidRPr="0038763A">
        <w:tab/>
        <w:t>pověřuje svou předsedkyni, aby předala postoj Parlamentu Radě</w:t>
      </w:r>
      <w:r w:rsidR="00F545BE" w:rsidRPr="0038763A">
        <w:t xml:space="preserve"> a</w:t>
      </w:r>
      <w:r w:rsidRPr="0038763A">
        <w:t xml:space="preserve"> Komisi, jakož i vnitrostátním parlamentům.</w:t>
      </w:r>
    </w:p>
    <w:p w14:paraId="7FC5D8CC" w14:textId="77777777" w:rsidR="00F94713" w:rsidRPr="0038763A" w:rsidRDefault="00F94713" w:rsidP="00F94713"/>
    <w:p w14:paraId="641B1001" w14:textId="77777777" w:rsidR="00F94713" w:rsidRPr="0038763A" w:rsidRDefault="00F94713" w:rsidP="00F94713">
      <w:pPr>
        <w:pStyle w:val="AmNumberTabs"/>
        <w:keepNext/>
      </w:pPr>
      <w:r w:rsidRPr="0038763A">
        <w:t>Pozměňovací návrh</w:t>
      </w:r>
      <w:r w:rsidRPr="0038763A">
        <w:tab/>
      </w:r>
      <w:r w:rsidRPr="0038763A">
        <w:tab/>
        <w:t>1</w:t>
      </w:r>
    </w:p>
    <w:p w14:paraId="7D41E6FA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6447053F" w14:textId="77777777" w:rsidR="00F94713" w:rsidRPr="0038763A" w:rsidRDefault="00F94713" w:rsidP="00F94713">
      <w:pPr>
        <w:pStyle w:val="NormalBold"/>
      </w:pPr>
      <w:r w:rsidRPr="0038763A">
        <w:t>Bod odůvodnění 19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289FEA00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1289E" w14:textId="77777777" w:rsidR="00F94713" w:rsidRPr="0038763A" w:rsidRDefault="00F94713" w:rsidP="00D80ED6"/>
        </w:tc>
      </w:tr>
      <w:tr w:rsidR="00F94713" w:rsidRPr="0038763A" w14:paraId="31547B05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0C91C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FF91B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433E0870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02C1C" w14:textId="77777777" w:rsidR="00F94713" w:rsidRPr="0038763A" w:rsidRDefault="00F94713" w:rsidP="00D80ED6">
            <w:pPr>
              <w:pStyle w:val="Normal6a"/>
            </w:pPr>
            <w:r w:rsidRPr="0038763A">
              <w:t>(19)</w:t>
            </w:r>
            <w:r w:rsidRPr="0038763A">
              <w:tab/>
              <w:t>Toto nařízení nevytváří právní základ pro zřízení či provoz databází na vnitrostátní úrovni pro uchovávání biometrických údajů v</w:t>
            </w:r>
            <w:r w:rsidRPr="0038763A">
              <w:rPr>
                <w:b/>
                <w:i/>
              </w:rPr>
              <w:t> </w:t>
            </w:r>
            <w:r w:rsidRPr="0038763A">
              <w:t>členských státech</w:t>
            </w:r>
            <w:r w:rsidRPr="0038763A">
              <w:rPr>
                <w:b/>
                <w:i/>
              </w:rPr>
              <w:t>, což je záležitost vnitrostátního práva, jež musí být v souladu s právem</w:t>
            </w:r>
            <w:r w:rsidRPr="0038763A">
              <w:t xml:space="preserve"> </w:t>
            </w:r>
            <w:r w:rsidRPr="0038763A">
              <w:rPr>
                <w:b/>
                <w:bCs/>
                <w:i/>
                <w:iCs/>
              </w:rPr>
              <w:t>Unie v oblasti ochrany údajů, včetně požadavků na nezbytnost a přiměře</w:t>
            </w:r>
            <w:r w:rsidRPr="0038763A">
              <w:rPr>
                <w:b/>
                <w:i/>
              </w:rPr>
              <w:t>nost.</w:t>
            </w:r>
            <w:r w:rsidRPr="0038763A">
              <w:t xml:space="preserve"> Toto nařízení rovněž neposkytuje právní základ pro zřízení či provoz centralizované databáze na úrovni Unie.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8F7FA" w14:textId="77777777" w:rsidR="00F94713" w:rsidRPr="0038763A" w:rsidRDefault="00F94713" w:rsidP="00D80ED6">
            <w:pPr>
              <w:pStyle w:val="Normal6a"/>
            </w:pPr>
            <w:r w:rsidRPr="0038763A">
              <w:t>(19)</w:t>
            </w:r>
            <w:r w:rsidRPr="0038763A">
              <w:tab/>
              <w:t>Toto nařízení nevytváří právní základ pro zřízení či provoz databází na vnitrostátní úrovni pro uchovávání biometrických údajů v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 xml:space="preserve">členských státech. Toto nařízení rovněž neposkytuje právní základ pro zřízení či provoz centralizované databáze na úrovni Unie. </w:t>
            </w:r>
            <w:r w:rsidRPr="0038763A">
              <w:rPr>
                <w:b/>
                <w:i/>
              </w:rPr>
              <w:t>Evropský inspektor ochrany údajů ve stanovisku 21/2024 připomněl, že v případě zřízení či provozu databází na vnitrostátní úrovni pro uchovávání biometrických údajů v členských státech nebo obdobně v případě zřízení či provozu centralizované databáze na úrovni Unie a možného používání těchto údajů pro jiné účely by bylo nutné důkladně posoudit nezbytnost a přiměřenost takového opatření podle Listiny, jak je vyloženo v příslušné judikatuře Soudního dvora.</w:t>
            </w:r>
          </w:p>
        </w:tc>
      </w:tr>
    </w:tbl>
    <w:p w14:paraId="3DD689A1" w14:textId="77777777" w:rsidR="00F94713" w:rsidRPr="0038763A" w:rsidRDefault="00F94713" w:rsidP="00F94713"/>
    <w:p w14:paraId="6A6AB044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2</w:t>
      </w:r>
    </w:p>
    <w:p w14:paraId="19F9052F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0148A5CF" w14:textId="77777777" w:rsidR="00F94713" w:rsidRPr="0038763A" w:rsidRDefault="00F94713" w:rsidP="00F94713">
      <w:pPr>
        <w:pStyle w:val="NormalBold"/>
      </w:pPr>
      <w:r w:rsidRPr="0038763A">
        <w:t>Bod odůvodnění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4713" w:rsidRPr="0038763A" w14:paraId="34AC351C" w14:textId="77777777" w:rsidTr="00D80ED6">
        <w:trPr>
          <w:jc w:val="center"/>
        </w:trPr>
        <w:tc>
          <w:tcPr>
            <w:tcW w:w="9752" w:type="dxa"/>
            <w:gridSpan w:val="2"/>
          </w:tcPr>
          <w:p w14:paraId="5B0D9F7C" w14:textId="77777777" w:rsidR="00F94713" w:rsidRPr="0038763A" w:rsidRDefault="00F94713" w:rsidP="00D80ED6">
            <w:pPr>
              <w:keepNext/>
            </w:pPr>
          </w:p>
        </w:tc>
      </w:tr>
      <w:tr w:rsidR="00F94713" w:rsidRPr="0038763A" w14:paraId="1C834F07" w14:textId="77777777" w:rsidTr="00D80ED6">
        <w:trPr>
          <w:jc w:val="center"/>
        </w:trPr>
        <w:tc>
          <w:tcPr>
            <w:tcW w:w="4876" w:type="dxa"/>
          </w:tcPr>
          <w:p w14:paraId="4D7E490A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Znění navržené Komisí</w:t>
            </w:r>
          </w:p>
        </w:tc>
        <w:tc>
          <w:tcPr>
            <w:tcW w:w="4876" w:type="dxa"/>
          </w:tcPr>
          <w:p w14:paraId="00C4E49F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Pozměňovací návrh</w:t>
            </w:r>
          </w:p>
        </w:tc>
      </w:tr>
      <w:tr w:rsidR="00F94713" w:rsidRPr="0038763A" w14:paraId="7B6ED6EC" w14:textId="77777777" w:rsidTr="00D80ED6">
        <w:trPr>
          <w:jc w:val="center"/>
        </w:trPr>
        <w:tc>
          <w:tcPr>
            <w:tcW w:w="4876" w:type="dxa"/>
          </w:tcPr>
          <w:p w14:paraId="747B79E9" w14:textId="77777777" w:rsidR="00F94713" w:rsidRPr="0038763A" w:rsidRDefault="00F94713" w:rsidP="00D80ED6">
            <w:pPr>
              <w:pStyle w:val="Normal6"/>
            </w:pPr>
            <w:r w:rsidRPr="0038763A">
              <w:t>(20)</w:t>
            </w:r>
            <w:r w:rsidRPr="0038763A">
              <w:tab/>
            </w:r>
            <w:r w:rsidRPr="0038763A">
              <w:rPr>
                <w:b/>
                <w:i/>
              </w:rPr>
              <w:t>Biometrické identifikátory by měly být shromažďovány a uchovávány</w:t>
            </w:r>
            <w:r w:rsidRPr="0038763A">
              <w:t xml:space="preserve"> na</w:t>
            </w:r>
            <w:r w:rsidRPr="0038763A">
              <w:rPr>
                <w:b/>
                <w:i/>
              </w:rPr>
              <w:t> </w:t>
            </w:r>
            <w:r w:rsidRPr="0038763A">
              <w:t>paměťovém médiu průkazů totožnosti a</w:t>
            </w:r>
            <w:r w:rsidRPr="0038763A">
              <w:rPr>
                <w:b/>
                <w:i/>
              </w:rPr>
              <w:t> </w:t>
            </w:r>
            <w:r w:rsidRPr="0038763A">
              <w:t>povolení k</w:t>
            </w:r>
            <w:r w:rsidRPr="0038763A">
              <w:rPr>
                <w:b/>
                <w:i/>
              </w:rPr>
              <w:t> </w:t>
            </w:r>
            <w:r w:rsidRPr="0038763A">
              <w:t>pobytu pro účely ověřování pravosti dokladů a</w:t>
            </w:r>
            <w:r w:rsidRPr="0038763A">
              <w:rPr>
                <w:b/>
                <w:i/>
              </w:rPr>
              <w:t> </w:t>
            </w:r>
            <w:r w:rsidRPr="0038763A">
              <w:t>totožnosti jejich držitele.</w:t>
            </w:r>
            <w:r w:rsidRPr="0038763A">
              <w:rPr>
                <w:i/>
              </w:rPr>
              <w:t xml:space="preserve"> </w:t>
            </w:r>
            <w:r w:rsidRPr="0038763A">
              <w:rPr>
                <w:b/>
                <w:i/>
              </w:rPr>
              <w:t>Vzhledem k elektronickému podpisu na paměťovém médiu průkazů totožnosti je prokázání totožnosti držitele pomocí paměťového média, které obsahuje stejné biografické údaje, jaké jsou vytištěny na dokladu, spolehlivější než vizuální kontrola dokladu.</w:t>
            </w:r>
            <w:r w:rsidRPr="0038763A">
              <w:rPr>
                <w:i/>
              </w:rPr>
              <w:t xml:space="preserve"> </w:t>
            </w:r>
            <w:r w:rsidRPr="0038763A">
              <w:rPr>
                <w:b/>
                <w:i/>
              </w:rPr>
              <w:t>Občanům Unie by tak</w:t>
            </w:r>
            <w:r w:rsidRPr="0038763A">
              <w:t xml:space="preserve"> mělo být </w:t>
            </w:r>
            <w:r w:rsidRPr="0038763A">
              <w:rPr>
                <w:b/>
                <w:i/>
              </w:rPr>
              <w:t xml:space="preserve">umožněno používat údaje uložené na paměťovém médiu </w:t>
            </w:r>
            <w:r w:rsidRPr="0038763A">
              <w:rPr>
                <w:b/>
                <w:i/>
              </w:rPr>
              <w:lastRenderedPageBreak/>
              <w:t>jejich průkazu totožnosti k prokázání totožnosti vůči soukromým subjektům. Ověřování otisků prstů uložených na paměťovém médiu by však měl provádět pouze řádně zmocněný pracovník v případech, kdy právní předpis stanoví povinnost předložit doklad totožnosti</w:t>
            </w:r>
            <w:r w:rsidRPr="0038763A">
              <w:t>.</w:t>
            </w:r>
          </w:p>
        </w:tc>
        <w:tc>
          <w:tcPr>
            <w:tcW w:w="4876" w:type="dxa"/>
          </w:tcPr>
          <w:p w14:paraId="4000D818" w14:textId="6D7D7B1F" w:rsidR="00F94713" w:rsidRPr="0038763A" w:rsidRDefault="00F94713" w:rsidP="00CF0B7E">
            <w:pPr>
              <w:pStyle w:val="Normal6"/>
              <w:rPr>
                <w:szCs w:val="24"/>
              </w:rPr>
            </w:pPr>
            <w:r w:rsidRPr="0038763A">
              <w:lastRenderedPageBreak/>
              <w:t>(20)</w:t>
            </w:r>
            <w:r w:rsidRPr="0038763A">
              <w:tab/>
            </w:r>
            <w:r w:rsidRPr="0038763A">
              <w:rPr>
                <w:b/>
                <w:i/>
              </w:rPr>
              <w:t>K zobrazení obličeje uchovanému</w:t>
            </w:r>
            <w:r w:rsidRPr="0038763A">
              <w:t xml:space="preserve"> na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>paměťovém médiu průkazů totožnosti a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>povolení k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 xml:space="preserve">pobytu </w:t>
            </w:r>
            <w:r w:rsidRPr="0038763A">
              <w:rPr>
                <w:b/>
                <w:i/>
              </w:rPr>
              <w:t xml:space="preserve">by měli mít přístup pouze řádně zmocnění pracovníci příslušných vnitrostátních orgánů, agentur Unie a soukromých subjektů </w:t>
            </w:r>
            <w:r w:rsidRPr="0038763A">
              <w:t>pro účely ověřování pravosti dokladů a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>totožnosti jejich držitele.</w:t>
            </w:r>
            <w:r w:rsidRPr="0038763A">
              <w:rPr>
                <w:b/>
                <w:i/>
              </w:rPr>
              <w:t xml:space="preserve"> Tento přístup by měl být v souladu s právními předpisy Unie, které upravují ochranu údajů. Zobrazení obličeje by nemělo být uchováváno déle</w:t>
            </w:r>
            <w:r w:rsidRPr="0038763A">
              <w:t xml:space="preserve">, než </w:t>
            </w:r>
            <w:r w:rsidRPr="0038763A">
              <w:rPr>
                <w:b/>
                <w:i/>
              </w:rPr>
              <w:t>je pro tyto účely nezbytné,</w:t>
            </w:r>
            <w:r w:rsidRPr="0038763A">
              <w:t xml:space="preserve"> mělo</w:t>
            </w:r>
            <w:r w:rsidRPr="0038763A">
              <w:rPr>
                <w:b/>
                <w:i/>
              </w:rPr>
              <w:t xml:space="preserve"> by</w:t>
            </w:r>
            <w:r w:rsidRPr="0038763A">
              <w:t xml:space="preserve"> být </w:t>
            </w:r>
            <w:r w:rsidRPr="0038763A">
              <w:rPr>
                <w:b/>
                <w:i/>
              </w:rPr>
              <w:t xml:space="preserve">vymazáno, jakmile je těchto účelů dosaženo, a nemělo by být </w:t>
            </w:r>
            <w:r w:rsidRPr="0038763A">
              <w:rPr>
                <w:b/>
                <w:i/>
              </w:rPr>
              <w:lastRenderedPageBreak/>
              <w:t>předáváno třetím zemím nebo mezinárodním organizacím, pokud to nepovolují právní předpisy Unie o ochraně údajů. Tyto záruky mají zajistit odpovídající ochranu zobrazení obličeje, aniž by bylo zakázáno jeho používání</w:t>
            </w:r>
            <w:r w:rsidRPr="0038763A">
              <w:t>.</w:t>
            </w:r>
          </w:p>
        </w:tc>
      </w:tr>
    </w:tbl>
    <w:p w14:paraId="66382381" w14:textId="77777777" w:rsidR="00F94713" w:rsidRPr="0038763A" w:rsidRDefault="00F94713" w:rsidP="00F94713"/>
    <w:p w14:paraId="12B6EACD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3</w:t>
      </w:r>
    </w:p>
    <w:p w14:paraId="0E5A7346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3F04EBC4" w14:textId="77777777" w:rsidR="00F94713" w:rsidRPr="0038763A" w:rsidRDefault="00F94713" w:rsidP="00F94713">
      <w:pPr>
        <w:pStyle w:val="NormalBold"/>
      </w:pPr>
      <w:r w:rsidRPr="0038763A">
        <w:t>Bod odůvodnění 20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4713" w:rsidRPr="0038763A" w14:paraId="314A77BE" w14:textId="77777777" w:rsidTr="00D80ED6">
        <w:trPr>
          <w:jc w:val="center"/>
        </w:trPr>
        <w:tc>
          <w:tcPr>
            <w:tcW w:w="9752" w:type="dxa"/>
            <w:gridSpan w:val="2"/>
          </w:tcPr>
          <w:p w14:paraId="3AD5A5E8" w14:textId="77777777" w:rsidR="00F94713" w:rsidRPr="0038763A" w:rsidRDefault="00F94713" w:rsidP="00D80ED6">
            <w:pPr>
              <w:keepNext/>
            </w:pPr>
          </w:p>
        </w:tc>
      </w:tr>
      <w:tr w:rsidR="00F94713" w:rsidRPr="0038763A" w14:paraId="71FD7FF1" w14:textId="77777777" w:rsidTr="00D80ED6">
        <w:trPr>
          <w:jc w:val="center"/>
        </w:trPr>
        <w:tc>
          <w:tcPr>
            <w:tcW w:w="4876" w:type="dxa"/>
          </w:tcPr>
          <w:p w14:paraId="10E09249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Znění navržené Komisí</w:t>
            </w:r>
          </w:p>
        </w:tc>
        <w:tc>
          <w:tcPr>
            <w:tcW w:w="4876" w:type="dxa"/>
          </w:tcPr>
          <w:p w14:paraId="1258C154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Pozměňovací návrh</w:t>
            </w:r>
          </w:p>
        </w:tc>
      </w:tr>
      <w:tr w:rsidR="00F94713" w:rsidRPr="0038763A" w14:paraId="1E37E1F5" w14:textId="77777777" w:rsidTr="00D80ED6">
        <w:trPr>
          <w:jc w:val="center"/>
        </w:trPr>
        <w:tc>
          <w:tcPr>
            <w:tcW w:w="4876" w:type="dxa"/>
          </w:tcPr>
          <w:p w14:paraId="252224E2" w14:textId="77777777" w:rsidR="00F94713" w:rsidRPr="0038763A" w:rsidRDefault="00F94713" w:rsidP="00D80ED6">
            <w:pPr>
              <w:pStyle w:val="Normal6"/>
            </w:pPr>
          </w:p>
        </w:tc>
        <w:tc>
          <w:tcPr>
            <w:tcW w:w="4876" w:type="dxa"/>
          </w:tcPr>
          <w:p w14:paraId="29EDADF9" w14:textId="77777777" w:rsidR="00F94713" w:rsidRPr="0038763A" w:rsidRDefault="00F94713" w:rsidP="00D80ED6">
            <w:pPr>
              <w:pStyle w:val="Normal6"/>
              <w:rPr>
                <w:b/>
                <w:i/>
                <w:szCs w:val="24"/>
              </w:rPr>
            </w:pPr>
            <w:r w:rsidRPr="0038763A">
              <w:rPr>
                <w:b/>
                <w:i/>
              </w:rPr>
              <w:t>(20a)</w:t>
            </w:r>
            <w:r w:rsidRPr="0038763A">
              <w:rPr>
                <w:b/>
                <w:i/>
              </w:rPr>
              <w:tab/>
              <w:t>Ověřování otisků prstů uložených na paměťovém médiu by měli provádět pouze řádně zmocnění pracovníci příslušných vnitrostátních orgánů a agentur Unie, a to pouze v případech, kdy tento doklad požaduje unijní nebo vnitrostátní právo.</w:t>
            </w:r>
          </w:p>
        </w:tc>
      </w:tr>
    </w:tbl>
    <w:p w14:paraId="60E425D4" w14:textId="77777777" w:rsidR="00F94713" w:rsidRPr="0038763A" w:rsidRDefault="00F94713" w:rsidP="00F94713"/>
    <w:p w14:paraId="2B8C2E34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4</w:t>
      </w:r>
    </w:p>
    <w:p w14:paraId="3BD541DB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7F4C348A" w14:textId="77777777" w:rsidR="00F94713" w:rsidRPr="0038763A" w:rsidRDefault="00F94713" w:rsidP="00F94713">
      <w:pPr>
        <w:pStyle w:val="NormalBold"/>
      </w:pPr>
      <w:r w:rsidRPr="0038763A">
        <w:t>Bod odůvodnění 23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75631602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88500" w14:textId="77777777" w:rsidR="00F94713" w:rsidRPr="0038763A" w:rsidRDefault="00F94713" w:rsidP="00D80ED6"/>
        </w:tc>
      </w:tr>
      <w:tr w:rsidR="00F94713" w:rsidRPr="0038763A" w14:paraId="68EAF181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02FBA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3ED15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25C78C82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FC885" w14:textId="77777777" w:rsidR="00F94713" w:rsidRPr="0038763A" w:rsidRDefault="00F94713" w:rsidP="00D80ED6">
            <w:pPr>
              <w:pStyle w:val="Normal6a"/>
            </w:pPr>
            <w:r w:rsidRPr="0038763A">
              <w:t>(23)</w:t>
            </w:r>
            <w:r w:rsidRPr="0038763A">
              <w:tab/>
              <w:t>Členské by měly být oprávněny rozhodnout o tom, zda by doklad, na nějž se vztahuje toto nařízení, měl uvádět pohlaví držitele. Pokud členský stát uvede v takovém dokladu pohlaví, měly by být používány specifikace dokumentu ICAO 9303 „F“, „M“ nebo „X“ nebo případně odpovídající písmeno používané v jazyce nebo jazycích tohoto členského státu.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C43F2" w14:textId="77777777" w:rsidR="00F94713" w:rsidRPr="0038763A" w:rsidRDefault="00F94713" w:rsidP="00D80ED6">
            <w:pPr>
              <w:pStyle w:val="Normal6a"/>
            </w:pPr>
            <w:r w:rsidRPr="0038763A">
              <w:t>(23)</w:t>
            </w:r>
            <w:r w:rsidRPr="0038763A">
              <w:tab/>
            </w:r>
            <w:r w:rsidRPr="0038763A">
              <w:rPr>
                <w:b/>
                <w:i/>
              </w:rPr>
              <w:t>Aniž je dotčena judikatura Soudního dvora</w:t>
            </w:r>
            <w:r w:rsidRPr="0038763A">
              <w:rPr>
                <w:b/>
                <w:i/>
                <w:vertAlign w:val="superscript"/>
              </w:rPr>
              <w:t>1a</w:t>
            </w:r>
            <w:r w:rsidRPr="0038763A">
              <w:rPr>
                <w:b/>
                <w:i/>
              </w:rPr>
              <w:t>,</w:t>
            </w:r>
            <w:r w:rsidRPr="0038763A">
              <w:t xml:space="preserve"> členské by měly být oprávněny rozhodnout o tom, zda by doklad, na nějž se vztahuje toto nařízení, měl uvádět pohlaví držitele. Pokud členský stát uvede v takovém dokladu pohlaví, měly by být používány specifikace dokumentu ICAO 9303 „F“, „M“ nebo „X“ nebo případně odpovídající písmeno používané v jazyce nebo jazycích tohoto členského státu.</w:t>
            </w:r>
          </w:p>
        </w:tc>
      </w:tr>
      <w:tr w:rsidR="00F94713" w:rsidRPr="0038763A" w14:paraId="42DB9BCC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618C9" w14:textId="77777777" w:rsidR="00F94713" w:rsidRPr="0038763A" w:rsidRDefault="00F94713" w:rsidP="00D80ED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D4C0" w14:textId="77777777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</w:rPr>
              <w:t>_________________</w:t>
            </w:r>
          </w:p>
        </w:tc>
      </w:tr>
      <w:tr w:rsidR="00F94713" w:rsidRPr="0038763A" w14:paraId="4EB9D089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4B6F9" w14:textId="77777777" w:rsidR="00F94713" w:rsidRPr="0038763A" w:rsidRDefault="00F94713" w:rsidP="00D80ED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C74CE" w14:textId="36430C5F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  <w:vertAlign w:val="superscript"/>
              </w:rPr>
              <w:t>1a</w:t>
            </w:r>
            <w:r w:rsidRPr="0038763A">
              <w:rPr>
                <w:b/>
                <w:i/>
              </w:rPr>
              <w:t xml:space="preserve"> Rozsudek Soudního dvora ze dne 4. října 2024, Mirin, C-4/23, ECLI:EU:C:2024:845</w:t>
            </w:r>
            <w:r w:rsidR="00CF0B7E" w:rsidRPr="0038763A">
              <w:rPr>
                <w:b/>
                <w:i/>
              </w:rPr>
              <w:t>.</w:t>
            </w:r>
          </w:p>
        </w:tc>
      </w:tr>
    </w:tbl>
    <w:p w14:paraId="4981FF78" w14:textId="77777777" w:rsidR="00F94713" w:rsidRPr="0038763A" w:rsidRDefault="00F94713" w:rsidP="00F94713"/>
    <w:p w14:paraId="1B32876C" w14:textId="77777777" w:rsidR="00F94713" w:rsidRPr="0038763A" w:rsidRDefault="00F94713" w:rsidP="00F94713">
      <w:pPr>
        <w:pStyle w:val="AmNumberTabs"/>
      </w:pPr>
      <w:r w:rsidRPr="0038763A">
        <w:lastRenderedPageBreak/>
        <w:t>Pozměňovací návrh</w:t>
      </w:r>
      <w:r w:rsidRPr="0038763A">
        <w:tab/>
      </w:r>
      <w:r w:rsidRPr="0038763A">
        <w:tab/>
        <w:t>5</w:t>
      </w:r>
    </w:p>
    <w:p w14:paraId="7C81F221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2032C929" w14:textId="77777777" w:rsidR="00F94713" w:rsidRPr="0038763A" w:rsidRDefault="00F94713" w:rsidP="00F94713">
      <w:pPr>
        <w:pStyle w:val="NormalBold"/>
      </w:pPr>
      <w:r w:rsidRPr="0038763A">
        <w:t>Bod odůvodnění 26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4713" w:rsidRPr="0038763A" w14:paraId="7E086BFC" w14:textId="77777777" w:rsidTr="00D80ED6">
        <w:trPr>
          <w:jc w:val="center"/>
        </w:trPr>
        <w:tc>
          <w:tcPr>
            <w:tcW w:w="9752" w:type="dxa"/>
            <w:gridSpan w:val="2"/>
          </w:tcPr>
          <w:p w14:paraId="575BF665" w14:textId="77777777" w:rsidR="00F94713" w:rsidRPr="0038763A" w:rsidRDefault="00F94713" w:rsidP="00D80ED6">
            <w:pPr>
              <w:keepNext/>
            </w:pPr>
          </w:p>
        </w:tc>
      </w:tr>
      <w:tr w:rsidR="00F94713" w:rsidRPr="0038763A" w14:paraId="51A11F5F" w14:textId="77777777" w:rsidTr="00D80ED6">
        <w:trPr>
          <w:jc w:val="center"/>
        </w:trPr>
        <w:tc>
          <w:tcPr>
            <w:tcW w:w="4876" w:type="dxa"/>
          </w:tcPr>
          <w:p w14:paraId="2423A6F2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Znění navržené Komisí</w:t>
            </w:r>
          </w:p>
        </w:tc>
        <w:tc>
          <w:tcPr>
            <w:tcW w:w="4876" w:type="dxa"/>
          </w:tcPr>
          <w:p w14:paraId="06C86A42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Pozměňovací návrh</w:t>
            </w:r>
          </w:p>
        </w:tc>
      </w:tr>
      <w:tr w:rsidR="00F94713" w:rsidRPr="0038763A" w14:paraId="395E1AE3" w14:textId="77777777" w:rsidTr="00D80ED6">
        <w:trPr>
          <w:jc w:val="center"/>
        </w:trPr>
        <w:tc>
          <w:tcPr>
            <w:tcW w:w="4876" w:type="dxa"/>
          </w:tcPr>
          <w:p w14:paraId="2D3D5E99" w14:textId="77777777" w:rsidR="00F94713" w:rsidRPr="0038763A" w:rsidRDefault="00F94713" w:rsidP="00D80ED6">
            <w:pPr>
              <w:pStyle w:val="Normal6"/>
            </w:pPr>
            <w:r w:rsidRPr="0038763A">
              <w:t>(26)</w:t>
            </w:r>
            <w:r w:rsidRPr="0038763A">
              <w:tab/>
              <w:t>Pokud se členské státy při odebírání biometrických identifikátorů setkají s obtížemi, zajistí, aby existovaly vhodné postupy respektující důstojnost dotčené osoby. Proto je třeba zohlednit genderové aspekty a specifické potřeby dětí a zranitelných osob.</w:t>
            </w:r>
          </w:p>
        </w:tc>
        <w:tc>
          <w:tcPr>
            <w:tcW w:w="4876" w:type="dxa"/>
          </w:tcPr>
          <w:p w14:paraId="2662DA51" w14:textId="77777777" w:rsidR="00F94713" w:rsidRPr="0038763A" w:rsidRDefault="00F94713" w:rsidP="00D80ED6">
            <w:pPr>
              <w:pStyle w:val="Normal6"/>
              <w:rPr>
                <w:b/>
                <w:i/>
                <w:szCs w:val="24"/>
              </w:rPr>
            </w:pPr>
            <w:r w:rsidRPr="0038763A">
              <w:t>(26)</w:t>
            </w:r>
            <w:r w:rsidRPr="0038763A">
              <w:tab/>
              <w:t xml:space="preserve">Pokud se členské státy při odebírání biometrických identifikátorů setkají s obtížemi, zajistí, aby existovaly vhodné postupy respektující důstojnost dotčené osoby. Proto je třeba zohlednit genderové aspekty a specifické potřeby dětí a zranitelných osob. </w:t>
            </w:r>
            <w:r w:rsidRPr="0038763A">
              <w:rPr>
                <w:b/>
                <w:i/>
              </w:rPr>
              <w:t>Kvalifikovaní pracovníci by měli absolvovat povinné školení o osvědčených postupech pro odebírání biometrických identifikátorů u dětí a zranitelných osob, přičemž by měl být zajištěn citlivý přístup zohledňující genderové a věkové potřeby a respektována důstojnost všech osob.</w:t>
            </w:r>
          </w:p>
        </w:tc>
      </w:tr>
    </w:tbl>
    <w:p w14:paraId="6A3A388D" w14:textId="77777777" w:rsidR="00F94713" w:rsidRPr="0038763A" w:rsidRDefault="00F94713" w:rsidP="00F94713"/>
    <w:p w14:paraId="56985B01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6</w:t>
      </w:r>
    </w:p>
    <w:p w14:paraId="2DE810C7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3AD86CD9" w14:textId="77777777" w:rsidR="00F94713" w:rsidRPr="0038763A" w:rsidRDefault="00F94713" w:rsidP="00F94713">
      <w:pPr>
        <w:pStyle w:val="NormalBold"/>
      </w:pPr>
      <w:r w:rsidRPr="0038763A">
        <w:t>Bod odůvodnění 32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4713" w:rsidRPr="0038763A" w14:paraId="44B4BBE0" w14:textId="77777777" w:rsidTr="00D80ED6">
        <w:trPr>
          <w:jc w:val="center"/>
        </w:trPr>
        <w:tc>
          <w:tcPr>
            <w:tcW w:w="9752" w:type="dxa"/>
            <w:gridSpan w:val="2"/>
          </w:tcPr>
          <w:p w14:paraId="1BD49069" w14:textId="77777777" w:rsidR="00F94713" w:rsidRPr="0038763A" w:rsidRDefault="00F94713" w:rsidP="00D80ED6">
            <w:pPr>
              <w:keepNext/>
            </w:pPr>
          </w:p>
        </w:tc>
      </w:tr>
      <w:tr w:rsidR="00F94713" w:rsidRPr="0038763A" w14:paraId="228E8792" w14:textId="77777777" w:rsidTr="00D80ED6">
        <w:trPr>
          <w:jc w:val="center"/>
        </w:trPr>
        <w:tc>
          <w:tcPr>
            <w:tcW w:w="4876" w:type="dxa"/>
          </w:tcPr>
          <w:p w14:paraId="64984EE6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Znění navržené Komisí</w:t>
            </w:r>
          </w:p>
        </w:tc>
        <w:tc>
          <w:tcPr>
            <w:tcW w:w="4876" w:type="dxa"/>
          </w:tcPr>
          <w:p w14:paraId="4217B52E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Pozměňovací návrh</w:t>
            </w:r>
          </w:p>
        </w:tc>
      </w:tr>
      <w:tr w:rsidR="00F94713" w:rsidRPr="0038763A" w14:paraId="74B8670C" w14:textId="77777777" w:rsidTr="00D80ED6">
        <w:trPr>
          <w:jc w:val="center"/>
        </w:trPr>
        <w:tc>
          <w:tcPr>
            <w:tcW w:w="4876" w:type="dxa"/>
          </w:tcPr>
          <w:p w14:paraId="50F3A80E" w14:textId="77777777" w:rsidR="00F94713" w:rsidRPr="0038763A" w:rsidRDefault="00F94713" w:rsidP="00D80ED6">
            <w:pPr>
              <w:pStyle w:val="Normal6"/>
            </w:pPr>
            <w:r w:rsidRPr="0038763A">
              <w:t>(32)</w:t>
            </w:r>
            <w:r w:rsidRPr="0038763A">
              <w:tab/>
              <w:t>Členské státy by si měly vzájemně vyměňovat informace, které jsou nezbytné k přístupu, ověření pravosti a ověření informací obsažených na zabezpečeném paměťovém médiu. Formáty používané pro zabezpečené paměťové médium by měly být interoperabilní, a to i ve vztahu k automatizovaným hraničním přechodům.</w:t>
            </w:r>
          </w:p>
        </w:tc>
        <w:tc>
          <w:tcPr>
            <w:tcW w:w="4876" w:type="dxa"/>
          </w:tcPr>
          <w:p w14:paraId="2E830DE2" w14:textId="77777777" w:rsidR="00F94713" w:rsidRPr="0038763A" w:rsidRDefault="00F94713" w:rsidP="00D80ED6">
            <w:pPr>
              <w:pStyle w:val="Normal6"/>
              <w:rPr>
                <w:b/>
                <w:i/>
                <w:szCs w:val="24"/>
              </w:rPr>
            </w:pPr>
            <w:r w:rsidRPr="0038763A">
              <w:t>(32)</w:t>
            </w:r>
            <w:r w:rsidRPr="0038763A">
              <w:tab/>
              <w:t>Členské státy by si měly vzájemně vyměňovat informace, které jsou nezbytné k přístupu, ověření pravosti a ověření informací obsažených na zabezpečeném paměťovém médiu. Formáty používané pro zabezpečené paměťové médium by měly být interoperabilní, a to i ve vztahu k automatizovaným hraničním přechodům.</w:t>
            </w:r>
            <w:r w:rsidRPr="0038763A">
              <w:rPr>
                <w:b/>
                <w:i/>
              </w:rPr>
              <w:t xml:space="preserve"> Komise by měla v tomto ohledu podporovat spolupráci členských států.</w:t>
            </w:r>
          </w:p>
        </w:tc>
      </w:tr>
    </w:tbl>
    <w:p w14:paraId="6156304B" w14:textId="77777777" w:rsidR="00F94713" w:rsidRPr="0038763A" w:rsidRDefault="00F94713" w:rsidP="00F94713"/>
    <w:p w14:paraId="42878DAE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7</w:t>
      </w:r>
    </w:p>
    <w:p w14:paraId="65531D48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40974187" w14:textId="77777777" w:rsidR="00F94713" w:rsidRPr="0038763A" w:rsidRDefault="00F94713" w:rsidP="00F94713">
      <w:pPr>
        <w:pStyle w:val="NormalBold"/>
      </w:pPr>
      <w:r w:rsidRPr="0038763A">
        <w:t>Bod odůvodnění 43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3D5D7A22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9A0E1" w14:textId="77777777" w:rsidR="00F94713" w:rsidRPr="0038763A" w:rsidRDefault="00F94713" w:rsidP="00D80ED6"/>
        </w:tc>
      </w:tr>
      <w:tr w:rsidR="00F94713" w:rsidRPr="0038763A" w14:paraId="00217D73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32C23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126FC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342A3BCA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64779" w14:textId="77777777" w:rsidR="00F94713" w:rsidRPr="0038763A" w:rsidRDefault="00F94713" w:rsidP="00D80ED6">
            <w:pPr>
              <w:pStyle w:val="Normal6a"/>
            </w:pPr>
            <w:r w:rsidRPr="0038763A">
              <w:t>(43)</w:t>
            </w:r>
            <w:r w:rsidRPr="0038763A">
              <w:tab/>
              <w:t>V souladu s</w:t>
            </w:r>
            <w:r w:rsidRPr="0038763A">
              <w:rPr>
                <w:b/>
                <w:i/>
              </w:rPr>
              <w:t> </w:t>
            </w:r>
            <w:r w:rsidRPr="0038763A">
              <w:t>interinstitucionální dohodou ze dne 13.</w:t>
            </w:r>
            <w:r w:rsidRPr="0038763A">
              <w:rPr>
                <w:b/>
                <w:i/>
              </w:rPr>
              <w:t> </w:t>
            </w:r>
            <w:r w:rsidRPr="0038763A">
              <w:t xml:space="preserve">dubna 2016 </w:t>
            </w:r>
            <w:r w:rsidRPr="0038763A">
              <w:lastRenderedPageBreak/>
              <w:t>o zdokonalení tvorby právních předpisů</w:t>
            </w:r>
            <w:r w:rsidRPr="0038763A">
              <w:rPr>
                <w:vertAlign w:val="superscript"/>
              </w:rPr>
              <w:t>9</w:t>
            </w:r>
            <w:r w:rsidRPr="0038763A">
              <w:t xml:space="preserve"> by Komise měla </w:t>
            </w:r>
            <w:r w:rsidRPr="0038763A">
              <w:rPr>
                <w:b/>
                <w:i/>
              </w:rPr>
              <w:t xml:space="preserve">nejdříve za </w:t>
            </w:r>
            <w:r w:rsidRPr="0038763A">
              <w:t xml:space="preserve">šest let ode dne </w:t>
            </w:r>
            <w:r w:rsidRPr="0038763A">
              <w:rPr>
                <w:b/>
                <w:i/>
              </w:rPr>
              <w:t>použitelnosti</w:t>
            </w:r>
            <w:r w:rsidRPr="0038763A">
              <w:t xml:space="preserve"> tohoto nařízení provést hodnocení tohoto nařízení, a to i na základě informací shromážděných prostřednictvím zvláštních ujednání týkajících se sledování, aby se tak posoudily skutečné účinky tohoto nařízení, jakož i potřeba dalších opatření. Pro účely sledování by členské státy měly shromažďovat statistiky o počtu vydaných průkazů totožnosti a povolení k pobytu.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0A441" w14:textId="77777777" w:rsidR="00F94713" w:rsidRPr="0038763A" w:rsidRDefault="00F94713" w:rsidP="00D80ED6">
            <w:pPr>
              <w:pStyle w:val="Normal6a"/>
            </w:pPr>
            <w:r w:rsidRPr="0038763A">
              <w:lastRenderedPageBreak/>
              <w:t>(43)</w:t>
            </w:r>
            <w:r w:rsidRPr="0038763A">
              <w:tab/>
            </w:r>
            <w:r w:rsidRPr="0038763A">
              <w:rPr>
                <w:b/>
                <w:i/>
              </w:rPr>
              <w:t xml:space="preserve">Po dvou a jedenácti letech od vstupu tohoto nařízení v platnost by měla </w:t>
            </w:r>
            <w:r w:rsidRPr="0038763A">
              <w:rPr>
                <w:b/>
                <w:i/>
              </w:rPr>
              <w:lastRenderedPageBreak/>
              <w:t>Komise podat zprávu o jeho provádění, v níž by měla uvést také informace o tom, zda je úroveň zabezpečení přiměřená, a zohlednit dopad nařízení na základní práva a zásady ochrany údajů.</w:t>
            </w:r>
            <w:r w:rsidRPr="0038763A">
              <w:t xml:space="preserve"> V souladu s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>interinstitucionální dohodou ze dne 13.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>dubna 2016 o zdokonalení tvorby právních předpisů</w:t>
            </w:r>
            <w:r w:rsidRPr="0038763A">
              <w:rPr>
                <w:vertAlign w:val="superscript"/>
              </w:rPr>
              <w:t>9</w:t>
            </w:r>
            <w:r w:rsidRPr="0038763A">
              <w:t xml:space="preserve"> by Komise měla šest let ode dne </w:t>
            </w:r>
            <w:r w:rsidRPr="0038763A">
              <w:rPr>
                <w:b/>
                <w:i/>
              </w:rPr>
              <w:t>vstupu</w:t>
            </w:r>
            <w:r w:rsidRPr="0038763A">
              <w:t xml:space="preserve"> tohoto nařízení</w:t>
            </w:r>
            <w:r w:rsidRPr="0038763A">
              <w:rPr>
                <w:b/>
                <w:i/>
              </w:rPr>
              <w:t xml:space="preserve"> v platnost a poté každých šest let</w:t>
            </w:r>
            <w:r w:rsidRPr="0038763A">
              <w:t xml:space="preserve"> provést hodnocení tohoto nařízení, a to i na základě informací shromážděných prostřednictvím zvláštních ujednání týkajících se sledování, aby se tak posoudily skutečné účinky tohoto nařízení, jakož i potřeba dalších opatření. Pro účely sledování by členské státy měly shromažďovat statistiky o počtu vydaných průkazů totožnosti a povolení k pobytu.</w:t>
            </w:r>
          </w:p>
        </w:tc>
      </w:tr>
      <w:tr w:rsidR="00F94713" w:rsidRPr="0038763A" w14:paraId="4AD16AF6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476B2" w14:textId="77777777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A5AFE" w14:textId="77777777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</w:rPr>
              <w:t>_________________</w:t>
            </w:r>
          </w:p>
        </w:tc>
      </w:tr>
      <w:tr w:rsidR="00F94713" w:rsidRPr="0038763A" w14:paraId="22956B27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12B0B" w14:textId="77777777" w:rsidR="00F94713" w:rsidRPr="0038763A" w:rsidRDefault="00F94713" w:rsidP="00D80ED6">
            <w:pPr>
              <w:pStyle w:val="Normal6a"/>
            </w:pPr>
            <w:r w:rsidRPr="0038763A">
              <w:rPr>
                <w:vertAlign w:val="superscript"/>
              </w:rPr>
              <w:t>9</w:t>
            </w:r>
            <w:r w:rsidRPr="0038763A">
              <w:t xml:space="preserve"> Úř. věst. L 123, 12.5.2016, s. 1, ELI: 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D305E" w14:textId="77777777" w:rsidR="00F94713" w:rsidRPr="0038763A" w:rsidRDefault="00F94713" w:rsidP="00D80ED6">
            <w:pPr>
              <w:pStyle w:val="Normal6a"/>
            </w:pPr>
            <w:r w:rsidRPr="0038763A">
              <w:rPr>
                <w:vertAlign w:val="superscript"/>
              </w:rPr>
              <w:t>9</w:t>
            </w:r>
            <w:r w:rsidRPr="0038763A">
              <w:t xml:space="preserve"> Úř. věst. L 123, 12.5.2016, s. 1, ELI: http://data.europa.eu/eli/agree_interinstit/2016/512/oj.</w:t>
            </w:r>
          </w:p>
        </w:tc>
      </w:tr>
    </w:tbl>
    <w:p w14:paraId="593C8B50" w14:textId="77777777" w:rsidR="00F94713" w:rsidRPr="0038763A" w:rsidRDefault="00F94713" w:rsidP="00F94713"/>
    <w:p w14:paraId="02B9553B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8</w:t>
      </w:r>
    </w:p>
    <w:p w14:paraId="1B0771C2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07A3D13C" w14:textId="77777777" w:rsidR="00F94713" w:rsidRPr="0038763A" w:rsidRDefault="00F94713" w:rsidP="00F94713">
      <w:pPr>
        <w:pStyle w:val="NormalBold"/>
      </w:pPr>
      <w:r w:rsidRPr="0038763A">
        <w:t>Čl. 3 – odst. 2 – pododstavec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0B5E4744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EA64B" w14:textId="77777777" w:rsidR="00F94713" w:rsidRPr="0038763A" w:rsidRDefault="00F94713" w:rsidP="00D80ED6"/>
        </w:tc>
      </w:tr>
      <w:tr w:rsidR="00F94713" w:rsidRPr="0038763A" w14:paraId="067BB455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0C223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488A9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2C5809EC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1DACC" w14:textId="77777777" w:rsidR="00F94713" w:rsidRPr="0038763A" w:rsidRDefault="00F94713" w:rsidP="00D80ED6">
            <w:pPr>
              <w:pStyle w:val="Normal6a"/>
            </w:pPr>
            <w:r w:rsidRPr="0038763A">
              <w:t>Odchylně od prvního pododstavce lze číslo dokladu vložit do zóny I a označení pohlaví osoby není povinné.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3AD9B" w14:textId="77777777" w:rsidR="00F94713" w:rsidRPr="0038763A" w:rsidRDefault="00F94713" w:rsidP="00D80ED6">
            <w:pPr>
              <w:pStyle w:val="Normal6a"/>
            </w:pPr>
            <w:r w:rsidRPr="0038763A">
              <w:t xml:space="preserve">Odchylně od prvního pododstavce lze číslo dokladu vložit do zóny I a označení pohlaví osoby není povinné. </w:t>
            </w:r>
            <w:r w:rsidRPr="0038763A">
              <w:rPr>
                <w:b/>
                <w:i/>
              </w:rPr>
              <w:t>Pokud členský stát uvede v dokladu, na nějž se vztahuje toto nařízení, pohlaví držitele, měl by používat specifikace dokumentu ICAO 9303 „F“, „M“ nebo „X“ nebo případně odpovídající písmeno, které se používá v úředním jazyce nebo úředních jazycích tohoto členského státu.</w:t>
            </w:r>
          </w:p>
        </w:tc>
      </w:tr>
    </w:tbl>
    <w:p w14:paraId="48816AE4" w14:textId="77777777" w:rsidR="00F94713" w:rsidRPr="0038763A" w:rsidRDefault="00F94713" w:rsidP="00F94713"/>
    <w:p w14:paraId="27EE8399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9</w:t>
      </w:r>
    </w:p>
    <w:p w14:paraId="043B4519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70D6929E" w14:textId="77777777" w:rsidR="00F94713" w:rsidRPr="0038763A" w:rsidRDefault="00F94713" w:rsidP="00F94713">
      <w:pPr>
        <w:pStyle w:val="NormalBold"/>
      </w:pPr>
      <w:r w:rsidRPr="0038763A">
        <w:t>Čl. 3 – odst.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555C8F40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39CA0" w14:textId="77777777" w:rsidR="00F94713" w:rsidRPr="0038763A" w:rsidRDefault="00F94713" w:rsidP="00D80ED6"/>
        </w:tc>
      </w:tr>
      <w:tr w:rsidR="00F94713" w:rsidRPr="0038763A" w14:paraId="60A006AD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05E18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6A25F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561699DB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D17D3" w14:textId="77777777" w:rsidR="00F94713" w:rsidRPr="0038763A" w:rsidRDefault="00F94713" w:rsidP="00D80ED6">
            <w:pPr>
              <w:pStyle w:val="Normal6"/>
            </w:pPr>
            <w:r w:rsidRPr="0038763A">
              <w:lastRenderedPageBreak/>
              <w:t>5.</w:t>
            </w:r>
            <w:r w:rsidRPr="0038763A">
              <w:tab/>
              <w:t>Průkazy totožnosti zahrnují vysoce zabezpečené paměťové médium, které obsahuje zobrazení obličeje držitele průkazu a dva otisky prstů v interoperabilních digitálních formátech. Pro získání biometrických identifikátorů členské státy použijí technické specifikace stanovené prováděcím rozhodnutím Komise C(2018) 7767</w:t>
            </w:r>
            <w:r w:rsidRPr="0038763A">
              <w:rPr>
                <w:vertAlign w:val="superscript"/>
              </w:rPr>
              <w:t>12</w:t>
            </w:r>
            <w:r w:rsidRPr="0038763A">
              <w:t xml:space="preserve"> ve znění prováděcího rozhodnutí Komise C(2021) 3726</w:t>
            </w:r>
            <w:r w:rsidRPr="0038763A">
              <w:rPr>
                <w:vertAlign w:val="superscript"/>
              </w:rPr>
              <w:t>13</w:t>
            </w:r>
            <w:r w:rsidRPr="0038763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7F8F5" w14:textId="77777777" w:rsidR="00F94713" w:rsidRPr="0038763A" w:rsidRDefault="00F94713" w:rsidP="00D80ED6">
            <w:pPr>
              <w:pStyle w:val="Normal6a"/>
            </w:pPr>
            <w:r w:rsidRPr="0038763A">
              <w:t>5.</w:t>
            </w:r>
            <w:r w:rsidRPr="0038763A">
              <w:tab/>
              <w:t xml:space="preserve">Průkazy totožnosti zahrnují vysoce zabezpečené paměťové médium, které obsahuje zobrazení obličeje držitele průkazu a dva otisky prstů v interoperabilních digitálních formátech. Pro získání </w:t>
            </w:r>
            <w:r w:rsidRPr="0038763A">
              <w:rPr>
                <w:b/>
                <w:i/>
              </w:rPr>
              <w:t xml:space="preserve">těchto dvou druhů </w:t>
            </w:r>
            <w:r w:rsidRPr="0038763A">
              <w:t>biometrických identifikátorů členské státy použijí technické specifikace stanovené prováděcím rozhodnutím Komise C(2018) 7767</w:t>
            </w:r>
            <w:r w:rsidRPr="0038763A">
              <w:rPr>
                <w:vertAlign w:val="superscript"/>
              </w:rPr>
              <w:t>12</w:t>
            </w:r>
            <w:r w:rsidRPr="0038763A">
              <w:t xml:space="preserve"> ve znění prováděcího rozhodnutí Komise C(2021) 3726</w:t>
            </w:r>
            <w:r w:rsidRPr="0038763A">
              <w:rPr>
                <w:vertAlign w:val="superscript"/>
              </w:rPr>
              <w:t>13</w:t>
            </w:r>
            <w:r w:rsidRPr="0038763A">
              <w:t>.</w:t>
            </w:r>
          </w:p>
        </w:tc>
      </w:tr>
      <w:tr w:rsidR="00F94713" w:rsidRPr="0038763A" w14:paraId="6EF09F43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95202" w14:textId="77777777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BDC56" w14:textId="77777777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</w:rPr>
              <w:t>_________________</w:t>
            </w:r>
          </w:p>
        </w:tc>
      </w:tr>
      <w:tr w:rsidR="00F94713" w:rsidRPr="0038763A" w14:paraId="2D3DC652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ACD3F" w14:textId="01E9507F" w:rsidR="00F94713" w:rsidRPr="0038763A" w:rsidRDefault="00F94713" w:rsidP="00CF0B7E">
            <w:pPr>
              <w:pStyle w:val="Normal6a"/>
            </w:pPr>
            <w:r w:rsidRPr="0038763A">
              <w:rPr>
                <w:vertAlign w:val="superscript"/>
              </w:rPr>
              <w:t>12</w:t>
            </w:r>
            <w:r w:rsidRPr="0038763A">
              <w:t xml:space="preserve"> Prováděcí rozhodnutí Komise C(2018) 7767 ze dne 30. listopadu 2018, kterým se stanoví technické specifikace pro jednotný vzor povolení k pobytu pro státní příslušníky třetích zemí a zrušuje rozhodnutí </w:t>
            </w:r>
            <w:r w:rsidR="00CF0B7E" w:rsidRPr="0038763A">
              <w:t>C</w:t>
            </w:r>
            <w:r w:rsidRPr="0038763A">
              <w:t>(2002) 3069.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09FC3" w14:textId="6EC1D1E7" w:rsidR="00F94713" w:rsidRPr="0038763A" w:rsidRDefault="00F94713" w:rsidP="00CF0B7E">
            <w:pPr>
              <w:pStyle w:val="Normal6a"/>
            </w:pPr>
            <w:r w:rsidRPr="0038763A">
              <w:rPr>
                <w:vertAlign w:val="superscript"/>
              </w:rPr>
              <w:t>12</w:t>
            </w:r>
            <w:r w:rsidRPr="0038763A">
              <w:t xml:space="preserve"> Prováděcí rozhodnutí Komise C(2018) 7767 ze dne 30. listopadu 2018, kterým se stanoví technické specifikace pro jednotný vzor povolení k pobytu pro státní příslušníky třetích zemí a zrušuje rozhodnutí </w:t>
            </w:r>
            <w:r w:rsidR="00CF0B7E" w:rsidRPr="0038763A">
              <w:t>C</w:t>
            </w:r>
            <w:r w:rsidRPr="0038763A">
              <w:t>(2002) 3069.</w:t>
            </w:r>
          </w:p>
        </w:tc>
      </w:tr>
      <w:tr w:rsidR="00F94713" w:rsidRPr="0038763A" w14:paraId="29A01E6F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E0065" w14:textId="77777777" w:rsidR="00F94713" w:rsidRPr="0038763A" w:rsidRDefault="00F94713" w:rsidP="00D80ED6">
            <w:pPr>
              <w:pStyle w:val="Normal6a"/>
            </w:pPr>
            <w:r w:rsidRPr="0038763A">
              <w:rPr>
                <w:vertAlign w:val="superscript"/>
              </w:rPr>
              <w:t>13</w:t>
            </w:r>
            <w:r w:rsidRPr="0038763A">
              <w:t xml:space="preserve"> Prováděcí rozhodnutí Komise C(2021) 3726 ze dne 4. června 2021, kterým se mění příloha III prováděcího rozhodnutí C(2018) 7767, pokud jde o seznam normativních odkazů.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1FCE9" w14:textId="77777777" w:rsidR="00F94713" w:rsidRPr="0038763A" w:rsidRDefault="00F94713" w:rsidP="00D80ED6">
            <w:pPr>
              <w:pStyle w:val="Normal6a"/>
            </w:pPr>
            <w:r w:rsidRPr="0038763A">
              <w:rPr>
                <w:vertAlign w:val="superscript"/>
              </w:rPr>
              <w:t>13</w:t>
            </w:r>
            <w:r w:rsidRPr="0038763A">
              <w:t xml:space="preserve"> Prováděcí rozhodnutí Komise C(2021) 3726 ze dne 4. června 2021, kterým se mění příloha III prováděcího rozhodnutí C(2018) 7767, pokud jde o seznam normativních odkazů.</w:t>
            </w:r>
          </w:p>
        </w:tc>
      </w:tr>
    </w:tbl>
    <w:p w14:paraId="7EBC4D1B" w14:textId="77777777" w:rsidR="00F94713" w:rsidRPr="0038763A" w:rsidRDefault="00F94713" w:rsidP="00F94713"/>
    <w:p w14:paraId="18E6FB46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10</w:t>
      </w:r>
    </w:p>
    <w:p w14:paraId="704266A5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3E68CD50" w14:textId="77777777" w:rsidR="00F94713" w:rsidRPr="0038763A" w:rsidRDefault="00F94713" w:rsidP="00F94713">
      <w:pPr>
        <w:pStyle w:val="NormalBold"/>
      </w:pPr>
      <w:r w:rsidRPr="0038763A">
        <w:t>Čl. 10 – odst.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77728D61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95C30" w14:textId="77777777" w:rsidR="00F94713" w:rsidRPr="0038763A" w:rsidRDefault="00F94713" w:rsidP="00D80ED6"/>
        </w:tc>
      </w:tr>
      <w:tr w:rsidR="00F94713" w:rsidRPr="0038763A" w14:paraId="091153AE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6AA51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0A472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5D90215E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3E3E8" w14:textId="77777777" w:rsidR="00F94713" w:rsidRPr="0038763A" w:rsidRDefault="00F94713" w:rsidP="00D80ED6">
            <w:pPr>
              <w:pStyle w:val="Normal6a"/>
            </w:pPr>
            <w:r w:rsidRPr="0038763A">
              <w:t>3.</w:t>
            </w:r>
            <w:r w:rsidRPr="0038763A">
              <w:tab/>
            </w:r>
            <w:r w:rsidRPr="0038763A">
              <w:rPr>
                <w:b/>
                <w:i/>
              </w:rPr>
              <w:t>Pokud to není nutné pro zpracovávání údajů v souladu s unijním a vnitrostátním právem,</w:t>
            </w:r>
            <w:r w:rsidRPr="0038763A">
              <w:t xml:space="preserve"> biometrické identifikátory uchovávané pro účely personalizace průkazů totožnosti nebo povolení k pobytu jsou uchovávány vysoce zabezpečeným způsobem a pouze do dne převzetí dokladu, nejdéle však do 90 dnů ode dne vydání dokladu. Po uplynutí této lhůty musí být biometrické identifikátory okamžitě vymazány nebo zničeny.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B2B7D" w14:textId="1C9E8CD9" w:rsidR="00F94713" w:rsidRPr="0038763A" w:rsidRDefault="00F94713" w:rsidP="00D80ED6">
            <w:pPr>
              <w:pStyle w:val="Normal6a"/>
            </w:pPr>
            <w:r w:rsidRPr="0038763A">
              <w:t>3.</w:t>
            </w:r>
            <w:r w:rsidRPr="0038763A">
              <w:tab/>
              <w:t xml:space="preserve">Biometrické identifikátory uchovávané pro účely personalizace průkazů totožnosti nebo povolení k pobytu jsou uchovávány vysoce zabezpečeným způsobem a pouze do dne převzetí dokladu, nejdéle však do 90 dnů ode dne vydání dokladu. Po uplynutí této lhůty musí být biometrické identifikátory okamžitě vymazány nebo zničeny. </w:t>
            </w:r>
            <w:r w:rsidRPr="0038763A">
              <w:rPr>
                <w:b/>
                <w:i/>
              </w:rPr>
              <w:t>Tyto údaje se mohou zpracovávat pro jiné účely, pouze pokud jsou dodržena omezení a podmínky stanovené ve vnitrostátní</w:t>
            </w:r>
            <w:r w:rsidR="0061561B" w:rsidRPr="0038763A">
              <w:rPr>
                <w:b/>
                <w:i/>
              </w:rPr>
              <w:t>m právu</w:t>
            </w:r>
            <w:r w:rsidRPr="0038763A">
              <w:rPr>
                <w:b/>
                <w:i/>
              </w:rPr>
              <w:t xml:space="preserve"> nebo unijních právních předpisech o ochraně údajů.</w:t>
            </w:r>
          </w:p>
        </w:tc>
      </w:tr>
    </w:tbl>
    <w:p w14:paraId="7D5CED82" w14:textId="77777777" w:rsidR="00F94713" w:rsidRPr="0038763A" w:rsidRDefault="00F94713" w:rsidP="00F94713"/>
    <w:p w14:paraId="711096AD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11</w:t>
      </w:r>
    </w:p>
    <w:p w14:paraId="24714DD4" w14:textId="77777777" w:rsidR="00F94713" w:rsidRPr="0038763A" w:rsidRDefault="00F94713" w:rsidP="00F94713">
      <w:pPr>
        <w:pStyle w:val="NormalBold12b"/>
      </w:pPr>
      <w:r w:rsidRPr="0038763A">
        <w:lastRenderedPageBreak/>
        <w:t>Návrh nařízení</w:t>
      </w:r>
    </w:p>
    <w:p w14:paraId="29C395E8" w14:textId="77777777" w:rsidR="00F94713" w:rsidRPr="0038763A" w:rsidRDefault="00F94713" w:rsidP="00F94713">
      <w:pPr>
        <w:pStyle w:val="NormalBold"/>
      </w:pPr>
      <w:r w:rsidRPr="0038763A">
        <w:t>Čl. 11 – odst.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67C1B5AA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AC198" w14:textId="77777777" w:rsidR="00F94713" w:rsidRPr="0038763A" w:rsidRDefault="00F94713" w:rsidP="00D80ED6"/>
        </w:tc>
      </w:tr>
      <w:tr w:rsidR="00F94713" w:rsidRPr="0038763A" w14:paraId="226B932F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3259C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685E6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10E1B66A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A489F" w14:textId="77777777" w:rsidR="00F94713" w:rsidRPr="0038763A" w:rsidRDefault="00F94713" w:rsidP="00D80ED6">
            <w:pPr>
              <w:pStyle w:val="Normal6a"/>
            </w:pPr>
            <w:r w:rsidRPr="0038763A">
              <w:t>4.</w:t>
            </w:r>
            <w:r w:rsidRPr="0038763A">
              <w:tab/>
              <w:t>Spolupráce s externími poskytovateli služeb nevylučuje odpovědnost členského státu, která mu může vzniknout podle unijního nebo vnitrostátního práva v případě porušení povinností ohledně osobních údajů.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0A760" w14:textId="77777777" w:rsidR="00F94713" w:rsidRPr="0038763A" w:rsidRDefault="00F94713" w:rsidP="00D80ED6">
            <w:pPr>
              <w:pStyle w:val="Normal6a"/>
            </w:pPr>
            <w:r w:rsidRPr="0038763A">
              <w:t>4.</w:t>
            </w:r>
            <w:r w:rsidRPr="0038763A">
              <w:tab/>
              <w:t xml:space="preserve">Spolupráce s externími poskytovateli služeb nevylučuje odpovědnost členského státu, která mu může vzniknout podle unijního nebo vnitrostátního práva v případě porušení povinností ohledně osobních údajů. </w:t>
            </w:r>
            <w:r w:rsidRPr="0038763A">
              <w:rPr>
                <w:b/>
                <w:i/>
              </w:rPr>
              <w:t>Členské státy zajistí, aby všichni externí poskytovatelé dodržovali unijní a vnitrostátní právní předpisy o ochraně údajů, a přijmou vhodná opatření, aby zabránily jakémukoli neoprávněnému přístupu k osobním údajům nebo jejich zneužití během externě zajišťovaných procesů.</w:t>
            </w:r>
          </w:p>
        </w:tc>
      </w:tr>
    </w:tbl>
    <w:p w14:paraId="3E1FBE40" w14:textId="77777777" w:rsidR="00F94713" w:rsidRPr="0038763A" w:rsidRDefault="00F94713" w:rsidP="00F94713"/>
    <w:p w14:paraId="62D26A80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12</w:t>
      </w:r>
    </w:p>
    <w:p w14:paraId="3D4C94C1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3DF38B4D" w14:textId="77777777" w:rsidR="00F94713" w:rsidRPr="0038763A" w:rsidRDefault="00F94713" w:rsidP="00F94713">
      <w:pPr>
        <w:pStyle w:val="NormalBold"/>
      </w:pPr>
      <w:r w:rsidRPr="0038763A">
        <w:t>Čl. 11 – odst. 6 – pododstavec 1 – návětí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4713" w:rsidRPr="0038763A" w14:paraId="38E4737C" w14:textId="77777777" w:rsidTr="00D80ED6">
        <w:trPr>
          <w:jc w:val="center"/>
        </w:trPr>
        <w:tc>
          <w:tcPr>
            <w:tcW w:w="9752" w:type="dxa"/>
            <w:gridSpan w:val="2"/>
          </w:tcPr>
          <w:p w14:paraId="4333E4FC" w14:textId="77777777" w:rsidR="00F94713" w:rsidRPr="0038763A" w:rsidRDefault="00F94713" w:rsidP="00D80ED6">
            <w:pPr>
              <w:keepNext/>
            </w:pPr>
          </w:p>
        </w:tc>
      </w:tr>
      <w:tr w:rsidR="00F94713" w:rsidRPr="0038763A" w14:paraId="602A9036" w14:textId="77777777" w:rsidTr="00D80ED6">
        <w:trPr>
          <w:jc w:val="center"/>
        </w:trPr>
        <w:tc>
          <w:tcPr>
            <w:tcW w:w="4876" w:type="dxa"/>
          </w:tcPr>
          <w:p w14:paraId="2F2F3104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Znění navržené Komisí</w:t>
            </w:r>
          </w:p>
        </w:tc>
        <w:tc>
          <w:tcPr>
            <w:tcW w:w="4876" w:type="dxa"/>
          </w:tcPr>
          <w:p w14:paraId="40783F8B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Pozměňovací návrh</w:t>
            </w:r>
          </w:p>
        </w:tc>
      </w:tr>
      <w:tr w:rsidR="00F94713" w:rsidRPr="0038763A" w14:paraId="18F68F3E" w14:textId="77777777" w:rsidTr="00D80ED6">
        <w:trPr>
          <w:jc w:val="center"/>
        </w:trPr>
        <w:tc>
          <w:tcPr>
            <w:tcW w:w="4876" w:type="dxa"/>
          </w:tcPr>
          <w:p w14:paraId="5BEB43DA" w14:textId="77777777" w:rsidR="00F94713" w:rsidRPr="0038763A" w:rsidRDefault="00F94713" w:rsidP="00D80ED6">
            <w:pPr>
              <w:pStyle w:val="Normal6"/>
            </w:pPr>
            <w:r w:rsidRPr="0038763A">
              <w:rPr>
                <w:b/>
                <w:i/>
              </w:rPr>
              <w:t>Biometrické údaje</w:t>
            </w:r>
            <w:r w:rsidRPr="0038763A">
              <w:t xml:space="preserve"> uchovávané na paměťovém médiu průkazů totožnosti a povolení k pobytu jsou </w:t>
            </w:r>
            <w:r w:rsidRPr="0038763A">
              <w:rPr>
                <w:b/>
                <w:i/>
              </w:rPr>
              <w:t>používány</w:t>
            </w:r>
            <w:r w:rsidRPr="0038763A">
              <w:t xml:space="preserve"> pouze v</w:t>
            </w:r>
            <w:r w:rsidRPr="0038763A">
              <w:rPr>
                <w:b/>
                <w:i/>
              </w:rPr>
              <w:t> </w:t>
            </w:r>
            <w:r w:rsidRPr="0038763A">
              <w:t>souladu s</w:t>
            </w:r>
            <w:r w:rsidRPr="0038763A">
              <w:rPr>
                <w:b/>
                <w:i/>
              </w:rPr>
              <w:t> unijním a vnitrostátním právem</w:t>
            </w:r>
            <w:r w:rsidRPr="0038763A">
              <w:t xml:space="preserve"> pro účely ověření:</w:t>
            </w:r>
          </w:p>
        </w:tc>
        <w:tc>
          <w:tcPr>
            <w:tcW w:w="4876" w:type="dxa"/>
          </w:tcPr>
          <w:p w14:paraId="6B96F309" w14:textId="77777777" w:rsidR="00F94713" w:rsidRPr="0038763A" w:rsidRDefault="00F94713" w:rsidP="00D80ED6">
            <w:pPr>
              <w:pStyle w:val="Normal6"/>
              <w:rPr>
                <w:szCs w:val="24"/>
              </w:rPr>
            </w:pPr>
            <w:r w:rsidRPr="0038763A">
              <w:rPr>
                <w:b/>
                <w:i/>
              </w:rPr>
              <w:t>Zobrazení obličeje držitele</w:t>
            </w:r>
            <w:r w:rsidRPr="0038763A">
              <w:t xml:space="preserve"> uchovávané na paměťovém médiu průkazů totožnosti a povolení k pobytu jsou </w:t>
            </w:r>
            <w:r w:rsidRPr="0038763A">
              <w:rPr>
                <w:b/>
                <w:i/>
              </w:rPr>
              <w:t>přístupná</w:t>
            </w:r>
            <w:r w:rsidRPr="0038763A">
              <w:t xml:space="preserve"> pouze </w:t>
            </w:r>
            <w:r w:rsidRPr="0038763A">
              <w:rPr>
                <w:b/>
                <w:i/>
              </w:rPr>
              <w:t xml:space="preserve">řádně zmocněným pracovníkům příslušných vnitrostátních orgánů, agentur Unie a soukromých subjektů </w:t>
            </w:r>
            <w:r w:rsidRPr="0038763A">
              <w:t>v</w:t>
            </w:r>
            <w:r w:rsidRPr="0038763A">
              <w:rPr>
                <w:b/>
                <w:i/>
              </w:rPr>
              <w:t xml:space="preserve"> </w:t>
            </w:r>
            <w:r w:rsidRPr="0038763A">
              <w:t>souladu s</w:t>
            </w:r>
            <w:r w:rsidRPr="0038763A">
              <w:rPr>
                <w:b/>
                <w:i/>
              </w:rPr>
              <w:t xml:space="preserve"> právními předpisy Unie o ochraně údajů</w:t>
            </w:r>
            <w:r w:rsidRPr="0038763A">
              <w:t xml:space="preserve"> pro účely ověření:</w:t>
            </w:r>
          </w:p>
        </w:tc>
      </w:tr>
    </w:tbl>
    <w:p w14:paraId="45E1F173" w14:textId="77777777" w:rsidR="00F94713" w:rsidRPr="0038763A" w:rsidRDefault="00F94713" w:rsidP="00F94713"/>
    <w:p w14:paraId="07F89DE6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13</w:t>
      </w:r>
    </w:p>
    <w:p w14:paraId="67CE4137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6EA8D1D0" w14:textId="77777777" w:rsidR="00F94713" w:rsidRPr="0038763A" w:rsidRDefault="00F94713" w:rsidP="00F94713">
      <w:pPr>
        <w:pStyle w:val="NormalBold"/>
      </w:pPr>
      <w:r w:rsidRPr="0038763A">
        <w:t>Čl. 11 – odst. 6 – pododstavec 1 a (nový)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4713" w:rsidRPr="0038763A" w14:paraId="7CE9A384" w14:textId="77777777" w:rsidTr="00D80ED6">
        <w:trPr>
          <w:jc w:val="center"/>
        </w:trPr>
        <w:tc>
          <w:tcPr>
            <w:tcW w:w="9752" w:type="dxa"/>
            <w:gridSpan w:val="2"/>
          </w:tcPr>
          <w:p w14:paraId="5D861BE9" w14:textId="77777777" w:rsidR="00F94713" w:rsidRPr="0038763A" w:rsidRDefault="00F94713" w:rsidP="00D80ED6">
            <w:pPr>
              <w:keepNext/>
            </w:pPr>
          </w:p>
        </w:tc>
      </w:tr>
      <w:tr w:rsidR="00F94713" w:rsidRPr="0038763A" w14:paraId="62F5086A" w14:textId="77777777" w:rsidTr="00D80ED6">
        <w:trPr>
          <w:jc w:val="center"/>
        </w:trPr>
        <w:tc>
          <w:tcPr>
            <w:tcW w:w="4876" w:type="dxa"/>
          </w:tcPr>
          <w:p w14:paraId="2A32F20B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Znění navržené Komisí</w:t>
            </w:r>
          </w:p>
        </w:tc>
        <w:tc>
          <w:tcPr>
            <w:tcW w:w="4876" w:type="dxa"/>
          </w:tcPr>
          <w:p w14:paraId="7F7C69D5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Pozměňovací návrh</w:t>
            </w:r>
          </w:p>
        </w:tc>
      </w:tr>
      <w:tr w:rsidR="00F94713" w:rsidRPr="0038763A" w14:paraId="55C8A457" w14:textId="77777777" w:rsidTr="00D80ED6">
        <w:trPr>
          <w:jc w:val="center"/>
        </w:trPr>
        <w:tc>
          <w:tcPr>
            <w:tcW w:w="4876" w:type="dxa"/>
          </w:tcPr>
          <w:p w14:paraId="6D50A40B" w14:textId="77777777" w:rsidR="00F94713" w:rsidRPr="0038763A" w:rsidRDefault="00F94713" w:rsidP="00D80ED6">
            <w:pPr>
              <w:pStyle w:val="Normal6"/>
            </w:pPr>
          </w:p>
        </w:tc>
        <w:tc>
          <w:tcPr>
            <w:tcW w:w="4876" w:type="dxa"/>
          </w:tcPr>
          <w:p w14:paraId="49B23C85" w14:textId="098E2A0A" w:rsidR="00F94713" w:rsidRPr="0038763A" w:rsidRDefault="00F94713" w:rsidP="0061561B">
            <w:pPr>
              <w:pStyle w:val="Normal6"/>
              <w:rPr>
                <w:b/>
                <w:i/>
                <w:szCs w:val="24"/>
              </w:rPr>
            </w:pPr>
            <w:r w:rsidRPr="0038763A">
              <w:rPr>
                <w:b/>
                <w:i/>
              </w:rPr>
              <w:t xml:space="preserve">Soukromé subjekty musí příslušnou osobu rovněž požádat o souhlas s přístupem k zobrazení jejího obličeje, pokud není přístup, bez ohledu na souhlas, nezbytně nutný pro účely uvedené v prvním </w:t>
            </w:r>
            <w:r w:rsidRPr="0038763A">
              <w:rPr>
                <w:b/>
                <w:i/>
              </w:rPr>
              <w:lastRenderedPageBreak/>
              <w:t>pododstavci a stanoven unijním nebo vnitrostátním právem v souladu s právními předpisy Unie o ochraně údajů.</w:t>
            </w:r>
          </w:p>
        </w:tc>
      </w:tr>
    </w:tbl>
    <w:p w14:paraId="0D557846" w14:textId="77777777" w:rsidR="00F94713" w:rsidRPr="0038763A" w:rsidRDefault="00F94713" w:rsidP="00F94713"/>
    <w:p w14:paraId="22F3C0AA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14</w:t>
      </w:r>
    </w:p>
    <w:p w14:paraId="7C330C2D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4D67130F" w14:textId="77777777" w:rsidR="00F94713" w:rsidRPr="0038763A" w:rsidRDefault="00F94713" w:rsidP="00F94713">
      <w:pPr>
        <w:pStyle w:val="NormalBold"/>
      </w:pPr>
      <w:r w:rsidRPr="0038763A">
        <w:t>Čl. 11 – odst. 6 – pododstavec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4713" w:rsidRPr="0038763A" w14:paraId="37170163" w14:textId="77777777" w:rsidTr="00D80ED6">
        <w:trPr>
          <w:jc w:val="center"/>
        </w:trPr>
        <w:tc>
          <w:tcPr>
            <w:tcW w:w="9752" w:type="dxa"/>
            <w:gridSpan w:val="2"/>
          </w:tcPr>
          <w:p w14:paraId="0652F1E8" w14:textId="77777777" w:rsidR="00F94713" w:rsidRPr="0038763A" w:rsidRDefault="00F94713" w:rsidP="00D80ED6">
            <w:pPr>
              <w:keepNext/>
            </w:pPr>
          </w:p>
        </w:tc>
      </w:tr>
      <w:tr w:rsidR="00F94713" w:rsidRPr="0038763A" w14:paraId="54D3CA44" w14:textId="77777777" w:rsidTr="00D80ED6">
        <w:trPr>
          <w:jc w:val="center"/>
        </w:trPr>
        <w:tc>
          <w:tcPr>
            <w:tcW w:w="4876" w:type="dxa"/>
          </w:tcPr>
          <w:p w14:paraId="089CFDF9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Znění navržené Komisí</w:t>
            </w:r>
          </w:p>
        </w:tc>
        <w:tc>
          <w:tcPr>
            <w:tcW w:w="4876" w:type="dxa"/>
          </w:tcPr>
          <w:p w14:paraId="09C7E61E" w14:textId="77777777" w:rsidR="00F94713" w:rsidRPr="0038763A" w:rsidRDefault="00F94713" w:rsidP="00D80ED6">
            <w:pPr>
              <w:pStyle w:val="ColumnHeading"/>
              <w:keepNext/>
            </w:pPr>
            <w:r w:rsidRPr="0038763A">
              <w:t>Pozměňovací návrh</w:t>
            </w:r>
          </w:p>
        </w:tc>
      </w:tr>
      <w:tr w:rsidR="00F94713" w:rsidRPr="0038763A" w14:paraId="2F14583E" w14:textId="77777777" w:rsidTr="00D80ED6">
        <w:trPr>
          <w:jc w:val="center"/>
        </w:trPr>
        <w:tc>
          <w:tcPr>
            <w:tcW w:w="4876" w:type="dxa"/>
          </w:tcPr>
          <w:p w14:paraId="5C036379" w14:textId="77777777" w:rsidR="00F94713" w:rsidRPr="0038763A" w:rsidRDefault="00F94713" w:rsidP="00D80ED6">
            <w:pPr>
              <w:pStyle w:val="Normal6"/>
            </w:pPr>
            <w:r w:rsidRPr="0038763A">
              <w:t>Ke dvěma otiskům prstů uloženým na paměťovém médiu mají přístup pouze řádně zmocnění pracovníci příslušných vnitrostátních orgánů a agentur Unie.</w:t>
            </w:r>
          </w:p>
        </w:tc>
        <w:tc>
          <w:tcPr>
            <w:tcW w:w="4876" w:type="dxa"/>
          </w:tcPr>
          <w:p w14:paraId="090C11D2" w14:textId="5FC87DA2" w:rsidR="00F94713" w:rsidRPr="0038763A" w:rsidRDefault="00F94713" w:rsidP="00D80ED6">
            <w:pPr>
              <w:pStyle w:val="Normal6"/>
              <w:rPr>
                <w:szCs w:val="24"/>
              </w:rPr>
            </w:pPr>
            <w:r w:rsidRPr="0038763A">
              <w:t xml:space="preserve">Ke dvěma otiskům prstů </w:t>
            </w:r>
            <w:r w:rsidR="0026442C" w:rsidRPr="0038763A">
              <w:rPr>
                <w:b/>
                <w:i/>
              </w:rPr>
              <w:t>držitele</w:t>
            </w:r>
            <w:r w:rsidR="0026442C" w:rsidRPr="0038763A">
              <w:t xml:space="preserve"> </w:t>
            </w:r>
            <w:r w:rsidRPr="0038763A">
              <w:t>uloženým na paměťovém médiu mají přístup pouze řádně zmocnění pracovníci příslušných vnitrostátních orgánů a agentur Unie</w:t>
            </w:r>
            <w:r w:rsidRPr="0038763A">
              <w:rPr>
                <w:b/>
                <w:i/>
              </w:rPr>
              <w:t xml:space="preserve"> pro účely uvedené v prvním pododstavci v souladu s unijními a vnitrostátními právními předpisy o ochraně údajů</w:t>
            </w:r>
            <w:r w:rsidRPr="0038763A">
              <w:t>.</w:t>
            </w:r>
          </w:p>
        </w:tc>
      </w:tr>
    </w:tbl>
    <w:p w14:paraId="3A8A09C8" w14:textId="77777777" w:rsidR="00F94713" w:rsidRPr="0038763A" w:rsidRDefault="00F94713" w:rsidP="00F94713"/>
    <w:p w14:paraId="5CA60D87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15</w:t>
      </w:r>
    </w:p>
    <w:p w14:paraId="6961E602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6BC1BF21" w14:textId="77777777" w:rsidR="00F94713" w:rsidRPr="0038763A" w:rsidRDefault="00F94713" w:rsidP="00F94713">
      <w:pPr>
        <w:pStyle w:val="NormalBold"/>
      </w:pPr>
      <w:r w:rsidRPr="0038763A">
        <w:t>Čl. 13 – název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3D31B261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E3E1E" w14:textId="77777777" w:rsidR="00F94713" w:rsidRPr="0038763A" w:rsidRDefault="00F94713" w:rsidP="00D80ED6"/>
        </w:tc>
      </w:tr>
      <w:tr w:rsidR="00F94713" w:rsidRPr="0038763A" w14:paraId="52EA3D8D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516E5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C3001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51C2439F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823FC" w14:textId="77777777" w:rsidR="00F94713" w:rsidRPr="0038763A" w:rsidRDefault="00F94713" w:rsidP="00D80ED6">
            <w:pPr>
              <w:pStyle w:val="Normal6a"/>
            </w:pPr>
            <w:r w:rsidRPr="0038763A">
              <w:t>Hodnocení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96B9E" w14:textId="77777777" w:rsidR="00F94713" w:rsidRPr="0038763A" w:rsidRDefault="00F94713" w:rsidP="00D80ED6">
            <w:pPr>
              <w:pStyle w:val="Normal6a"/>
            </w:pPr>
            <w:r w:rsidRPr="0038763A">
              <w:rPr>
                <w:b/>
                <w:bCs/>
                <w:i/>
                <w:iCs/>
              </w:rPr>
              <w:t>Podávání zpráv a</w:t>
            </w:r>
            <w:r w:rsidRPr="0038763A">
              <w:t xml:space="preserve"> hodnocení</w:t>
            </w:r>
          </w:p>
        </w:tc>
      </w:tr>
    </w:tbl>
    <w:p w14:paraId="24A8FF95" w14:textId="77777777" w:rsidR="00F94713" w:rsidRPr="0038763A" w:rsidRDefault="00F94713" w:rsidP="00F94713"/>
    <w:p w14:paraId="0261C249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16</w:t>
      </w:r>
    </w:p>
    <w:p w14:paraId="7B67251C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3F07A506" w14:textId="77777777" w:rsidR="00F94713" w:rsidRPr="0038763A" w:rsidRDefault="00F94713" w:rsidP="00F94713">
      <w:pPr>
        <w:pStyle w:val="NormalBold"/>
      </w:pPr>
      <w:r w:rsidRPr="0038763A">
        <w:t>Čl. 13 – odst. -1 (nový)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38914524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2BFB5" w14:textId="77777777" w:rsidR="00F94713" w:rsidRPr="0038763A" w:rsidRDefault="00F94713" w:rsidP="00D80ED6"/>
        </w:tc>
      </w:tr>
      <w:tr w:rsidR="00F94713" w:rsidRPr="0038763A" w14:paraId="6A54BB1A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64D5F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30071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0BD9A2BF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ABC4C" w14:textId="77777777" w:rsidR="00F94713" w:rsidRPr="0038763A" w:rsidRDefault="00F94713" w:rsidP="00D80ED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68001" w14:textId="25356220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</w:rPr>
              <w:t>-1.</w:t>
            </w:r>
            <w:r w:rsidRPr="0038763A">
              <w:rPr>
                <w:b/>
                <w:i/>
              </w:rPr>
              <w:tab/>
              <w:t xml:space="preserve">Do </w:t>
            </w:r>
            <w:r w:rsidR="00CF0B7E" w:rsidRPr="0038763A">
              <w:rPr>
                <w:b/>
                <w:i/>
              </w:rPr>
              <w:t xml:space="preserve">... </w:t>
            </w:r>
            <w:r w:rsidRPr="0038763A">
              <w:rPr>
                <w:b/>
                <w:i/>
              </w:rPr>
              <w:t xml:space="preserve">[dva roky po </w:t>
            </w:r>
            <w:r w:rsidR="00CF0B7E" w:rsidRPr="0038763A">
              <w:rPr>
                <w:b/>
                <w:i/>
              </w:rPr>
              <w:t xml:space="preserve">dni </w:t>
            </w:r>
            <w:r w:rsidRPr="0038763A">
              <w:rPr>
                <w:b/>
                <w:i/>
              </w:rPr>
              <w:t xml:space="preserve">vstupu tohoto nařízení v platnost] a poté </w:t>
            </w:r>
            <w:r w:rsidR="00CF0B7E" w:rsidRPr="0038763A">
              <w:rPr>
                <w:b/>
                <w:i/>
              </w:rPr>
              <w:t xml:space="preserve">do ... </w:t>
            </w:r>
            <w:r w:rsidRPr="0038763A">
              <w:rPr>
                <w:b/>
                <w:i/>
              </w:rPr>
              <w:t xml:space="preserve">[jedenáct let po </w:t>
            </w:r>
            <w:r w:rsidR="00CF0B7E" w:rsidRPr="0038763A">
              <w:rPr>
                <w:b/>
                <w:i/>
              </w:rPr>
              <w:t xml:space="preserve">dni </w:t>
            </w:r>
            <w:r w:rsidRPr="0038763A">
              <w:rPr>
                <w:b/>
                <w:i/>
              </w:rPr>
              <w:t>vstupu tohoto nařízení v platnost] podá Komise Evropskému parlamentu, Radě a Evropskému hospodářskému a sociálnímu výboru zprávu o provádění tohoto nařízení, zejména o ochraně základních práv a osobních údajů.</w:t>
            </w:r>
          </w:p>
        </w:tc>
      </w:tr>
    </w:tbl>
    <w:p w14:paraId="374540F2" w14:textId="77777777" w:rsidR="00F94713" w:rsidRPr="0038763A" w:rsidRDefault="00F94713" w:rsidP="00F94713"/>
    <w:p w14:paraId="76D9494B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17</w:t>
      </w:r>
    </w:p>
    <w:p w14:paraId="08DDCA18" w14:textId="77777777" w:rsidR="00F94713" w:rsidRPr="0038763A" w:rsidRDefault="00F94713" w:rsidP="00F94713">
      <w:pPr>
        <w:pStyle w:val="NormalBold12b"/>
      </w:pPr>
      <w:r w:rsidRPr="0038763A">
        <w:lastRenderedPageBreak/>
        <w:t>Návrh nařízení</w:t>
      </w:r>
    </w:p>
    <w:p w14:paraId="3F9EBA55" w14:textId="77777777" w:rsidR="00F94713" w:rsidRPr="0038763A" w:rsidRDefault="00F94713" w:rsidP="00F94713">
      <w:pPr>
        <w:pStyle w:val="NormalBold"/>
      </w:pPr>
      <w:r w:rsidRPr="0038763A">
        <w:t>Čl. 13 – odst. 1 – návětí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29E33E6C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F30E3" w14:textId="77777777" w:rsidR="00F94713" w:rsidRPr="0038763A" w:rsidRDefault="00F94713" w:rsidP="00D80ED6"/>
        </w:tc>
      </w:tr>
      <w:tr w:rsidR="00F94713" w:rsidRPr="0038763A" w14:paraId="33E24823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E736E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EED4C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5BFBED1E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64427" w14:textId="29265D90" w:rsidR="00F94713" w:rsidRPr="0038763A" w:rsidRDefault="00F94713" w:rsidP="00D80ED6">
            <w:pPr>
              <w:pStyle w:val="Normal6a"/>
            </w:pPr>
            <w:r w:rsidRPr="0038763A">
              <w:t>1.</w:t>
            </w:r>
            <w:r w:rsidRPr="0038763A">
              <w:tab/>
            </w:r>
            <w:r w:rsidRPr="0038763A">
              <w:rPr>
                <w:b/>
                <w:i/>
              </w:rPr>
              <w:t>Nejdříve</w:t>
            </w:r>
            <w:r w:rsidRPr="0038763A">
              <w:t xml:space="preserve"> </w:t>
            </w:r>
            <w:r w:rsidR="00CF0B7E" w:rsidRPr="0038763A">
              <w:t xml:space="preserve">... </w:t>
            </w:r>
            <w:r w:rsidRPr="0038763A">
              <w:t>[šest let od vstupu tohoto nařízení v platnost] provede Komise hodnocení tohoto nařízení a předloží zprávu o hlavních zjištěních Evropskému parlamentu, Radě a Evropskému hospodářskému a sociálnímu výboru. Zpráva se zaměří zejména na: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1530D" w14:textId="2DEF86DE" w:rsidR="00F94713" w:rsidRPr="0038763A" w:rsidRDefault="00F94713" w:rsidP="0061561B">
            <w:pPr>
              <w:pStyle w:val="Normal6a"/>
            </w:pPr>
            <w:r w:rsidRPr="0038763A">
              <w:t>1.</w:t>
            </w:r>
            <w:r w:rsidRPr="0038763A">
              <w:tab/>
            </w:r>
            <w:r w:rsidRPr="0038763A">
              <w:rPr>
                <w:b/>
                <w:i/>
              </w:rPr>
              <w:t>Nejpozději</w:t>
            </w:r>
            <w:r w:rsidRPr="0038763A">
              <w:t xml:space="preserve"> </w:t>
            </w:r>
            <w:r w:rsidR="00CF0B7E" w:rsidRPr="0038763A">
              <w:t xml:space="preserve">... </w:t>
            </w:r>
            <w:r w:rsidRPr="0038763A">
              <w:t>[šest let od vstupu tohoto nařízení v platnost]</w:t>
            </w:r>
            <w:r w:rsidRPr="0038763A">
              <w:rPr>
                <w:b/>
                <w:i/>
              </w:rPr>
              <w:t xml:space="preserve"> a poté každých šest let</w:t>
            </w:r>
            <w:r w:rsidRPr="0038763A">
              <w:t xml:space="preserve"> provede Komise hodnocení tohoto nařízení a předloží zprávu o hlavních zjištěních Evropskému parlamentu, Radě a Evropskému hospodářskému a sociálnímu výboru. Zpráva se zaměří zejména na:</w:t>
            </w:r>
          </w:p>
        </w:tc>
      </w:tr>
    </w:tbl>
    <w:p w14:paraId="6AC4781B" w14:textId="77777777" w:rsidR="00F94713" w:rsidRPr="0038763A" w:rsidRDefault="00F94713" w:rsidP="00F94713"/>
    <w:p w14:paraId="0E408658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18</w:t>
      </w:r>
    </w:p>
    <w:p w14:paraId="5C6E8C0C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17FF9D66" w14:textId="77777777" w:rsidR="00F94713" w:rsidRPr="0038763A" w:rsidRDefault="00F94713" w:rsidP="00F94713">
      <w:pPr>
        <w:pStyle w:val="NormalBold"/>
      </w:pPr>
      <w:r w:rsidRPr="0038763A">
        <w:t>Čl. 13 – odst. 1 – písm. d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5176943A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62141" w14:textId="77777777" w:rsidR="00F94713" w:rsidRPr="0038763A" w:rsidRDefault="00F94713" w:rsidP="00D80ED6"/>
        </w:tc>
      </w:tr>
      <w:tr w:rsidR="00F94713" w:rsidRPr="0038763A" w14:paraId="532FD142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15833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18248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38763A" w14:paraId="180B8730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BA74B" w14:textId="77777777" w:rsidR="00F94713" w:rsidRPr="0038763A" w:rsidRDefault="00F94713" w:rsidP="00D80ED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DCBAD" w14:textId="77777777" w:rsidR="00F94713" w:rsidRPr="0038763A" w:rsidRDefault="00F94713" w:rsidP="00D80ED6">
            <w:pPr>
              <w:pStyle w:val="Normal6a"/>
            </w:pPr>
            <w:r w:rsidRPr="0038763A">
              <w:rPr>
                <w:b/>
                <w:i/>
              </w:rPr>
              <w:t>da)</w:t>
            </w:r>
            <w:r w:rsidRPr="0038763A">
              <w:tab/>
            </w:r>
            <w:r w:rsidRPr="0038763A">
              <w:rPr>
                <w:b/>
                <w:i/>
              </w:rPr>
              <w:t>nutnost zavést společné bezpečnostní prvky pro dočasné doklady totožnosti, aby je bylo možné lépe uznávat;</w:t>
            </w:r>
          </w:p>
        </w:tc>
      </w:tr>
    </w:tbl>
    <w:p w14:paraId="0D4E0007" w14:textId="77777777" w:rsidR="00F94713" w:rsidRPr="0038763A" w:rsidRDefault="00F94713" w:rsidP="00F94713"/>
    <w:p w14:paraId="0463B9E1" w14:textId="77777777" w:rsidR="00F94713" w:rsidRPr="0038763A" w:rsidRDefault="00F94713" w:rsidP="00F94713">
      <w:pPr>
        <w:pStyle w:val="AmNumberTabs"/>
      </w:pPr>
      <w:r w:rsidRPr="0038763A">
        <w:t>Pozměňovací návrh</w:t>
      </w:r>
      <w:r w:rsidRPr="0038763A">
        <w:tab/>
      </w:r>
      <w:r w:rsidRPr="0038763A">
        <w:tab/>
        <w:t>19</w:t>
      </w:r>
    </w:p>
    <w:p w14:paraId="00DE9C19" w14:textId="77777777" w:rsidR="00F94713" w:rsidRPr="0038763A" w:rsidRDefault="00F94713" w:rsidP="00F94713">
      <w:pPr>
        <w:pStyle w:val="NormalBold12b"/>
      </w:pPr>
      <w:r w:rsidRPr="0038763A">
        <w:t>Návrh nařízení</w:t>
      </w:r>
    </w:p>
    <w:p w14:paraId="771716C3" w14:textId="77777777" w:rsidR="00F94713" w:rsidRPr="0038763A" w:rsidRDefault="00F94713" w:rsidP="00F94713">
      <w:pPr>
        <w:pStyle w:val="NormalBold"/>
      </w:pPr>
      <w:r w:rsidRPr="0038763A">
        <w:t>Čl. 13 – odst. 1 – písm. d b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4713" w:rsidRPr="0038763A" w14:paraId="33A12510" w14:textId="77777777" w:rsidTr="00D80ED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13312" w14:textId="77777777" w:rsidR="00F94713" w:rsidRPr="0038763A" w:rsidRDefault="00F94713" w:rsidP="00D80ED6"/>
        </w:tc>
      </w:tr>
      <w:tr w:rsidR="00F94713" w:rsidRPr="0038763A" w14:paraId="3EC35459" w14:textId="77777777" w:rsidTr="00D80ED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7A364" w14:textId="77777777" w:rsidR="00F94713" w:rsidRPr="0038763A" w:rsidRDefault="00F94713" w:rsidP="00D80ED6">
            <w:pPr>
              <w:pStyle w:val="AmColumnHeading"/>
            </w:pPr>
            <w:r w:rsidRPr="0038763A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3FF3B" w14:textId="77777777" w:rsidR="00F94713" w:rsidRPr="0038763A" w:rsidRDefault="00F94713" w:rsidP="00D80ED6">
            <w:pPr>
              <w:pStyle w:val="AmColumnHeading"/>
            </w:pPr>
            <w:r w:rsidRPr="0038763A">
              <w:t>Pozměňovací návrh</w:t>
            </w:r>
          </w:p>
        </w:tc>
      </w:tr>
      <w:tr w:rsidR="00F94713" w:rsidRPr="002F1DD9" w14:paraId="6AD2E12B" w14:textId="77777777" w:rsidTr="00D80ED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7B2F8" w14:textId="77777777" w:rsidR="00F94713" w:rsidRPr="0038763A" w:rsidRDefault="00F94713" w:rsidP="00D80ED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9CFB9" w14:textId="77777777" w:rsidR="00F94713" w:rsidRPr="002F1DD9" w:rsidRDefault="00F94713" w:rsidP="00D80ED6">
            <w:pPr>
              <w:pStyle w:val="Normal6a"/>
            </w:pPr>
            <w:r w:rsidRPr="0038763A">
              <w:rPr>
                <w:b/>
                <w:i/>
              </w:rPr>
              <w:t>db)</w:t>
            </w:r>
            <w:r w:rsidRPr="0038763A">
              <w:tab/>
            </w:r>
            <w:r w:rsidRPr="0038763A">
              <w:rPr>
                <w:b/>
                <w:i/>
              </w:rPr>
              <w:t>nutnost další harmonizace bezpečnostních prvků povolení k pobytu.</w:t>
            </w:r>
          </w:p>
        </w:tc>
      </w:tr>
    </w:tbl>
    <w:p w14:paraId="37151D4B" w14:textId="77777777" w:rsidR="00E365E1" w:rsidRPr="002F1DD9" w:rsidRDefault="00E365E1" w:rsidP="00ED78F5"/>
    <w:sectPr w:rsidR="00E365E1" w:rsidRPr="002F1DD9" w:rsidSect="00E471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FAC6D" w14:textId="77777777" w:rsidR="00ED78F5" w:rsidRPr="00E47159" w:rsidRDefault="00ED78F5">
      <w:r w:rsidRPr="00E47159">
        <w:separator/>
      </w:r>
    </w:p>
  </w:endnote>
  <w:endnote w:type="continuationSeparator" w:id="0">
    <w:p w14:paraId="3DE3F78D" w14:textId="77777777" w:rsidR="00ED78F5" w:rsidRPr="00E47159" w:rsidRDefault="00ED78F5">
      <w:r w:rsidRPr="00E471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7E2ED" w14:textId="77777777" w:rsidR="00064002" w:rsidRPr="00E471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C3ED4" w14:textId="77777777" w:rsidR="00064002" w:rsidRPr="00E471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37AC0" w14:textId="77777777" w:rsidR="00064002" w:rsidRPr="00E471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D2210" w14:textId="77777777" w:rsidR="00ED78F5" w:rsidRPr="00E47159" w:rsidRDefault="00ED78F5">
      <w:r w:rsidRPr="00E47159">
        <w:separator/>
      </w:r>
    </w:p>
  </w:footnote>
  <w:footnote w:type="continuationSeparator" w:id="0">
    <w:p w14:paraId="5D6EBB3C" w14:textId="77777777" w:rsidR="00ED78F5" w:rsidRPr="00E47159" w:rsidRDefault="00ED78F5">
      <w:r w:rsidRPr="00E471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A77A1" w14:textId="77777777" w:rsidR="00064002" w:rsidRPr="00E471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C541F" w14:textId="77777777" w:rsidR="00064002" w:rsidRPr="00E471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136E7" w14:textId="77777777" w:rsidR="00064002" w:rsidRPr="00E471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1/2025"/>
    <w:docVar w:name="dvlangue" w:val="CS"/>
    <w:docVar w:name="dvnumam" w:val="19"/>
    <w:docVar w:name="dvpe" w:val="766.606"/>
    <w:docVar w:name="dvrapporteur" w:val="Zpravodaj: "/>
    <w:docVar w:name="dvstar" w:val="*"/>
    <w:docVar w:name="dvtitre" w:val="Legislativní usnesení Evropského parlamentu ze dne 2. dubna 2025 o návrhu nařízení Rady o posílení zabezpečení průkazů totožnosti občanů Unie a povolení k pobytu vydávaných občanům Unie a jejich rodinným příslušníkům, kteří vykonávají své právo volného pohybu(COM(2024)0316 – C10-0112/2024 – 2024/0187(CNS))"/>
  </w:docVars>
  <w:rsids>
    <w:rsidRoot w:val="00ED78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103"/>
    <w:rsid w:val="001F32AE"/>
    <w:rsid w:val="00261D2A"/>
    <w:rsid w:val="0026442C"/>
    <w:rsid w:val="002767FF"/>
    <w:rsid w:val="002B18FE"/>
    <w:rsid w:val="002B5493"/>
    <w:rsid w:val="002F1DD9"/>
    <w:rsid w:val="00343214"/>
    <w:rsid w:val="00361C00"/>
    <w:rsid w:val="0038763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61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7C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B7E"/>
    <w:rsid w:val="00D058B8"/>
    <w:rsid w:val="00D56C11"/>
    <w:rsid w:val="00D834A0"/>
    <w:rsid w:val="00D872DF"/>
    <w:rsid w:val="00D91E21"/>
    <w:rsid w:val="00DA7FCD"/>
    <w:rsid w:val="00E365E1"/>
    <w:rsid w:val="00E47159"/>
    <w:rsid w:val="00E820A4"/>
    <w:rsid w:val="00EB006A"/>
    <w:rsid w:val="00EB4772"/>
    <w:rsid w:val="00ED169E"/>
    <w:rsid w:val="00ED4235"/>
    <w:rsid w:val="00ED78F5"/>
    <w:rsid w:val="00F04346"/>
    <w:rsid w:val="00F075DC"/>
    <w:rsid w:val="00F149E9"/>
    <w:rsid w:val="00F47566"/>
    <w:rsid w:val="00F5134D"/>
    <w:rsid w:val="00F545BE"/>
    <w:rsid w:val="00F74202"/>
    <w:rsid w:val="00F87713"/>
    <w:rsid w:val="00F94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4EC3C"/>
  <w15:chartTrackingRefBased/>
  <w15:docId w15:val="{2561324B-E202-4952-8B13-26F6C6D2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4713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94713"/>
    <w:rPr>
      <w:b/>
    </w:rPr>
  </w:style>
  <w:style w:type="paragraph" w:customStyle="1" w:styleId="NormalHanging12a">
    <w:name w:val="NormalHanging12a"/>
    <w:basedOn w:val="Normal"/>
    <w:rsid w:val="00F94713"/>
    <w:pPr>
      <w:spacing w:after="240"/>
      <w:ind w:left="567" w:hanging="567"/>
    </w:pPr>
  </w:style>
  <w:style w:type="paragraph" w:customStyle="1" w:styleId="Normal6a">
    <w:name w:val="Normal6a"/>
    <w:basedOn w:val="Normal"/>
    <w:rsid w:val="00F94713"/>
    <w:pPr>
      <w:spacing w:after="120"/>
    </w:pPr>
  </w:style>
  <w:style w:type="paragraph" w:customStyle="1" w:styleId="AmColumnHeading">
    <w:name w:val="AmColumnHeading"/>
    <w:basedOn w:val="Normal"/>
    <w:rsid w:val="00F9471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947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94713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F94713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F94713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rsid w:val="00F94713"/>
    <w:rPr>
      <w:sz w:val="24"/>
      <w:lang w:val="cs-CZ"/>
    </w:rPr>
  </w:style>
  <w:style w:type="paragraph" w:customStyle="1" w:styleId="ColumnHeading">
    <w:name w:val="ColumnHeading"/>
    <w:basedOn w:val="Normal"/>
    <w:rsid w:val="00F94713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F94713"/>
    <w:rPr>
      <w:b/>
      <w:sz w:val="24"/>
      <w:lang w:val="cs-CZ"/>
    </w:rPr>
  </w:style>
  <w:style w:type="character" w:customStyle="1" w:styleId="AmNumberTabsChar">
    <w:name w:val="AmNumberTabs Char"/>
    <w:basedOn w:val="DefaultParagraphFont"/>
    <w:link w:val="AmNumberTabs"/>
    <w:rsid w:val="00F94713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1B61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610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B610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1B61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6103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1B61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610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ACB65-7C35-447F-A43B-FD1C0168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2276</Words>
  <Characters>13987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2025-04-02T11:00:00Z</dcterms:created>
  <dcterms:modified xsi:type="dcterms:W3CDTF">2025-04-02T11:00:00Z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A10-0041/2025</vt:lpwstr>
  </property>
  <property fmtid="{D5CDD505-2E9C-101B-9397-08002B2CF9AE}" pid="4" name="&lt;Type&gt;">
    <vt:lpwstr>RR</vt:lpwstr>
  </property>
</Properties>
</file>