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452E" w:rsidTr="0010095E">
        <w:trPr>
          <w:trHeight w:hRule="exact" w:val="1418"/>
        </w:trPr>
        <w:tc>
          <w:tcPr>
            <w:tcW w:w="6804" w:type="dxa"/>
            <w:shd w:val="clear" w:color="auto" w:fill="auto"/>
            <w:vAlign w:val="center"/>
          </w:tcPr>
          <w:p w:rsidR="00751A4A" w:rsidRPr="0030452E" w:rsidRDefault="00076839" w:rsidP="0010095E">
            <w:pPr>
              <w:pStyle w:val="EPName"/>
            </w:pPr>
            <w:r w:rsidRPr="0030452E">
              <w:t>Europski parlament</w:t>
            </w:r>
          </w:p>
          <w:p w:rsidR="00751A4A" w:rsidRPr="0030452E" w:rsidRDefault="005F1B17" w:rsidP="005F1B17">
            <w:pPr>
              <w:pStyle w:val="EPTerm"/>
              <w:rPr>
                <w:rStyle w:val="HideTWBExt"/>
                <w:noProof w:val="0"/>
                <w:vanish w:val="0"/>
                <w:color w:val="auto"/>
              </w:rPr>
            </w:pPr>
            <w:r w:rsidRPr="0030452E">
              <w:t>2024</w:t>
            </w:r>
            <w:r w:rsidR="00817416" w:rsidRPr="0030452E">
              <w:t>-202</w:t>
            </w:r>
            <w:r w:rsidRPr="0030452E">
              <w:t>9</w:t>
            </w:r>
          </w:p>
        </w:tc>
        <w:tc>
          <w:tcPr>
            <w:tcW w:w="2268" w:type="dxa"/>
            <w:shd w:val="clear" w:color="auto" w:fill="auto"/>
          </w:tcPr>
          <w:p w:rsidR="00751A4A" w:rsidRPr="0030452E" w:rsidRDefault="00187494" w:rsidP="0010095E">
            <w:pPr>
              <w:pStyle w:val="EPLogo"/>
            </w:pPr>
            <w:r w:rsidRPr="0030452E">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452E" w:rsidRDefault="00D058B8" w:rsidP="004C5D52">
      <w:pPr>
        <w:pStyle w:val="LineTop"/>
      </w:pPr>
    </w:p>
    <w:p w:rsidR="00680577" w:rsidRPr="0030452E" w:rsidRDefault="00076839" w:rsidP="00680577">
      <w:pPr>
        <w:pStyle w:val="EPBodyTA1"/>
      </w:pPr>
      <w:r w:rsidRPr="0030452E">
        <w:t>USVOJENI TEKSTOVI</w:t>
      </w:r>
    </w:p>
    <w:p w:rsidR="00D058B8" w:rsidRPr="0030452E" w:rsidRDefault="00D058B8" w:rsidP="00D058B8">
      <w:pPr>
        <w:pStyle w:val="LineBottom"/>
      </w:pPr>
    </w:p>
    <w:p w:rsidR="00076839" w:rsidRPr="0030452E" w:rsidRDefault="00076839" w:rsidP="00076839">
      <w:pPr>
        <w:pStyle w:val="ATHeading1"/>
      </w:pPr>
      <w:bookmarkStart w:id="0" w:name="TANumber"/>
      <w:r w:rsidRPr="0030452E">
        <w:t>P10_TA(2025)00</w:t>
      </w:r>
      <w:r w:rsidR="00BD507C">
        <w:t>56</w:t>
      </w:r>
      <w:bookmarkStart w:id="1" w:name="_GoBack"/>
      <w:bookmarkEnd w:id="0"/>
      <w:bookmarkEnd w:id="1"/>
    </w:p>
    <w:p w:rsidR="00076839" w:rsidRPr="0030452E" w:rsidRDefault="00076839" w:rsidP="00076839">
      <w:pPr>
        <w:pStyle w:val="ATHeading2"/>
      </w:pPr>
      <w:bookmarkStart w:id="2" w:name="title"/>
      <w:r w:rsidRPr="0030452E">
        <w:t>Jačanje sigurnosti osobnih iskaznica građana Unije i boravišnih isprava koje se izdaju građanima Unije i članovima njihovih obitelji koji ostvaruju pravo na slobodno kretanje</w:t>
      </w:r>
      <w:bookmarkEnd w:id="2"/>
    </w:p>
    <w:p w:rsidR="00076839" w:rsidRPr="0030452E" w:rsidRDefault="00076839" w:rsidP="00076839">
      <w:pPr>
        <w:rPr>
          <w:i/>
          <w:vanish/>
        </w:rPr>
      </w:pPr>
      <w:r w:rsidRPr="0030452E">
        <w:rPr>
          <w:i/>
        </w:rPr>
        <w:fldChar w:fldCharType="begin"/>
      </w:r>
      <w:r w:rsidRPr="0030452E">
        <w:rPr>
          <w:i/>
        </w:rPr>
        <w:instrText xml:space="preserve"> TC"(</w:instrText>
      </w:r>
      <w:bookmarkStart w:id="3" w:name="DocNumber"/>
      <w:r w:rsidRPr="0030452E">
        <w:rPr>
          <w:i/>
        </w:rPr>
        <w:instrText>A10-0041/2025</w:instrText>
      </w:r>
      <w:bookmarkEnd w:id="3"/>
      <w:r w:rsidRPr="0030452E">
        <w:rPr>
          <w:i/>
        </w:rPr>
        <w:instrText xml:space="preserve"> - Izvjestitelj: Malik Azmani)"\l3 \n&gt; \* MERGEFORMAT </w:instrText>
      </w:r>
      <w:r w:rsidRPr="0030452E">
        <w:rPr>
          <w:i/>
        </w:rPr>
        <w:fldChar w:fldCharType="end"/>
      </w:r>
    </w:p>
    <w:p w:rsidR="00076839" w:rsidRPr="0030452E" w:rsidRDefault="00076839" w:rsidP="00076839">
      <w:pPr>
        <w:rPr>
          <w:vanish/>
        </w:rPr>
      </w:pPr>
      <w:bookmarkStart w:id="4" w:name="Commission"/>
      <w:r w:rsidRPr="0030452E">
        <w:rPr>
          <w:vanish/>
        </w:rPr>
        <w:t>Odbor za građanske slobode, pravosuđe i unutarnje poslove</w:t>
      </w:r>
      <w:bookmarkEnd w:id="4"/>
    </w:p>
    <w:p w:rsidR="00076839" w:rsidRPr="0030452E" w:rsidRDefault="00076839" w:rsidP="00076839">
      <w:pPr>
        <w:rPr>
          <w:vanish/>
        </w:rPr>
      </w:pPr>
      <w:bookmarkStart w:id="5" w:name="PE"/>
      <w:r w:rsidRPr="0030452E">
        <w:rPr>
          <w:vanish/>
        </w:rPr>
        <w:t>PE766.606</w:t>
      </w:r>
      <w:bookmarkEnd w:id="5"/>
    </w:p>
    <w:p w:rsidR="00076839" w:rsidRPr="0030452E" w:rsidRDefault="00076839" w:rsidP="00076839">
      <w:pPr>
        <w:pStyle w:val="ATHeading3"/>
      </w:pPr>
      <w:bookmarkStart w:id="6" w:name="Sujet"/>
      <w:r w:rsidRPr="0030452E">
        <w:t>Zakonodavna rezolu</w:t>
      </w:r>
      <w:r w:rsidR="0030452E">
        <w:t>cija Europskog parlamenta od 2</w:t>
      </w:r>
      <w:r w:rsidRPr="0030452E">
        <w:t xml:space="preserve">. </w:t>
      </w:r>
      <w:r w:rsidR="0030452E">
        <w:t xml:space="preserve">travnja </w:t>
      </w:r>
      <w:r w:rsidRPr="0030452E">
        <w:t>2025. o Prijedlogu uredbe Vijeća o jačanju sigurnosti osobnih iskaznica građana Unije i boravišnih isprava koje se izdaju građanima Unije i članovima njihovih obitelji koji ostvaruju pravo na slobodno kretanje</w:t>
      </w:r>
      <w:bookmarkEnd w:id="6"/>
      <w:r w:rsidRPr="0030452E">
        <w:t xml:space="preserve"> </w:t>
      </w:r>
      <w:bookmarkStart w:id="7" w:name="References"/>
      <w:r w:rsidRPr="0030452E">
        <w:t>(COM(2024)0316 – C10-0112/2024 – 2024/0187(CNS))</w:t>
      </w:r>
      <w:bookmarkEnd w:id="7"/>
    </w:p>
    <w:p w:rsidR="00767DBE" w:rsidRPr="0030452E" w:rsidRDefault="00767DBE" w:rsidP="00767DBE">
      <w:pPr>
        <w:pStyle w:val="NormalBold"/>
      </w:pPr>
      <w:r w:rsidRPr="0030452E">
        <w:t>(Posebni zakonodavni postupak – savjetovanje)</w:t>
      </w:r>
    </w:p>
    <w:p w:rsidR="00767DBE" w:rsidRPr="0030452E" w:rsidRDefault="00767DBE" w:rsidP="00767DBE">
      <w:pPr>
        <w:pStyle w:val="EPComma"/>
      </w:pPr>
      <w:r w:rsidRPr="0030452E">
        <w:rPr>
          <w:i/>
        </w:rPr>
        <w:t>Europski parlament</w:t>
      </w:r>
      <w:r w:rsidRPr="0030452E">
        <w:t>,</w:t>
      </w:r>
    </w:p>
    <w:p w:rsidR="00767DBE" w:rsidRPr="0030452E" w:rsidRDefault="00767DBE" w:rsidP="00767DBE">
      <w:pPr>
        <w:pStyle w:val="NormalHanging12a"/>
      </w:pPr>
      <w:r w:rsidRPr="0030452E">
        <w:t>–</w:t>
      </w:r>
      <w:r w:rsidRPr="0030452E">
        <w:tab/>
        <w:t>uzimajući u obzir Prijedlog Komisije upućen Vijeću (COM(2024)0316),</w:t>
      </w:r>
    </w:p>
    <w:p w:rsidR="00767DBE" w:rsidRPr="0030452E" w:rsidRDefault="00767DBE" w:rsidP="00767DBE">
      <w:pPr>
        <w:pStyle w:val="NormalHanging12a"/>
      </w:pPr>
      <w:r w:rsidRPr="0030452E">
        <w:t>–</w:t>
      </w:r>
      <w:r w:rsidRPr="0030452E">
        <w:tab/>
        <w:t>uzimajući u obzir članak 77. stavak 3. Ugovora o funkcioniranju Europske unije, na temelju kojeg se Vijeće savjetovalo s Parlamentom (C10</w:t>
      </w:r>
      <w:r w:rsidRPr="0030452E">
        <w:noBreakHyphen/>
        <w:t>0112/2024),</w:t>
      </w:r>
    </w:p>
    <w:p w:rsidR="00767DBE" w:rsidRPr="0030452E" w:rsidRDefault="00767DBE" w:rsidP="00767DBE">
      <w:pPr>
        <w:pStyle w:val="NormalHanging12a"/>
      </w:pPr>
      <w:r w:rsidRPr="0030452E">
        <w:t>–</w:t>
      </w:r>
      <w:r w:rsidRPr="0030452E">
        <w:tab/>
        <w:t>uzimajući u obzir članak 84. Poslovnika,</w:t>
      </w:r>
    </w:p>
    <w:p w:rsidR="00767DBE" w:rsidRPr="0030452E" w:rsidRDefault="00767DBE" w:rsidP="00767DBE">
      <w:pPr>
        <w:pStyle w:val="NormalHanging12a"/>
      </w:pPr>
      <w:r w:rsidRPr="0030452E">
        <w:t>–</w:t>
      </w:r>
      <w:r w:rsidRPr="0030452E">
        <w:tab/>
        <w:t>uzimajući u obzir izvješće Odbora za građanske slobode, pravosuđe i unutarnje poslove (A10</w:t>
      </w:r>
      <w:r w:rsidRPr="0030452E">
        <w:noBreakHyphen/>
        <w:t>0041/2025),</w:t>
      </w:r>
    </w:p>
    <w:p w:rsidR="00767DBE" w:rsidRPr="0030452E" w:rsidRDefault="00767DBE" w:rsidP="00767DBE">
      <w:pPr>
        <w:pStyle w:val="NormalHanging12a"/>
      </w:pPr>
      <w:r w:rsidRPr="0030452E">
        <w:t>1.</w:t>
      </w:r>
      <w:r w:rsidRPr="0030452E">
        <w:tab/>
        <w:t>prihvaća Prijedlog Komisije s predloženim izmjenama;</w:t>
      </w:r>
    </w:p>
    <w:p w:rsidR="00767DBE" w:rsidRPr="0030452E" w:rsidRDefault="00767DBE" w:rsidP="00767DBE">
      <w:pPr>
        <w:pStyle w:val="NormalHanging12a"/>
      </w:pPr>
      <w:r w:rsidRPr="0030452E">
        <w:t>2.</w:t>
      </w:r>
      <w:r w:rsidRPr="0030452E">
        <w:tab/>
        <w:t>poziva Komisiju da shodno tomu izmijeni svoj Prijedlog u skladu s člankom 293. stavkom 2. Ugovora o funkcioniranju Europske unije;</w:t>
      </w:r>
    </w:p>
    <w:p w:rsidR="00767DBE" w:rsidRPr="0030452E" w:rsidRDefault="00767DBE" w:rsidP="00767DBE">
      <w:pPr>
        <w:pStyle w:val="NormalHanging12a"/>
      </w:pPr>
      <w:r w:rsidRPr="0030452E">
        <w:t>3.</w:t>
      </w:r>
      <w:r w:rsidRPr="0030452E">
        <w:tab/>
        <w:t>poziva Vijeće da ga obavijesti ako namjerava odstupiti od teksta koji je Parlament prihvatio;</w:t>
      </w:r>
    </w:p>
    <w:p w:rsidR="00767DBE" w:rsidRPr="0030452E" w:rsidRDefault="00767DBE" w:rsidP="00767DBE">
      <w:pPr>
        <w:pStyle w:val="NormalHanging12a"/>
      </w:pPr>
      <w:r w:rsidRPr="0030452E">
        <w:t>4.</w:t>
      </w:r>
      <w:r w:rsidRPr="0030452E">
        <w:tab/>
        <w:t>poziva Vijeće da se ponovno savjetuje s Parlamentom ako namjerava bitno izmijeniti Prijedlog Komisije;</w:t>
      </w:r>
    </w:p>
    <w:p w:rsidR="0030452E" w:rsidRDefault="00767DBE" w:rsidP="0030452E">
      <w:pPr>
        <w:pStyle w:val="NormalHanging12a"/>
        <w:rPr>
          <w:b/>
        </w:rPr>
      </w:pPr>
      <w:r w:rsidRPr="0030452E">
        <w:t>5.</w:t>
      </w:r>
      <w:r w:rsidRPr="0030452E">
        <w:tab/>
        <w:t>nalaže svojoj predsjednici da stajalište Parlamenta proslijedi Vijeću, Komisiji i nacionalnim parlamentima.</w:t>
      </w:r>
      <w:r w:rsidR="0030452E">
        <w:br w:type="page"/>
      </w:r>
    </w:p>
    <w:p w:rsidR="00767DBE" w:rsidRPr="0030452E" w:rsidRDefault="00767DBE" w:rsidP="00767DBE">
      <w:pPr>
        <w:pStyle w:val="AmNumberTabs"/>
        <w:keepNext/>
      </w:pPr>
      <w:r w:rsidRPr="0030452E">
        <w:lastRenderedPageBreak/>
        <w:t>Amandman</w:t>
      </w:r>
      <w:r w:rsidRPr="0030452E">
        <w:tab/>
      </w:r>
      <w:r w:rsidRPr="0030452E">
        <w:tab/>
        <w:t>1</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Uvodna izjava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t>(19)</w:t>
            </w:r>
            <w:r w:rsidRPr="0030452E">
              <w:tab/>
              <w:t xml:space="preserve">Ova Uredba ne predstavlja pravnu osnovu za uspostavu ili održavanje baza podataka na nacionalnoj razini za pohranu biometrijskih podataka u državama članicama, </w:t>
            </w:r>
            <w:r w:rsidRPr="0030452E">
              <w:rPr>
                <w:b/>
                <w:i/>
              </w:rPr>
              <w:t>što je pitanje nacionalnog prava koje treba biti u skladu s pravom</w:t>
            </w:r>
            <w:r w:rsidRPr="0030452E">
              <w:t xml:space="preserve"> Unije</w:t>
            </w:r>
            <w:r w:rsidRPr="0030452E">
              <w:rPr>
                <w:b/>
                <w:i/>
              </w:rPr>
              <w:t xml:space="preserve"> o zaštiti podataka, što uključuje zahtjeve o nužnosti i proporcionalnosti.</w:t>
            </w:r>
            <w:r w:rsidRPr="0030452E">
              <w:t xml:space="preserve"> Nadalje, ova Uredba ne predstavlja pravnu osnovu za uspostavu ili održavanje centralizirane baze podataka na razini Unije.</w:t>
            </w:r>
          </w:p>
        </w:tc>
        <w:tc>
          <w:tcPr>
            <w:tcW w:w="4876" w:type="dxa"/>
            <w:tcBorders>
              <w:top w:val="nil"/>
              <w:left w:val="nil"/>
              <w:bottom w:val="nil"/>
              <w:right w:val="nil"/>
            </w:tcBorders>
          </w:tcPr>
          <w:p w:rsidR="00767DBE" w:rsidRPr="0030452E" w:rsidRDefault="00767DBE" w:rsidP="00E41C3D">
            <w:pPr>
              <w:pStyle w:val="Normal6a"/>
            </w:pPr>
            <w:r w:rsidRPr="0030452E">
              <w:t>(19)</w:t>
            </w:r>
            <w:r w:rsidRPr="0030452E">
              <w:tab/>
              <w:t>Ova Uredba ne predstavlja pravnu osnovu za uspostavu ili održavanje baza podataka na nacionalnoj razini za pohranu biometrijskih podataka u državama članicama</w:t>
            </w:r>
            <w:r w:rsidRPr="0030452E">
              <w:rPr>
                <w:b/>
                <w:i/>
              </w:rPr>
              <w:t>.</w:t>
            </w:r>
            <w:r w:rsidRPr="0030452E">
              <w:t xml:space="preserve"> Nadalje, ova Uredba ne predstavlja pravnu osnovu za uspostavu ili održavanje centralizirane baze podataka na razini Unije. </w:t>
            </w:r>
            <w:r w:rsidRPr="0030452E">
              <w:rPr>
                <w:b/>
                <w:i/>
              </w:rPr>
              <w:t>Kako je Europski nadzornik za zaštitu podataka ponovio u svojem Mišljenju 21/2024, uspostava ili održavanje baza podataka na nacionalnoj razini za pohranu biometrijskih podataka u državama članicama ili, slično tome, uspostava ili održavanje centralizirane baze podataka na razini Unije, zajedno s mogućom upotrebom takvih podataka u druge svrhe, trebala bi zadovoljiti strogo ispitivanje nužnosti i proporcionalnosti u skladu s Poveljom, kako se tumači u relevantnoj sudskoj praksi Suda.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2</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7DBE" w:rsidRPr="0030452E" w:rsidTr="00E41C3D">
        <w:trPr>
          <w:jc w:val="center"/>
        </w:trPr>
        <w:tc>
          <w:tcPr>
            <w:tcW w:w="9752" w:type="dxa"/>
            <w:gridSpan w:val="2"/>
          </w:tcPr>
          <w:p w:rsidR="00767DBE" w:rsidRPr="0030452E" w:rsidRDefault="00767DBE" w:rsidP="00E41C3D">
            <w:pPr>
              <w:keepNext/>
            </w:pPr>
          </w:p>
        </w:tc>
      </w:tr>
      <w:tr w:rsidR="00767DBE" w:rsidRPr="0030452E" w:rsidTr="00E41C3D">
        <w:trPr>
          <w:jc w:val="center"/>
        </w:trPr>
        <w:tc>
          <w:tcPr>
            <w:tcW w:w="4876" w:type="dxa"/>
          </w:tcPr>
          <w:p w:rsidR="00767DBE" w:rsidRPr="0030452E" w:rsidRDefault="00767DBE" w:rsidP="00E41C3D">
            <w:pPr>
              <w:pStyle w:val="ColumnHeading"/>
              <w:keepNext/>
            </w:pPr>
            <w:r w:rsidRPr="0030452E">
              <w:t>Tekst koji je predložila Komisija</w:t>
            </w:r>
          </w:p>
        </w:tc>
        <w:tc>
          <w:tcPr>
            <w:tcW w:w="4876" w:type="dxa"/>
          </w:tcPr>
          <w:p w:rsidR="00767DBE" w:rsidRPr="0030452E" w:rsidRDefault="00767DBE" w:rsidP="00E41C3D">
            <w:pPr>
              <w:pStyle w:val="ColumnHeading"/>
              <w:keepNext/>
            </w:pPr>
            <w:r w:rsidRPr="0030452E">
              <w:t>Izmjena</w:t>
            </w:r>
          </w:p>
        </w:tc>
      </w:tr>
      <w:tr w:rsidR="00767DBE" w:rsidRPr="0030452E" w:rsidTr="00E41C3D">
        <w:trPr>
          <w:jc w:val="center"/>
        </w:trPr>
        <w:tc>
          <w:tcPr>
            <w:tcW w:w="4876" w:type="dxa"/>
          </w:tcPr>
          <w:p w:rsidR="00767DBE" w:rsidRPr="0030452E" w:rsidRDefault="00767DBE" w:rsidP="00E41C3D">
            <w:pPr>
              <w:pStyle w:val="Normal6"/>
            </w:pPr>
            <w:r w:rsidRPr="0030452E">
              <w:t>(20)</w:t>
            </w:r>
            <w:r w:rsidRPr="0030452E">
              <w:tab/>
            </w:r>
            <w:r w:rsidRPr="0030452E">
              <w:rPr>
                <w:b/>
                <w:i/>
              </w:rPr>
              <w:t>Biometrijski identifikatori trebali</w:t>
            </w:r>
            <w:r w:rsidRPr="0030452E">
              <w:t xml:space="preserve"> bi </w:t>
            </w:r>
            <w:r w:rsidRPr="0030452E">
              <w:rPr>
                <w:b/>
                <w:i/>
              </w:rPr>
              <w:t>se prikupljati i pohranjivati na nosaču podataka osobnih iskaznica</w:t>
            </w:r>
            <w:r w:rsidRPr="0030452E">
              <w:t xml:space="preserve"> i </w:t>
            </w:r>
            <w:r w:rsidRPr="0030452E">
              <w:rPr>
                <w:b/>
                <w:i/>
              </w:rPr>
              <w:t>boravišnih isprava</w:t>
            </w:r>
            <w:r w:rsidRPr="0030452E">
              <w:t xml:space="preserve"> za potrebe provjere vjerodostojnosti isprave </w:t>
            </w:r>
            <w:r w:rsidRPr="0030452E">
              <w:rPr>
                <w:b/>
                <w:i/>
              </w:rPr>
              <w:t>i</w:t>
            </w:r>
            <w:r w:rsidRPr="0030452E">
              <w:t xml:space="preserve"> identiteta nositelja.</w:t>
            </w:r>
            <w:r w:rsidRPr="0030452E">
              <w:rPr>
                <w:i/>
              </w:rPr>
              <w:t xml:space="preserve"> </w:t>
            </w:r>
            <w:r w:rsidRPr="0030452E">
              <w:rPr>
                <w:b/>
                <w:i/>
              </w:rPr>
              <w:t>S obzirom na elektronički potpis na nosaču podataka osobnih iskaznica, identifikacija nositelja preko nosača podataka, koji sadržava iste biografske podatke koji su otisnuti na iskaznici, pouzdanija je od vizualne provjere iskaznice.</w:t>
            </w:r>
            <w:r w:rsidRPr="0030452E">
              <w:rPr>
                <w:i/>
              </w:rPr>
              <w:t xml:space="preserve"> </w:t>
            </w:r>
            <w:r w:rsidRPr="0030452E">
              <w:rPr>
                <w:b/>
                <w:i/>
              </w:rPr>
              <w:t>Stoga</w:t>
            </w:r>
            <w:r w:rsidRPr="0030452E">
              <w:t xml:space="preserve"> bi </w:t>
            </w:r>
            <w:r w:rsidRPr="0030452E">
              <w:rPr>
                <w:b/>
                <w:i/>
              </w:rPr>
              <w:t xml:space="preserve">građanima Unije trebalo dopustiti da upotrebljavaju podatke pohranjene na nosačima podataka na osobnim iskaznicama kako bi </w:t>
            </w:r>
            <w:r w:rsidRPr="0030452E">
              <w:rPr>
                <w:b/>
                <w:i/>
              </w:rPr>
              <w:lastRenderedPageBreak/>
              <w:t>se identificirali pred privatnim subjektima. Međutim, provjeru otisaka prstiju pohranjenih na nosaču</w:t>
            </w:r>
            <w:r w:rsidRPr="0030452E">
              <w:t xml:space="preserve"> podataka</w:t>
            </w:r>
            <w:r w:rsidRPr="0030452E">
              <w:rPr>
                <w:b/>
                <w:i/>
              </w:rPr>
              <w:t xml:space="preserve"> trebalo bi provoditi samo propisno ovlašteno osoblje i samo kad je davanje isprave na uvid propisano zakonom</w:t>
            </w:r>
            <w:r w:rsidRPr="0030452E">
              <w:t>.</w:t>
            </w:r>
          </w:p>
        </w:tc>
        <w:tc>
          <w:tcPr>
            <w:tcW w:w="4876" w:type="dxa"/>
          </w:tcPr>
          <w:p w:rsidR="00767DBE" w:rsidRPr="0030452E" w:rsidRDefault="00767DBE" w:rsidP="00142032">
            <w:pPr>
              <w:pStyle w:val="Normal6"/>
              <w:rPr>
                <w:szCs w:val="24"/>
              </w:rPr>
            </w:pPr>
            <w:r w:rsidRPr="0030452E">
              <w:lastRenderedPageBreak/>
              <w:t>(20)</w:t>
            </w:r>
            <w:r w:rsidRPr="0030452E">
              <w:tab/>
            </w:r>
            <w:r w:rsidRPr="0030452E">
              <w:rPr>
                <w:b/>
                <w:i/>
              </w:rPr>
              <w:t>Prikazu lica pohranjenom na nosaču podataka na osobnim iskaznicama i boravišnim ispravama trebalo</w:t>
            </w:r>
            <w:r w:rsidRPr="0030452E">
              <w:t xml:space="preserve"> bi </w:t>
            </w:r>
            <w:r w:rsidRPr="0030452E">
              <w:rPr>
                <w:b/>
                <w:i/>
              </w:rPr>
              <w:t>pristup</w:t>
            </w:r>
            <w:r w:rsidR="00142032">
              <w:rPr>
                <w:b/>
                <w:i/>
              </w:rPr>
              <w:t>a</w:t>
            </w:r>
            <w:r w:rsidRPr="0030452E">
              <w:rPr>
                <w:b/>
                <w:i/>
              </w:rPr>
              <w:t>ti isključivo propisno ovlašteno osoblje nadležnih nacionalnih tijela, agencija Unije</w:t>
            </w:r>
            <w:r w:rsidRPr="0030452E">
              <w:t xml:space="preserve"> i </w:t>
            </w:r>
            <w:r w:rsidRPr="0030452E">
              <w:rPr>
                <w:b/>
                <w:i/>
              </w:rPr>
              <w:t>privatnih subjekata</w:t>
            </w:r>
            <w:r w:rsidRPr="0030452E">
              <w:t xml:space="preserve"> za potrebe provjere vjerodostojnosti isprave </w:t>
            </w:r>
            <w:r w:rsidRPr="00BD507C">
              <w:t>i</w:t>
            </w:r>
            <w:r w:rsidRPr="0030452E">
              <w:rPr>
                <w:b/>
                <w:i/>
              </w:rPr>
              <w:t xml:space="preserve"> </w:t>
            </w:r>
            <w:r w:rsidRPr="0030452E">
              <w:t>identiteta nositelja.</w:t>
            </w:r>
            <w:r w:rsidRPr="0030452E">
              <w:rPr>
                <w:b/>
                <w:i/>
              </w:rPr>
              <w:t xml:space="preserve"> Takav pristup trebao bi biti u skladu s pravom Unije o zaštiti</w:t>
            </w:r>
            <w:r w:rsidRPr="0030452E">
              <w:t xml:space="preserve"> podataka</w:t>
            </w:r>
            <w:r w:rsidRPr="0030452E">
              <w:rPr>
                <w:b/>
                <w:i/>
              </w:rPr>
              <w:t xml:space="preserve">. Prikazi lica ne bi se smjeli </w:t>
            </w:r>
            <w:r w:rsidR="00142032">
              <w:rPr>
                <w:b/>
                <w:i/>
              </w:rPr>
              <w:t>čuvati</w:t>
            </w:r>
            <w:r w:rsidR="00142032" w:rsidRPr="0030452E">
              <w:rPr>
                <w:b/>
                <w:i/>
              </w:rPr>
              <w:t xml:space="preserve"> </w:t>
            </w:r>
            <w:r w:rsidRPr="0030452E">
              <w:rPr>
                <w:b/>
                <w:i/>
              </w:rPr>
              <w:t>dulje nego što</w:t>
            </w:r>
            <w:r w:rsidRPr="0030452E">
              <w:t xml:space="preserve"> je </w:t>
            </w:r>
            <w:r w:rsidRPr="0030452E">
              <w:rPr>
                <w:b/>
                <w:i/>
              </w:rPr>
              <w:t>potrebno u te svrhe, trebalo</w:t>
            </w:r>
            <w:r w:rsidRPr="0030452E">
              <w:t xml:space="preserve"> bi </w:t>
            </w:r>
            <w:r w:rsidRPr="0030452E">
              <w:rPr>
                <w:b/>
                <w:i/>
              </w:rPr>
              <w:t xml:space="preserve">ih izbrisati čim se te svrhe ostvare i ne bi ih </w:t>
            </w:r>
            <w:r w:rsidR="00142032">
              <w:rPr>
                <w:b/>
                <w:i/>
              </w:rPr>
              <w:t xml:space="preserve">se </w:t>
            </w:r>
            <w:r w:rsidRPr="0030452E">
              <w:rPr>
                <w:b/>
                <w:i/>
              </w:rPr>
              <w:t xml:space="preserve">smjelo prenositi trećim zemljama ili međunarodnim organizacijama osim ako je to dopušteno </w:t>
            </w:r>
            <w:r w:rsidRPr="0030452E">
              <w:rPr>
                <w:b/>
                <w:i/>
              </w:rPr>
              <w:lastRenderedPageBreak/>
              <w:t>pravom Unije o zaštiti</w:t>
            </w:r>
            <w:r w:rsidRPr="0030452E">
              <w:t xml:space="preserve"> podataka</w:t>
            </w:r>
            <w:r w:rsidRPr="0030452E">
              <w:rPr>
                <w:b/>
                <w:i/>
              </w:rPr>
              <w:t>. Tim se zaštitnim mjerama nastoji osigurati odgovarajuća zaštita prikaza lica, a da se pritom ne zabranjuje njegova upotreba</w:t>
            </w:r>
            <w:r w:rsidRPr="0030452E">
              <w:t>.</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3</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Uvodna izjava 20.a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7DBE" w:rsidRPr="0030452E" w:rsidTr="00E41C3D">
        <w:trPr>
          <w:jc w:val="center"/>
        </w:trPr>
        <w:tc>
          <w:tcPr>
            <w:tcW w:w="9752" w:type="dxa"/>
            <w:gridSpan w:val="2"/>
          </w:tcPr>
          <w:p w:rsidR="00767DBE" w:rsidRPr="0030452E" w:rsidRDefault="00767DBE" w:rsidP="00E41C3D">
            <w:pPr>
              <w:keepNext/>
            </w:pPr>
          </w:p>
        </w:tc>
      </w:tr>
      <w:tr w:rsidR="00767DBE" w:rsidRPr="0030452E" w:rsidTr="00E41C3D">
        <w:trPr>
          <w:jc w:val="center"/>
        </w:trPr>
        <w:tc>
          <w:tcPr>
            <w:tcW w:w="4876" w:type="dxa"/>
          </w:tcPr>
          <w:p w:rsidR="00767DBE" w:rsidRPr="0030452E" w:rsidRDefault="00767DBE" w:rsidP="00E41C3D">
            <w:pPr>
              <w:pStyle w:val="ColumnHeading"/>
              <w:keepNext/>
            </w:pPr>
            <w:r w:rsidRPr="0030452E">
              <w:t>Tekst koji je predložila Komisija</w:t>
            </w:r>
          </w:p>
        </w:tc>
        <w:tc>
          <w:tcPr>
            <w:tcW w:w="4876" w:type="dxa"/>
          </w:tcPr>
          <w:p w:rsidR="00767DBE" w:rsidRPr="0030452E" w:rsidRDefault="00767DBE" w:rsidP="00E41C3D">
            <w:pPr>
              <w:pStyle w:val="ColumnHeading"/>
              <w:keepNext/>
            </w:pPr>
            <w:r w:rsidRPr="0030452E">
              <w:t>Izmjena</w:t>
            </w:r>
          </w:p>
        </w:tc>
      </w:tr>
      <w:tr w:rsidR="00767DBE" w:rsidRPr="0030452E" w:rsidTr="00E41C3D">
        <w:trPr>
          <w:jc w:val="center"/>
        </w:trPr>
        <w:tc>
          <w:tcPr>
            <w:tcW w:w="4876" w:type="dxa"/>
          </w:tcPr>
          <w:p w:rsidR="00767DBE" w:rsidRPr="0030452E" w:rsidRDefault="00767DBE" w:rsidP="00E41C3D">
            <w:pPr>
              <w:pStyle w:val="Normal6"/>
            </w:pPr>
          </w:p>
        </w:tc>
        <w:tc>
          <w:tcPr>
            <w:tcW w:w="4876" w:type="dxa"/>
          </w:tcPr>
          <w:p w:rsidR="00767DBE" w:rsidRPr="0030452E" w:rsidRDefault="00767DBE" w:rsidP="00E41C3D">
            <w:pPr>
              <w:pStyle w:val="Normal6"/>
              <w:rPr>
                <w:b/>
                <w:i/>
                <w:szCs w:val="24"/>
              </w:rPr>
            </w:pPr>
            <w:r w:rsidRPr="0030452E">
              <w:rPr>
                <w:b/>
                <w:i/>
              </w:rPr>
              <w:t>(20.a)</w:t>
            </w:r>
            <w:r w:rsidRPr="0030452E">
              <w:rPr>
                <w:b/>
                <w:i/>
              </w:rPr>
              <w:tab/>
              <w:t>Provjeru otisaka prstiju pohranjenih na nosaču podataka trebalo bi provoditi samo propisno ovlašteno osoblje nadležnih nacionalnih tijela i agencija Unije i samo kad je davanje isprave na uvid propisano pravom Unije ili nacionalnim pravom.</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4</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Uvodna izjava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t>(23)</w:t>
            </w:r>
            <w:r w:rsidRPr="0030452E">
              <w:tab/>
              <w:t>Države članice trebale bi moći odlučiti hoće li na ispravi obuhvaćenoj ovom Uredbom navoditi rod nositelja. Ako država članica na takvoj ispravi navodi rod nositelja, trebalo bi primjenjivati specifikacije iz dokumenta 9303 ICAO-a, odnosno „F”, „M” ili „X”, ili odgovarajuće početno slovo koje se upotrebljava u jeziku ili jezicima te države članice, ovisno o slučaju.</w:t>
            </w:r>
          </w:p>
        </w:tc>
        <w:tc>
          <w:tcPr>
            <w:tcW w:w="4876" w:type="dxa"/>
            <w:tcBorders>
              <w:top w:val="nil"/>
              <w:left w:val="nil"/>
              <w:bottom w:val="nil"/>
              <w:right w:val="nil"/>
            </w:tcBorders>
          </w:tcPr>
          <w:p w:rsidR="00767DBE" w:rsidRPr="0030452E" w:rsidRDefault="00767DBE" w:rsidP="00E41C3D">
            <w:pPr>
              <w:pStyle w:val="Normal6a"/>
            </w:pPr>
            <w:r w:rsidRPr="0030452E">
              <w:t>(23)</w:t>
            </w:r>
            <w:r w:rsidRPr="0030452E">
              <w:tab/>
            </w:r>
            <w:r w:rsidRPr="0030452E">
              <w:rPr>
                <w:b/>
                <w:i/>
              </w:rPr>
              <w:t>Ne dovodeći u pitanje sudsku praksu Suda</w:t>
            </w:r>
            <w:r w:rsidRPr="0030452E">
              <w:rPr>
                <w:b/>
                <w:i/>
                <w:vertAlign w:val="superscript"/>
              </w:rPr>
              <w:t>1a</w:t>
            </w:r>
            <w:r w:rsidRPr="0030452E">
              <w:rPr>
                <w:b/>
                <w:i/>
              </w:rPr>
              <w:t>,</w:t>
            </w:r>
            <w:r w:rsidRPr="0030452E">
              <w:t xml:space="preserve"> države članice trebale bi moći odlučiti hoće li na ispravi obuhvaćenoj ovom Uredbom navoditi rod nositelja. Ako država članica na takvoj ispravi navodi rod nositelja, trebalo bi primjenjivati specifikacije iz dokumenta 9303 ICAO-a, odnosno „F”, „M” ili „X”, ili odgovarajuće početno slovo koje se upotrebljava u jeziku ili jezicima te države članice, ovisno o slučaju.</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tc>
        <w:tc>
          <w:tcPr>
            <w:tcW w:w="4876" w:type="dxa"/>
            <w:tcBorders>
              <w:top w:val="nil"/>
              <w:left w:val="nil"/>
              <w:bottom w:val="nil"/>
              <w:right w:val="nil"/>
            </w:tcBorders>
          </w:tcPr>
          <w:p w:rsidR="00767DBE" w:rsidRPr="0030452E" w:rsidRDefault="00767DBE" w:rsidP="00E41C3D">
            <w:pPr>
              <w:pStyle w:val="Normal6a"/>
            </w:pPr>
            <w:r w:rsidRPr="0030452E">
              <w:rPr>
                <w:b/>
                <w:i/>
              </w:rPr>
              <w:t>_________________</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tc>
        <w:tc>
          <w:tcPr>
            <w:tcW w:w="4876" w:type="dxa"/>
            <w:tcBorders>
              <w:top w:val="nil"/>
              <w:left w:val="nil"/>
              <w:bottom w:val="nil"/>
              <w:right w:val="nil"/>
            </w:tcBorders>
          </w:tcPr>
          <w:p w:rsidR="00767DBE" w:rsidRPr="0030452E" w:rsidRDefault="00767DBE" w:rsidP="00E41C3D">
            <w:pPr>
              <w:pStyle w:val="Normal6a"/>
            </w:pPr>
            <w:r w:rsidRPr="0030452E">
              <w:rPr>
                <w:b/>
                <w:bCs/>
                <w:i/>
                <w:vertAlign w:val="superscript"/>
              </w:rPr>
              <w:t>1.a</w:t>
            </w:r>
            <w:r w:rsidRPr="0030452E">
              <w:rPr>
                <w:b/>
                <w:i/>
              </w:rPr>
              <w:t xml:space="preserve"> Presuda Suda od 4. listopada 2024., Mirin, C-4/23, ECLI:EU:C:2024:845</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5</w:t>
      </w:r>
    </w:p>
    <w:p w:rsidR="00767DBE" w:rsidRPr="0030452E" w:rsidRDefault="00767DBE" w:rsidP="00767DBE">
      <w:pPr>
        <w:pStyle w:val="NormalBold12b"/>
      </w:pPr>
      <w:r w:rsidRPr="0030452E">
        <w:lastRenderedPageBreak/>
        <w:t>Prijedlog uredbe</w:t>
      </w:r>
    </w:p>
    <w:p w:rsidR="00767DBE" w:rsidRPr="0030452E" w:rsidRDefault="00767DBE" w:rsidP="00767DBE">
      <w:pPr>
        <w:pStyle w:val="NormalBold"/>
      </w:pPr>
      <w:r w:rsidRPr="0030452E">
        <w:t>Uvodna izjava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7DBE" w:rsidRPr="0030452E" w:rsidTr="00E41C3D">
        <w:trPr>
          <w:jc w:val="center"/>
        </w:trPr>
        <w:tc>
          <w:tcPr>
            <w:tcW w:w="9752" w:type="dxa"/>
            <w:gridSpan w:val="2"/>
          </w:tcPr>
          <w:p w:rsidR="00767DBE" w:rsidRPr="0030452E" w:rsidRDefault="00767DBE" w:rsidP="00E41C3D">
            <w:pPr>
              <w:keepNext/>
            </w:pPr>
          </w:p>
        </w:tc>
      </w:tr>
      <w:tr w:rsidR="00767DBE" w:rsidRPr="0030452E" w:rsidTr="00E41C3D">
        <w:trPr>
          <w:jc w:val="center"/>
        </w:trPr>
        <w:tc>
          <w:tcPr>
            <w:tcW w:w="4876" w:type="dxa"/>
          </w:tcPr>
          <w:p w:rsidR="00767DBE" w:rsidRPr="0030452E" w:rsidRDefault="00767DBE" w:rsidP="00E41C3D">
            <w:pPr>
              <w:pStyle w:val="ColumnHeading"/>
              <w:keepNext/>
            </w:pPr>
            <w:r w:rsidRPr="0030452E">
              <w:t>Tekst koji je predložila Komisija</w:t>
            </w:r>
          </w:p>
        </w:tc>
        <w:tc>
          <w:tcPr>
            <w:tcW w:w="4876" w:type="dxa"/>
          </w:tcPr>
          <w:p w:rsidR="00767DBE" w:rsidRPr="0030452E" w:rsidRDefault="00767DBE" w:rsidP="00E41C3D">
            <w:pPr>
              <w:pStyle w:val="ColumnHeading"/>
              <w:keepNext/>
            </w:pPr>
            <w:r w:rsidRPr="0030452E">
              <w:t>Izmjena</w:t>
            </w:r>
          </w:p>
        </w:tc>
      </w:tr>
      <w:tr w:rsidR="00767DBE" w:rsidRPr="0030452E" w:rsidTr="00E41C3D">
        <w:trPr>
          <w:jc w:val="center"/>
        </w:trPr>
        <w:tc>
          <w:tcPr>
            <w:tcW w:w="4876" w:type="dxa"/>
          </w:tcPr>
          <w:p w:rsidR="00767DBE" w:rsidRPr="0030452E" w:rsidRDefault="00767DBE" w:rsidP="00E41C3D">
            <w:pPr>
              <w:pStyle w:val="Normal6"/>
            </w:pPr>
            <w:r w:rsidRPr="0030452E">
              <w:t>(26)</w:t>
            </w:r>
            <w:r w:rsidRPr="0030452E">
              <w:tab/>
              <w:t>U slučaju poteškoća pri prikupljanju biometrijskih identifikatora države članice trebale bi osigurati da su uspostavljeni odgovarajući postupci kojima se poštuje dostojanstvo osobe čiji se biometrijski identifikatori prikupljaju. Stoga bi trebalo u obzir uzeti posebne potrebe povezane s rodnom perspektivom, kao i posebne potrebe djece i ranjivih osoba.</w:t>
            </w:r>
          </w:p>
        </w:tc>
        <w:tc>
          <w:tcPr>
            <w:tcW w:w="4876" w:type="dxa"/>
          </w:tcPr>
          <w:p w:rsidR="00767DBE" w:rsidRPr="0030452E" w:rsidRDefault="00767DBE" w:rsidP="00E41C3D">
            <w:pPr>
              <w:pStyle w:val="Normal6"/>
              <w:rPr>
                <w:b/>
                <w:i/>
                <w:szCs w:val="24"/>
              </w:rPr>
            </w:pPr>
            <w:r w:rsidRPr="0030452E">
              <w:t>(26)</w:t>
            </w:r>
            <w:r w:rsidRPr="0030452E">
              <w:tab/>
              <w:t xml:space="preserve">U slučaju poteškoća pri prikupljanju biometrijskih identifikatora države članice trebale bi osigurati da su uspostavljeni odgovarajući postupci kojima se poštuje dostojanstvo osobe čiji se biometrijski identifikatori prikupljaju. Stoga bi trebalo u obzir uzeti posebne potrebe povezane s rodnom perspektivom, kao i posebne potrebe djece i ranjivih osoba. </w:t>
            </w:r>
            <w:r w:rsidRPr="0030452E">
              <w:rPr>
                <w:b/>
                <w:i/>
              </w:rPr>
              <w:t>Kvalificirano osoblje trebalo bi proći osposobljavanje o najboljim praksama prikupljanja biometrijskih identifikatora djece i ranjivih osoba, čime se osigurava osjetljivost na potrebe koje odgovaraju njihovom rodu i dobi te se poštuje dostojanstvo svih pojedinaca.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6</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Uvodna izjava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7DBE" w:rsidRPr="0030452E" w:rsidTr="00E41C3D">
        <w:trPr>
          <w:jc w:val="center"/>
        </w:trPr>
        <w:tc>
          <w:tcPr>
            <w:tcW w:w="9752" w:type="dxa"/>
            <w:gridSpan w:val="2"/>
          </w:tcPr>
          <w:p w:rsidR="00767DBE" w:rsidRPr="0030452E" w:rsidRDefault="00767DBE" w:rsidP="00E41C3D">
            <w:pPr>
              <w:keepNext/>
            </w:pPr>
          </w:p>
        </w:tc>
      </w:tr>
      <w:tr w:rsidR="00767DBE" w:rsidRPr="0030452E" w:rsidTr="00E41C3D">
        <w:trPr>
          <w:jc w:val="center"/>
        </w:trPr>
        <w:tc>
          <w:tcPr>
            <w:tcW w:w="4876" w:type="dxa"/>
          </w:tcPr>
          <w:p w:rsidR="00767DBE" w:rsidRPr="0030452E" w:rsidRDefault="00767DBE" w:rsidP="00E41C3D">
            <w:pPr>
              <w:pStyle w:val="ColumnHeading"/>
              <w:keepNext/>
            </w:pPr>
            <w:r w:rsidRPr="0030452E">
              <w:t>Tekst koji je predložila Komisija</w:t>
            </w:r>
          </w:p>
        </w:tc>
        <w:tc>
          <w:tcPr>
            <w:tcW w:w="4876" w:type="dxa"/>
          </w:tcPr>
          <w:p w:rsidR="00767DBE" w:rsidRPr="0030452E" w:rsidRDefault="00767DBE" w:rsidP="00E41C3D">
            <w:pPr>
              <w:pStyle w:val="ColumnHeading"/>
              <w:keepNext/>
            </w:pPr>
            <w:r w:rsidRPr="0030452E">
              <w:t>Izmjena</w:t>
            </w:r>
          </w:p>
        </w:tc>
      </w:tr>
      <w:tr w:rsidR="00767DBE" w:rsidRPr="0030452E" w:rsidTr="00E41C3D">
        <w:trPr>
          <w:jc w:val="center"/>
        </w:trPr>
        <w:tc>
          <w:tcPr>
            <w:tcW w:w="4876" w:type="dxa"/>
          </w:tcPr>
          <w:p w:rsidR="00767DBE" w:rsidRPr="0030452E" w:rsidRDefault="00767DBE" w:rsidP="00E41C3D">
            <w:pPr>
              <w:pStyle w:val="Normal6"/>
            </w:pPr>
            <w:r w:rsidRPr="0030452E">
              <w:t>(32)</w:t>
            </w:r>
            <w:r w:rsidRPr="0030452E">
              <w:tab/>
              <w:t xml:space="preserve">Države članice trebale bi međusobno razmjenjivati takve informacije koje su potrebne za pristup informacijama pohranjenima na sigurnom nosaču podataka, utvrđivanje njihove vjerodostojnosti i njihovu provjeru. Formati koji se koriste za sigurni nosač podataka trebali bi biti </w:t>
            </w:r>
            <w:proofErr w:type="spellStart"/>
            <w:r w:rsidRPr="0030452E">
              <w:t>interoperabilni</w:t>
            </w:r>
            <w:proofErr w:type="spellEnd"/>
            <w:r w:rsidRPr="0030452E">
              <w:t>, među ostalim i u pogledu automatiziranih graničnih prijelaza.</w:t>
            </w:r>
          </w:p>
        </w:tc>
        <w:tc>
          <w:tcPr>
            <w:tcW w:w="4876" w:type="dxa"/>
          </w:tcPr>
          <w:p w:rsidR="00767DBE" w:rsidRPr="0030452E" w:rsidRDefault="00767DBE" w:rsidP="00E41C3D">
            <w:pPr>
              <w:pStyle w:val="Normal6"/>
              <w:rPr>
                <w:b/>
                <w:i/>
                <w:szCs w:val="24"/>
              </w:rPr>
            </w:pPr>
            <w:r w:rsidRPr="0030452E">
              <w:t>(32)</w:t>
            </w:r>
            <w:r w:rsidRPr="0030452E">
              <w:tab/>
              <w:t xml:space="preserve">Države članice trebale bi međusobno razmjenjivati takve informacije koje su potrebne za pristup informacijama pohranjenima na sigurnom nosaču podataka, utvrđivanje njihove vjerodostojnosti i njihovu provjeru. Formati koji se koriste za sigurni nosač podataka trebali bi biti </w:t>
            </w:r>
            <w:proofErr w:type="spellStart"/>
            <w:r w:rsidRPr="0030452E">
              <w:t>interoperabilni</w:t>
            </w:r>
            <w:proofErr w:type="spellEnd"/>
            <w:r w:rsidRPr="0030452E">
              <w:t>, među ostalim i u pogledu automatiziranih graničnih prijelaza.</w:t>
            </w:r>
            <w:r w:rsidRPr="0030452E">
              <w:rPr>
                <w:b/>
                <w:i/>
              </w:rPr>
              <w:t xml:space="preserve"> Komisija bi trebala promicati suradnju država članica u podupiranju takvih ciljeva.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7</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Uvodna izjava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lastRenderedPageBreak/>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t>(43)</w:t>
            </w:r>
            <w:r w:rsidRPr="0030452E">
              <w:tab/>
              <w:t xml:space="preserve">U skladu s </w:t>
            </w:r>
            <w:proofErr w:type="spellStart"/>
            <w:r w:rsidRPr="0030452E">
              <w:t>Međuinstitucijskim</w:t>
            </w:r>
            <w:proofErr w:type="spellEnd"/>
            <w:r w:rsidRPr="0030452E">
              <w:t xml:space="preserve"> sporazumom o boljoj izradi zakonodavstva</w:t>
            </w:r>
            <w:r w:rsidRPr="0030452E">
              <w:rPr>
                <w:vertAlign w:val="superscript"/>
              </w:rPr>
              <w:t>9</w:t>
            </w:r>
            <w:r w:rsidRPr="0030452E">
              <w:t xml:space="preserve"> od 13. travnja 2016. Komisija bi trebala provesti evaluaciju ove Uredbe </w:t>
            </w:r>
            <w:r w:rsidRPr="0030452E">
              <w:rPr>
                <w:b/>
                <w:i/>
              </w:rPr>
              <w:t xml:space="preserve">najranije </w:t>
            </w:r>
            <w:r w:rsidRPr="0030452E">
              <w:t xml:space="preserve">šest godina od datuma </w:t>
            </w:r>
            <w:r w:rsidRPr="0030452E">
              <w:rPr>
                <w:b/>
                <w:i/>
              </w:rPr>
              <w:t>početka njezine primjene</w:t>
            </w:r>
            <w:r w:rsidRPr="0030452E">
              <w:t xml:space="preserve"> na osnovi informacija prikupljenih u okviru specifičnih dogovora o praćenju kako bi procijenila stvarne učinke ove Uredbe i ima li potrebe za dodatnim djelovanjem. Za potrebe praćenja, države članice trebale bi prikupljati statističke podatke o broju izdanih osobnih iskaznica i boravišnih isprava.</w:t>
            </w:r>
          </w:p>
        </w:tc>
        <w:tc>
          <w:tcPr>
            <w:tcW w:w="4876" w:type="dxa"/>
            <w:tcBorders>
              <w:top w:val="nil"/>
              <w:left w:val="nil"/>
              <w:bottom w:val="nil"/>
              <w:right w:val="nil"/>
            </w:tcBorders>
          </w:tcPr>
          <w:p w:rsidR="00767DBE" w:rsidRPr="0030452E" w:rsidRDefault="00767DBE" w:rsidP="00E41C3D">
            <w:pPr>
              <w:pStyle w:val="Normal6a"/>
            </w:pPr>
            <w:r w:rsidRPr="0030452E">
              <w:t>(43)</w:t>
            </w:r>
            <w:r w:rsidRPr="0030452E">
              <w:tab/>
            </w:r>
            <w:r w:rsidRPr="0030452E">
              <w:rPr>
                <w:b/>
                <w:i/>
              </w:rPr>
              <w:t>Komisija bi dvije godine i 11 godina nakon datuma stupanja na snagu ove Uredbe trebala podnijeti izvješće o njezinoj provedbi, među ostalim i o primjerenosti razine sigurnosti, uzimajući u obzir njezin učinak na temeljna prava i načela u pogledu zaštite podataka.</w:t>
            </w:r>
            <w:r w:rsidRPr="0030452E">
              <w:t xml:space="preserve"> U skladu s </w:t>
            </w:r>
            <w:proofErr w:type="spellStart"/>
            <w:r w:rsidRPr="0030452E">
              <w:t>Međuinstitucijskim</w:t>
            </w:r>
            <w:proofErr w:type="spellEnd"/>
            <w:r w:rsidRPr="0030452E">
              <w:t xml:space="preserve"> sporazumom o boljoj izradi zakonodavstva</w:t>
            </w:r>
            <w:r w:rsidRPr="0030452E">
              <w:rPr>
                <w:vertAlign w:val="superscript"/>
              </w:rPr>
              <w:t>9</w:t>
            </w:r>
            <w:r w:rsidRPr="0030452E">
              <w:t xml:space="preserve"> od 13. travnja 2016. Komisija bi trebala provesti evaluaciju ove Uredbe šest godina od datuma </w:t>
            </w:r>
            <w:r w:rsidRPr="0030452E">
              <w:rPr>
                <w:b/>
                <w:i/>
              </w:rPr>
              <w:t>njezina stupanja na snagu i nakon toga svakih šest godina</w:t>
            </w:r>
            <w:r w:rsidRPr="0030452E">
              <w:t xml:space="preserve"> na osnovi informacija prikupljenih u okviru specifičnih dogovora o praćenju kako bi procijenila stvarne učinke ove Uredbe i ima li potrebe za dodatnim djelovanjem. Za potrebe praćenja, države članice trebale bi prikupljati statističke podatke o broju izdanih osobnih iskaznica i boravišnih isprava.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rPr>
                <w:b/>
                <w:i/>
              </w:rPr>
              <w:t>_________________</w:t>
            </w:r>
          </w:p>
        </w:tc>
        <w:tc>
          <w:tcPr>
            <w:tcW w:w="4876" w:type="dxa"/>
            <w:tcBorders>
              <w:top w:val="nil"/>
              <w:left w:val="nil"/>
              <w:bottom w:val="nil"/>
              <w:right w:val="nil"/>
            </w:tcBorders>
          </w:tcPr>
          <w:p w:rsidR="00767DBE" w:rsidRPr="0030452E" w:rsidRDefault="00767DBE" w:rsidP="00E41C3D">
            <w:pPr>
              <w:pStyle w:val="Normal6a"/>
            </w:pPr>
            <w:r w:rsidRPr="0030452E">
              <w:rPr>
                <w:b/>
                <w:i/>
              </w:rPr>
              <w:t>_________________</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rPr>
                <w:vertAlign w:val="superscript"/>
              </w:rPr>
              <w:t>9</w:t>
            </w:r>
            <w:r w:rsidRPr="0030452E">
              <w:t xml:space="preserve"> SL L 123, 12.5.2016., str. 1., ELI: http://data.europa.eu/eli/agree_interinstit/2016/512/oj.</w:t>
            </w:r>
          </w:p>
        </w:tc>
        <w:tc>
          <w:tcPr>
            <w:tcW w:w="4876" w:type="dxa"/>
            <w:tcBorders>
              <w:top w:val="nil"/>
              <w:left w:val="nil"/>
              <w:bottom w:val="nil"/>
              <w:right w:val="nil"/>
            </w:tcBorders>
          </w:tcPr>
          <w:p w:rsidR="00767DBE" w:rsidRPr="0030452E" w:rsidRDefault="00767DBE" w:rsidP="00E41C3D">
            <w:pPr>
              <w:pStyle w:val="Normal6a"/>
            </w:pPr>
            <w:r w:rsidRPr="0030452E">
              <w:rPr>
                <w:vertAlign w:val="superscript"/>
              </w:rPr>
              <w:t>9</w:t>
            </w:r>
            <w:r w:rsidRPr="0030452E">
              <w:t xml:space="preserve"> SL L 123, 12.5.2016., str. 1., ELI: http://data.europa.eu/eli/agree_interinstit/2016/512/oj.</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8</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3. – stavak 2. – podstavak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t>Odstupajući od prvog podstavka, broj isprave može se unijeti u zonu I., a navođenje roda osobe nije obvezno.</w:t>
            </w:r>
          </w:p>
        </w:tc>
        <w:tc>
          <w:tcPr>
            <w:tcW w:w="4876" w:type="dxa"/>
            <w:tcBorders>
              <w:top w:val="nil"/>
              <w:left w:val="nil"/>
              <w:bottom w:val="nil"/>
              <w:right w:val="nil"/>
            </w:tcBorders>
          </w:tcPr>
          <w:p w:rsidR="00767DBE" w:rsidRPr="0030452E" w:rsidRDefault="00767DBE" w:rsidP="00142032">
            <w:pPr>
              <w:pStyle w:val="Normal6a"/>
            </w:pPr>
            <w:r w:rsidRPr="0030452E">
              <w:t xml:space="preserve">Odstupajući od prvog podstavka, broj isprave može se unijeti u zonu I., a navođenje roda osobe nije obvezno. </w:t>
            </w:r>
            <w:r w:rsidRPr="0030452E">
              <w:rPr>
                <w:b/>
                <w:i/>
              </w:rPr>
              <w:t xml:space="preserve">Ako država članica na ispravi obuhvaćenoj ovom Uredbom navodi rod nositelja, </w:t>
            </w:r>
            <w:r w:rsidR="00142032">
              <w:rPr>
                <w:b/>
                <w:i/>
              </w:rPr>
              <w:t>ovisno o slučaju</w:t>
            </w:r>
            <w:r w:rsidRPr="0030452E">
              <w:rPr>
                <w:b/>
                <w:i/>
              </w:rPr>
              <w:t xml:space="preserve"> se upotrebljavaju specifikacije iz dokumenta 9303 ICAO-a, odnosno oznake „F”, „M” ili „X”, ili odgovarajuće početno slovo koje se upotrebljava u službenom jeziku ili jezicima te države članice.</w:t>
            </w:r>
          </w:p>
        </w:tc>
      </w:tr>
    </w:tbl>
    <w:p w:rsidR="00767DBE" w:rsidRPr="0030452E" w:rsidRDefault="00767DBE" w:rsidP="00767DBE"/>
    <w:p w:rsidR="00767DBE" w:rsidRPr="0030452E" w:rsidRDefault="00767DBE" w:rsidP="00767DBE">
      <w:pPr>
        <w:pStyle w:val="AmNumberTabs"/>
      </w:pPr>
      <w:r w:rsidRPr="0030452E">
        <w:lastRenderedPageBreak/>
        <w:t>Amandman</w:t>
      </w:r>
      <w:r w:rsidRPr="0030452E">
        <w:tab/>
      </w:r>
      <w:r w:rsidRPr="0030452E">
        <w:tab/>
        <w:t>9</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3. – stavak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
            </w:pPr>
            <w:r w:rsidRPr="0030452E">
              <w:t>5.</w:t>
            </w:r>
            <w:r w:rsidRPr="0030452E">
              <w:tab/>
              <w:t xml:space="preserve">Osobne iskaznice sadržavaju visoko siguran nosač podataka na kojem su pohranjeni prikaz lica nositelja iskaznice i dva otiska prstiju, u </w:t>
            </w:r>
            <w:proofErr w:type="spellStart"/>
            <w:r w:rsidRPr="0030452E">
              <w:t>interoperabilnim</w:t>
            </w:r>
            <w:proofErr w:type="spellEnd"/>
            <w:r w:rsidRPr="0030452E">
              <w:t xml:space="preserve"> digitalnim formatima. Za uzimanje biometrijskih identifikatora države članice primjenjuju tehničke specifikacije kako su utvrđene Provedbenom odlukom Komisije C(2018) 7767</w:t>
            </w:r>
            <w:r w:rsidRPr="0030452E">
              <w:rPr>
                <w:vertAlign w:val="superscript"/>
              </w:rPr>
              <w:t>12</w:t>
            </w:r>
            <w:r w:rsidRPr="0030452E">
              <w:t xml:space="preserve"> kako </w:t>
            </w:r>
            <w:r w:rsidRPr="0030452E">
              <w:rPr>
                <w:b/>
                <w:i/>
              </w:rPr>
              <w:t>su utvrđene</w:t>
            </w:r>
            <w:r w:rsidRPr="0030452E">
              <w:t xml:space="preserve"> Provedbenom odlukom Komisije C(2021) 3726</w:t>
            </w:r>
            <w:r w:rsidRPr="0030452E">
              <w:rPr>
                <w:vertAlign w:val="superscript"/>
              </w:rPr>
              <w:t>13</w:t>
            </w:r>
            <w:r w:rsidRPr="0030452E">
              <w:t>.</w:t>
            </w:r>
          </w:p>
        </w:tc>
        <w:tc>
          <w:tcPr>
            <w:tcW w:w="4876" w:type="dxa"/>
            <w:tcBorders>
              <w:top w:val="nil"/>
              <w:left w:val="nil"/>
              <w:bottom w:val="nil"/>
              <w:right w:val="nil"/>
            </w:tcBorders>
          </w:tcPr>
          <w:p w:rsidR="00767DBE" w:rsidRPr="0030452E" w:rsidRDefault="00767DBE" w:rsidP="00E41C3D">
            <w:pPr>
              <w:pStyle w:val="Normal6a"/>
            </w:pPr>
            <w:r w:rsidRPr="0030452E">
              <w:t>5.</w:t>
            </w:r>
            <w:r w:rsidRPr="0030452E">
              <w:tab/>
              <w:t xml:space="preserve">Osobne iskaznice sadržavaju visoko siguran nosač podataka na kojem su pohranjeni prikaz lica nositelja iskaznice i dva otiska prstiju, u </w:t>
            </w:r>
            <w:proofErr w:type="spellStart"/>
            <w:r w:rsidRPr="0030452E">
              <w:t>interoperabilnim</w:t>
            </w:r>
            <w:proofErr w:type="spellEnd"/>
            <w:r w:rsidRPr="0030452E">
              <w:t xml:space="preserve"> digitalnim formatima. Za uzimanje </w:t>
            </w:r>
            <w:r w:rsidRPr="0030452E">
              <w:rPr>
                <w:b/>
                <w:i/>
              </w:rPr>
              <w:t xml:space="preserve">tih dviju vrsta </w:t>
            </w:r>
            <w:r w:rsidRPr="0030452E">
              <w:t>biometrijskih identifikatora države članice primjenjuju tehničke specifikacije kako su utvrđene Provedbenom odlukom Komisije C(2018) 7767</w:t>
            </w:r>
            <w:r w:rsidRPr="0030452E">
              <w:rPr>
                <w:vertAlign w:val="superscript"/>
              </w:rPr>
              <w:t>12</w:t>
            </w:r>
            <w:r w:rsidRPr="0030452E">
              <w:t xml:space="preserve"> kako </w:t>
            </w:r>
            <w:r w:rsidRPr="0030452E">
              <w:rPr>
                <w:b/>
                <w:i/>
              </w:rPr>
              <w:t>je izmijenjena</w:t>
            </w:r>
            <w:r w:rsidRPr="0030452E">
              <w:t xml:space="preserve"> Provedbenom odlukom Komisije C(2021) 3726</w:t>
            </w:r>
            <w:r w:rsidRPr="0030452E">
              <w:rPr>
                <w:vertAlign w:val="superscript"/>
              </w:rPr>
              <w:t>13</w:t>
            </w:r>
            <w:r w:rsidRPr="0030452E">
              <w:t>.</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rPr>
                <w:b/>
                <w:i/>
              </w:rPr>
              <w:t>_________________</w:t>
            </w:r>
          </w:p>
        </w:tc>
        <w:tc>
          <w:tcPr>
            <w:tcW w:w="4876" w:type="dxa"/>
            <w:tcBorders>
              <w:top w:val="nil"/>
              <w:left w:val="nil"/>
              <w:bottom w:val="nil"/>
              <w:right w:val="nil"/>
            </w:tcBorders>
          </w:tcPr>
          <w:p w:rsidR="00767DBE" w:rsidRPr="0030452E" w:rsidRDefault="00767DBE" w:rsidP="00E41C3D">
            <w:pPr>
              <w:pStyle w:val="Normal6a"/>
            </w:pPr>
            <w:r w:rsidRPr="0030452E">
              <w:rPr>
                <w:b/>
                <w:i/>
              </w:rPr>
              <w:t>_________________</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t>Provedbena odluka Komisije C(2018) 7767 od 30. studenoga 2018. o utvrđivanju tehničkih specifikacija za jedinstveni format boravišnih dozvola za državljane trećih zemalja i stavljanju izvan snage Odluke C(2002) 3069.</w:t>
            </w:r>
          </w:p>
        </w:tc>
        <w:tc>
          <w:tcPr>
            <w:tcW w:w="4876" w:type="dxa"/>
            <w:tcBorders>
              <w:top w:val="nil"/>
              <w:left w:val="nil"/>
              <w:bottom w:val="nil"/>
              <w:right w:val="nil"/>
            </w:tcBorders>
          </w:tcPr>
          <w:p w:rsidR="00767DBE" w:rsidRPr="0030452E" w:rsidRDefault="00767DBE" w:rsidP="00E41C3D">
            <w:pPr>
              <w:pStyle w:val="Normal6a"/>
            </w:pPr>
            <w:r w:rsidRPr="0030452E">
              <w:t>Provedbena odluka Komisije C(2018) 7767 od 30. studenoga 2018. o utvrđivanju tehničkih specifikacija za jedinstveni format boravišnih dozvola za državljane trećih zemalja i stavljanju izvan snage Odluke C(2002) 3069.</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t>Provedbena odluka Komisije C(2021) 3726 od 4. lipnja 2021. o izmjeni Priloga III. Provedbenoj odluci C(2018) 7767 u pogledu popisa normativnih upućivanja.</w:t>
            </w:r>
          </w:p>
        </w:tc>
        <w:tc>
          <w:tcPr>
            <w:tcW w:w="4876" w:type="dxa"/>
            <w:tcBorders>
              <w:top w:val="nil"/>
              <w:left w:val="nil"/>
              <w:bottom w:val="nil"/>
              <w:right w:val="nil"/>
            </w:tcBorders>
          </w:tcPr>
          <w:p w:rsidR="00767DBE" w:rsidRPr="0030452E" w:rsidRDefault="00767DBE" w:rsidP="00E41C3D">
            <w:pPr>
              <w:pStyle w:val="Normal6a"/>
            </w:pPr>
            <w:r w:rsidRPr="0030452E">
              <w:t>Provedbena odluka Komisije C(2021) 3726 od 4. lipnja 2021. o izmjeni Priloga III. Provedbenoj odluci C(2018) 7767 u pogledu popisa normativnih upućivanja.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10</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10. – 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t>3.</w:t>
            </w:r>
            <w:r w:rsidRPr="0030452E">
              <w:tab/>
            </w:r>
            <w:r w:rsidRPr="0030452E">
              <w:rPr>
                <w:b/>
                <w:i/>
              </w:rPr>
              <w:t>Osim ako su potrebni u svrhu obrade u skladu s pravom Unije i nacionalnim pravom,</w:t>
            </w:r>
            <w:r w:rsidRPr="0030452E">
              <w:t xml:space="preserve"> biometrijski identifikatori pohranjeni u svrhu personalizacije osobnih iskaznica ili boravišnih isprava čuvaju se na </w:t>
            </w:r>
            <w:r w:rsidRPr="0030452E">
              <w:rPr>
                <w:b/>
                <w:i/>
              </w:rPr>
              <w:t>visoko</w:t>
            </w:r>
            <w:r w:rsidRPr="0030452E">
              <w:t xml:space="preserve"> siguran način i samo do datuma preuzimanja isprave, a u svakom slučaju najdulje 90 dana od datuma izdavanja te isprave. Nakon isteka tog razdoblja </w:t>
            </w:r>
            <w:r w:rsidRPr="0030452E">
              <w:lastRenderedPageBreak/>
              <w:t>biometrijski identifikatori odmah se brišu ili uništavaju.</w:t>
            </w:r>
          </w:p>
        </w:tc>
        <w:tc>
          <w:tcPr>
            <w:tcW w:w="4876" w:type="dxa"/>
            <w:tcBorders>
              <w:top w:val="nil"/>
              <w:left w:val="nil"/>
              <w:bottom w:val="nil"/>
              <w:right w:val="nil"/>
            </w:tcBorders>
          </w:tcPr>
          <w:p w:rsidR="00767DBE" w:rsidRPr="0030452E" w:rsidRDefault="00767DBE" w:rsidP="00E41C3D">
            <w:pPr>
              <w:pStyle w:val="Normal6a"/>
            </w:pPr>
            <w:r w:rsidRPr="0030452E">
              <w:lastRenderedPageBreak/>
              <w:t>3.</w:t>
            </w:r>
            <w:r w:rsidRPr="0030452E">
              <w:tab/>
              <w:t xml:space="preserve">Biometrijski identifikatori pohranjeni u svrhu personalizacije osobnih iskaznica ili boravišnih isprava čuvaju se na </w:t>
            </w:r>
            <w:r w:rsidRPr="0030452E">
              <w:rPr>
                <w:b/>
                <w:i/>
              </w:rPr>
              <w:t>izrazito</w:t>
            </w:r>
            <w:r w:rsidRPr="0030452E">
              <w:t xml:space="preserve"> siguran način i samo do datuma preuzimanja isprave, a u svakom slučaju najdulje 90 dana od datuma izdavanja te isprave. Nakon isteka tog razdoblja biometrijski identifikatori odmah se brišu ili uništavaju. </w:t>
            </w:r>
            <w:r w:rsidRPr="0030452E">
              <w:rPr>
                <w:b/>
                <w:i/>
              </w:rPr>
              <w:t xml:space="preserve">Obrada tih podataka u druge svrhe podliježe ograničenjima i </w:t>
            </w:r>
            <w:r w:rsidRPr="0030452E">
              <w:rPr>
                <w:b/>
                <w:i/>
              </w:rPr>
              <w:lastRenderedPageBreak/>
              <w:t>uvjetima predviđenima nacionalnim pravom ili pravom Unije o zaštiti podataka.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11</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11. – stavak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t>4.</w:t>
            </w:r>
            <w:r w:rsidRPr="0030452E">
              <w:tab/>
              <w:t>Suradnja s vanjskim pružateljima usluga ne isključuje bilo kakvu odgovornost države članice koja proizlazi iz prava Unije ili nacionalnog prava zbog kršenja obveza u pogledu osobnih podataka.</w:t>
            </w:r>
          </w:p>
        </w:tc>
        <w:tc>
          <w:tcPr>
            <w:tcW w:w="4876" w:type="dxa"/>
            <w:tcBorders>
              <w:top w:val="nil"/>
              <w:left w:val="nil"/>
              <w:bottom w:val="nil"/>
              <w:right w:val="nil"/>
            </w:tcBorders>
          </w:tcPr>
          <w:p w:rsidR="00767DBE" w:rsidRPr="0030452E" w:rsidRDefault="00767DBE" w:rsidP="00E41C3D">
            <w:pPr>
              <w:pStyle w:val="Normal6a"/>
            </w:pPr>
            <w:r w:rsidRPr="0030452E">
              <w:t>4.</w:t>
            </w:r>
            <w:r w:rsidRPr="0030452E">
              <w:tab/>
              <w:t xml:space="preserve">Suradnja s vanjskim pružateljima usluga ne isključuje bilo kakvu odgovornost države članice koja proizlazi iz prava Unije ili nacionalnog prava zbog kršenja obveza u pogledu osobnih podataka. </w:t>
            </w:r>
            <w:r w:rsidRPr="0030452E">
              <w:rPr>
                <w:b/>
                <w:i/>
              </w:rPr>
              <w:t>Države članice osiguravaju da svi vanjski pružatelji usluga poštuju pravo Unije i nacionalno pravo u području zaštite podataka te se donose odgovarajuće mjere za sprečavanje neovlaštenog pristupa osobnim podacima ili njihove zlouporabe tijekom procesa koji su dodijeljeni vanjskim izvođačima.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12</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11. – stavak 6. – podstavak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7DBE" w:rsidRPr="0030452E" w:rsidTr="00E41C3D">
        <w:trPr>
          <w:jc w:val="center"/>
        </w:trPr>
        <w:tc>
          <w:tcPr>
            <w:tcW w:w="9752" w:type="dxa"/>
            <w:gridSpan w:val="2"/>
          </w:tcPr>
          <w:p w:rsidR="00767DBE" w:rsidRPr="0030452E" w:rsidRDefault="00767DBE" w:rsidP="00E41C3D">
            <w:pPr>
              <w:keepNext/>
            </w:pPr>
          </w:p>
        </w:tc>
      </w:tr>
      <w:tr w:rsidR="00767DBE" w:rsidRPr="0030452E" w:rsidTr="00E41C3D">
        <w:trPr>
          <w:jc w:val="center"/>
        </w:trPr>
        <w:tc>
          <w:tcPr>
            <w:tcW w:w="4876" w:type="dxa"/>
          </w:tcPr>
          <w:p w:rsidR="00767DBE" w:rsidRPr="0030452E" w:rsidRDefault="00767DBE" w:rsidP="00E41C3D">
            <w:pPr>
              <w:pStyle w:val="ColumnHeading"/>
              <w:keepNext/>
            </w:pPr>
            <w:r w:rsidRPr="0030452E">
              <w:t>Tekst koji je predložila Komisija</w:t>
            </w:r>
          </w:p>
        </w:tc>
        <w:tc>
          <w:tcPr>
            <w:tcW w:w="4876" w:type="dxa"/>
          </w:tcPr>
          <w:p w:rsidR="00767DBE" w:rsidRPr="0030452E" w:rsidRDefault="00767DBE" w:rsidP="00E41C3D">
            <w:pPr>
              <w:pStyle w:val="ColumnHeading"/>
              <w:keepNext/>
            </w:pPr>
            <w:r w:rsidRPr="0030452E">
              <w:t>Izmjena</w:t>
            </w:r>
          </w:p>
        </w:tc>
      </w:tr>
      <w:tr w:rsidR="00767DBE" w:rsidRPr="0030452E" w:rsidTr="00E41C3D">
        <w:trPr>
          <w:jc w:val="center"/>
        </w:trPr>
        <w:tc>
          <w:tcPr>
            <w:tcW w:w="4876" w:type="dxa"/>
          </w:tcPr>
          <w:p w:rsidR="00767DBE" w:rsidRPr="0030452E" w:rsidRDefault="00767DBE" w:rsidP="00E41C3D">
            <w:pPr>
              <w:pStyle w:val="Normal6"/>
            </w:pPr>
            <w:r w:rsidRPr="0030452E">
              <w:rPr>
                <w:b/>
                <w:i/>
              </w:rPr>
              <w:t>Biometrijski podaci pohranjeni</w:t>
            </w:r>
            <w:r w:rsidRPr="0030452E">
              <w:t xml:space="preserve"> na nosaču podataka na osobnim iskaznicama </w:t>
            </w:r>
            <w:r w:rsidRPr="0030452E">
              <w:rPr>
                <w:b/>
                <w:i/>
              </w:rPr>
              <w:t>ili</w:t>
            </w:r>
            <w:r w:rsidRPr="0030452E">
              <w:t xml:space="preserve"> boravišnim ispravama </w:t>
            </w:r>
            <w:r w:rsidRPr="0030452E">
              <w:rPr>
                <w:b/>
                <w:i/>
              </w:rPr>
              <w:t>upotrebljavaju se samo</w:t>
            </w:r>
            <w:r w:rsidRPr="0030452E">
              <w:t xml:space="preserve"> u skladu s pravom Unije </w:t>
            </w:r>
            <w:r w:rsidRPr="0030452E">
              <w:rPr>
                <w:b/>
                <w:i/>
              </w:rPr>
              <w:t>i nacionalnim pravom</w:t>
            </w:r>
            <w:r w:rsidRPr="0030452E">
              <w:t xml:space="preserve"> za potrebe provjere:</w:t>
            </w:r>
          </w:p>
        </w:tc>
        <w:tc>
          <w:tcPr>
            <w:tcW w:w="4876" w:type="dxa"/>
          </w:tcPr>
          <w:p w:rsidR="00767DBE" w:rsidRPr="0030452E" w:rsidRDefault="00767DBE" w:rsidP="009300E7">
            <w:pPr>
              <w:pStyle w:val="Normal6"/>
              <w:rPr>
                <w:szCs w:val="24"/>
              </w:rPr>
            </w:pPr>
            <w:r w:rsidRPr="0030452E">
              <w:rPr>
                <w:b/>
                <w:i/>
              </w:rPr>
              <w:t>Prikazu lica nositelja iskaznice pohranjenom</w:t>
            </w:r>
            <w:r w:rsidRPr="0030452E">
              <w:t xml:space="preserve"> na nosaču podataka na osobnim iskaznicama </w:t>
            </w:r>
            <w:r w:rsidRPr="0030452E">
              <w:rPr>
                <w:b/>
                <w:i/>
              </w:rPr>
              <w:t>i</w:t>
            </w:r>
            <w:r w:rsidRPr="0030452E">
              <w:t xml:space="preserve"> boravišnim ispravama </w:t>
            </w:r>
            <w:r w:rsidR="009300E7">
              <w:rPr>
                <w:b/>
                <w:i/>
              </w:rPr>
              <w:t>pristupa</w:t>
            </w:r>
            <w:r w:rsidRPr="0030452E">
              <w:rPr>
                <w:b/>
                <w:i/>
              </w:rPr>
              <w:t xml:space="preserve"> isključivo propisno ovlašteno osoblje nadležnih nacionalnih tijela, agencija Unije i privatni</w:t>
            </w:r>
            <w:r w:rsidR="009300E7">
              <w:rPr>
                <w:b/>
                <w:i/>
              </w:rPr>
              <w:t>h</w:t>
            </w:r>
            <w:r w:rsidRPr="0030452E">
              <w:rPr>
                <w:b/>
                <w:i/>
              </w:rPr>
              <w:t xml:space="preserve"> subjek</w:t>
            </w:r>
            <w:r w:rsidR="009300E7">
              <w:rPr>
                <w:b/>
                <w:i/>
              </w:rPr>
              <w:t>a</w:t>
            </w:r>
            <w:r w:rsidRPr="0030452E">
              <w:rPr>
                <w:b/>
                <w:i/>
              </w:rPr>
              <w:t>t</w:t>
            </w:r>
            <w:r w:rsidR="009300E7">
              <w:rPr>
                <w:b/>
                <w:i/>
              </w:rPr>
              <w:t>a</w:t>
            </w:r>
            <w:r w:rsidRPr="0030452E">
              <w:rPr>
                <w:b/>
                <w:i/>
              </w:rPr>
              <w:t>,</w:t>
            </w:r>
            <w:r w:rsidRPr="0030452E">
              <w:t xml:space="preserve"> u skladu s pravom Unije </w:t>
            </w:r>
            <w:r w:rsidRPr="0030452E">
              <w:rPr>
                <w:b/>
                <w:i/>
              </w:rPr>
              <w:t>o zaštiti podataka</w:t>
            </w:r>
            <w:r w:rsidRPr="0030452E">
              <w:t xml:space="preserve"> za potrebe provjere:</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13</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11. – stavak 6. – podstavak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7DBE" w:rsidRPr="0030452E" w:rsidTr="00E41C3D">
        <w:trPr>
          <w:jc w:val="center"/>
        </w:trPr>
        <w:tc>
          <w:tcPr>
            <w:tcW w:w="9752" w:type="dxa"/>
            <w:gridSpan w:val="2"/>
          </w:tcPr>
          <w:p w:rsidR="00767DBE" w:rsidRPr="0030452E" w:rsidRDefault="00767DBE" w:rsidP="00E41C3D">
            <w:pPr>
              <w:keepNext/>
            </w:pPr>
          </w:p>
        </w:tc>
      </w:tr>
      <w:tr w:rsidR="00767DBE" w:rsidRPr="0030452E" w:rsidTr="00E41C3D">
        <w:trPr>
          <w:jc w:val="center"/>
        </w:trPr>
        <w:tc>
          <w:tcPr>
            <w:tcW w:w="4876" w:type="dxa"/>
          </w:tcPr>
          <w:p w:rsidR="00767DBE" w:rsidRPr="0030452E" w:rsidRDefault="00767DBE" w:rsidP="00E41C3D">
            <w:pPr>
              <w:pStyle w:val="ColumnHeading"/>
              <w:keepNext/>
            </w:pPr>
            <w:r w:rsidRPr="0030452E">
              <w:t>Tekst koji je predložila Komisija</w:t>
            </w:r>
          </w:p>
        </w:tc>
        <w:tc>
          <w:tcPr>
            <w:tcW w:w="4876" w:type="dxa"/>
          </w:tcPr>
          <w:p w:rsidR="00767DBE" w:rsidRPr="0030452E" w:rsidRDefault="00767DBE" w:rsidP="00E41C3D">
            <w:pPr>
              <w:pStyle w:val="ColumnHeading"/>
              <w:keepNext/>
            </w:pPr>
            <w:r w:rsidRPr="0030452E">
              <w:t>Izmjena</w:t>
            </w:r>
          </w:p>
        </w:tc>
      </w:tr>
      <w:tr w:rsidR="00767DBE" w:rsidRPr="0030452E" w:rsidTr="00E41C3D">
        <w:trPr>
          <w:jc w:val="center"/>
        </w:trPr>
        <w:tc>
          <w:tcPr>
            <w:tcW w:w="4876" w:type="dxa"/>
          </w:tcPr>
          <w:p w:rsidR="00767DBE" w:rsidRPr="0030452E" w:rsidRDefault="00767DBE" w:rsidP="00E41C3D">
            <w:pPr>
              <w:pStyle w:val="Normal6"/>
            </w:pPr>
          </w:p>
        </w:tc>
        <w:tc>
          <w:tcPr>
            <w:tcW w:w="4876" w:type="dxa"/>
          </w:tcPr>
          <w:p w:rsidR="00767DBE" w:rsidRPr="0030452E" w:rsidRDefault="00767DBE" w:rsidP="00E41C3D">
            <w:pPr>
              <w:pStyle w:val="Normal6"/>
              <w:rPr>
                <w:b/>
                <w:i/>
                <w:szCs w:val="24"/>
              </w:rPr>
            </w:pPr>
            <w:r w:rsidRPr="0030452E">
              <w:rPr>
                <w:b/>
                <w:i/>
              </w:rPr>
              <w:t>Za pristup privatnih subjekata prikazu lica potreban je i pristanak nositelja, osim ako je pristup bez obzira na pristanak nužan za svrhe utvrđene u prvom podstavku i predviđen pravom Unije ili nacionalnim pravom u skladu s pravom Unije o zaštiti podataka.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14</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11. – stavak 6.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67DBE" w:rsidRPr="0030452E" w:rsidTr="00E41C3D">
        <w:trPr>
          <w:jc w:val="center"/>
        </w:trPr>
        <w:tc>
          <w:tcPr>
            <w:tcW w:w="9752" w:type="dxa"/>
            <w:gridSpan w:val="2"/>
          </w:tcPr>
          <w:p w:rsidR="00767DBE" w:rsidRPr="0030452E" w:rsidRDefault="00767DBE" w:rsidP="00E41C3D">
            <w:pPr>
              <w:keepNext/>
            </w:pPr>
          </w:p>
        </w:tc>
      </w:tr>
      <w:tr w:rsidR="00767DBE" w:rsidRPr="0030452E" w:rsidTr="00E41C3D">
        <w:trPr>
          <w:jc w:val="center"/>
        </w:trPr>
        <w:tc>
          <w:tcPr>
            <w:tcW w:w="4876" w:type="dxa"/>
          </w:tcPr>
          <w:p w:rsidR="00767DBE" w:rsidRPr="0030452E" w:rsidRDefault="00767DBE" w:rsidP="00E41C3D">
            <w:pPr>
              <w:pStyle w:val="ColumnHeading"/>
              <w:keepNext/>
            </w:pPr>
            <w:r w:rsidRPr="0030452E">
              <w:t>Tekst koji je predložila Komisija</w:t>
            </w:r>
          </w:p>
        </w:tc>
        <w:tc>
          <w:tcPr>
            <w:tcW w:w="4876" w:type="dxa"/>
          </w:tcPr>
          <w:p w:rsidR="00767DBE" w:rsidRPr="0030452E" w:rsidRDefault="00767DBE" w:rsidP="00E41C3D">
            <w:pPr>
              <w:pStyle w:val="ColumnHeading"/>
              <w:keepNext/>
            </w:pPr>
            <w:r w:rsidRPr="0030452E">
              <w:t>Izmjena</w:t>
            </w:r>
          </w:p>
        </w:tc>
      </w:tr>
      <w:tr w:rsidR="00767DBE" w:rsidRPr="0030452E" w:rsidTr="00E41C3D">
        <w:trPr>
          <w:jc w:val="center"/>
        </w:trPr>
        <w:tc>
          <w:tcPr>
            <w:tcW w:w="4876" w:type="dxa"/>
          </w:tcPr>
          <w:p w:rsidR="00767DBE" w:rsidRPr="0030452E" w:rsidRDefault="00767DBE" w:rsidP="00E41C3D">
            <w:pPr>
              <w:pStyle w:val="Normal6"/>
            </w:pPr>
            <w:r w:rsidRPr="0030452E">
              <w:t>Isključivo propisno ovlašteno osoblje nadležnih nacionalnih tijela i agencija Unije smije pristupiti dvama otiscima prstiju pohranjenima na nosaču podataka.</w:t>
            </w:r>
          </w:p>
        </w:tc>
        <w:tc>
          <w:tcPr>
            <w:tcW w:w="4876" w:type="dxa"/>
          </w:tcPr>
          <w:p w:rsidR="00767DBE" w:rsidRPr="0030452E" w:rsidRDefault="00767DBE" w:rsidP="00E41C3D">
            <w:pPr>
              <w:pStyle w:val="Normal6"/>
              <w:rPr>
                <w:szCs w:val="24"/>
              </w:rPr>
            </w:pPr>
            <w:r w:rsidRPr="0030452E">
              <w:t xml:space="preserve">Isključivo propisno ovlašteno osoblje nadležnih nacionalnih tijela i agencija Unije smije pristupiti dvama otiscima prstiju </w:t>
            </w:r>
            <w:r w:rsidRPr="0030452E">
              <w:rPr>
                <w:b/>
                <w:i/>
              </w:rPr>
              <w:t xml:space="preserve">nositelja </w:t>
            </w:r>
            <w:r w:rsidRPr="0030452E">
              <w:t>pohranjenima na nosaču</w:t>
            </w:r>
            <w:r w:rsidRPr="0030452E">
              <w:rPr>
                <w:b/>
                <w:i/>
              </w:rPr>
              <w:t xml:space="preserve"> podataka za potrebe navedene u prvom podstavku u skladu s pravom Unije ili nacionalnim pravom u području zaštite</w:t>
            </w:r>
            <w:r w:rsidRPr="0030452E">
              <w:t xml:space="preserve"> podataka.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15</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13.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t>Evaluacija</w:t>
            </w:r>
          </w:p>
        </w:tc>
        <w:tc>
          <w:tcPr>
            <w:tcW w:w="4876" w:type="dxa"/>
            <w:tcBorders>
              <w:top w:val="nil"/>
              <w:left w:val="nil"/>
              <w:bottom w:val="nil"/>
              <w:right w:val="nil"/>
            </w:tcBorders>
          </w:tcPr>
          <w:p w:rsidR="00767DBE" w:rsidRPr="0030452E" w:rsidRDefault="00767DBE" w:rsidP="00E41C3D">
            <w:pPr>
              <w:pStyle w:val="Normal6a"/>
            </w:pPr>
            <w:r w:rsidRPr="0030452E">
              <w:rPr>
                <w:b/>
                <w:i/>
              </w:rPr>
              <w:t xml:space="preserve">Izvješćivanje i </w:t>
            </w:r>
            <w:r w:rsidRPr="0030452E">
              <w:t>evaluacija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16</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13. – stavak -1.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p>
        </w:tc>
        <w:tc>
          <w:tcPr>
            <w:tcW w:w="4876" w:type="dxa"/>
            <w:tcBorders>
              <w:top w:val="nil"/>
              <w:left w:val="nil"/>
              <w:bottom w:val="nil"/>
              <w:right w:val="nil"/>
            </w:tcBorders>
          </w:tcPr>
          <w:p w:rsidR="00767DBE" w:rsidRPr="0030452E" w:rsidRDefault="00767DBE" w:rsidP="00E41C3D">
            <w:pPr>
              <w:pStyle w:val="Normal6a"/>
            </w:pPr>
            <w:r w:rsidRPr="0030452E">
              <w:rPr>
                <w:b/>
                <w:i/>
              </w:rPr>
              <w:t>-1.</w:t>
            </w:r>
            <w:r w:rsidRPr="0030452E">
              <w:rPr>
                <w:b/>
                <w:i/>
              </w:rPr>
              <w:tab/>
              <w:t xml:space="preserve">Do [dvije godine nakon datuma stupanja na snagu ove Uredbe] i [11 godina nakon datuma stupanja na snagu ove Uredbe] Komisija Europskom parlamentu, Vijeću i Europskom </w:t>
            </w:r>
            <w:r w:rsidRPr="0030452E">
              <w:rPr>
                <w:b/>
                <w:i/>
              </w:rPr>
              <w:lastRenderedPageBreak/>
              <w:t>gospodarskom i socijalnom odboru podnosi izvješće o provedbi ove Uredbe, osobito u pogledu zaštite temeljnih prava i osobnih podataka.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17</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13. – stavak 1.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r w:rsidRPr="0030452E">
              <w:t>1.</w:t>
            </w:r>
            <w:r w:rsidRPr="0030452E">
              <w:tab/>
              <w:t xml:space="preserve">Komisija provodi evaluaciju ove Uredbe </w:t>
            </w:r>
            <w:r w:rsidRPr="0030452E">
              <w:rPr>
                <w:b/>
                <w:i/>
              </w:rPr>
              <w:t>najranije</w:t>
            </w:r>
            <w:r w:rsidRPr="0030452E">
              <w:t xml:space="preserve"> [šest godina nakon njezinog stupanja na snagu] te glavne zaključke predstavlja u izvješću Europskom parlamentu, Vijeću i Europskom gospodarskom i socijalnom odboru. U tom se izvješću posebno razmatra sljedeće:</w:t>
            </w:r>
          </w:p>
        </w:tc>
        <w:tc>
          <w:tcPr>
            <w:tcW w:w="4876" w:type="dxa"/>
            <w:tcBorders>
              <w:top w:val="nil"/>
              <w:left w:val="nil"/>
              <w:bottom w:val="nil"/>
              <w:right w:val="nil"/>
            </w:tcBorders>
          </w:tcPr>
          <w:p w:rsidR="00767DBE" w:rsidRPr="0030452E" w:rsidRDefault="00767DBE" w:rsidP="00E41C3D">
            <w:pPr>
              <w:pStyle w:val="Normal6a"/>
            </w:pPr>
            <w:r w:rsidRPr="0030452E">
              <w:t>1.</w:t>
            </w:r>
            <w:r w:rsidRPr="0030452E">
              <w:tab/>
              <w:t xml:space="preserve">Komisija provodi evaluaciju ove Uredbe </w:t>
            </w:r>
            <w:r w:rsidRPr="0030452E">
              <w:rPr>
                <w:b/>
                <w:i/>
              </w:rPr>
              <w:t>najkasnije</w:t>
            </w:r>
            <w:r w:rsidRPr="0030452E">
              <w:t xml:space="preserve"> [šest godina nakon njezinog stupanja na snagu]</w:t>
            </w:r>
            <w:r w:rsidRPr="0030452E">
              <w:rPr>
                <w:b/>
                <w:i/>
              </w:rPr>
              <w:t xml:space="preserve"> i svakih šest godina nakon toga</w:t>
            </w:r>
            <w:r w:rsidRPr="0030452E">
              <w:t xml:space="preserve"> te glavne zaključke predstavlja u izvješću Europskom parlamentu, Vijeću i Europskom gospodarskom i socijalnom odboru. U tom se izvješću posebno razmatra sljedeće:</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18</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Članak 13. – stavak 1. – točka da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p>
        </w:tc>
        <w:tc>
          <w:tcPr>
            <w:tcW w:w="4876" w:type="dxa"/>
            <w:tcBorders>
              <w:top w:val="nil"/>
              <w:left w:val="nil"/>
              <w:bottom w:val="nil"/>
              <w:right w:val="nil"/>
            </w:tcBorders>
          </w:tcPr>
          <w:p w:rsidR="00767DBE" w:rsidRPr="0030452E" w:rsidRDefault="00767DBE" w:rsidP="00E41C3D">
            <w:pPr>
              <w:pStyle w:val="Normal6a"/>
            </w:pPr>
            <w:r w:rsidRPr="0030452E">
              <w:rPr>
                <w:b/>
                <w:i/>
              </w:rPr>
              <w:t>(da)</w:t>
            </w:r>
            <w:r w:rsidRPr="0030452E">
              <w:tab/>
            </w:r>
            <w:r w:rsidRPr="0030452E">
              <w:rPr>
                <w:b/>
                <w:i/>
              </w:rPr>
              <w:t>potreba za uvođenjem zajedničkih sigurnosnih obilježja identifikacijskih isprava koje se koriste na privremenoj osnovi radi njihova boljeg priznavanja;</w:t>
            </w:r>
          </w:p>
        </w:tc>
      </w:tr>
    </w:tbl>
    <w:p w:rsidR="00767DBE" w:rsidRPr="0030452E" w:rsidRDefault="00767DBE" w:rsidP="00767DBE"/>
    <w:p w:rsidR="00767DBE" w:rsidRPr="0030452E" w:rsidRDefault="00767DBE" w:rsidP="00767DBE">
      <w:pPr>
        <w:pStyle w:val="AmNumberTabs"/>
      </w:pPr>
      <w:r w:rsidRPr="0030452E">
        <w:t>Amandman</w:t>
      </w:r>
      <w:r w:rsidRPr="0030452E">
        <w:tab/>
      </w:r>
      <w:r w:rsidRPr="0030452E">
        <w:tab/>
        <w:t>19</w:t>
      </w:r>
    </w:p>
    <w:p w:rsidR="00767DBE" w:rsidRPr="0030452E" w:rsidRDefault="00767DBE" w:rsidP="00767DBE">
      <w:pPr>
        <w:pStyle w:val="NormalBold12b"/>
      </w:pPr>
      <w:r w:rsidRPr="0030452E">
        <w:t>Prijedlog uredbe</w:t>
      </w:r>
    </w:p>
    <w:p w:rsidR="00767DBE" w:rsidRPr="0030452E" w:rsidRDefault="00767DBE" w:rsidP="00767DBE">
      <w:pPr>
        <w:pStyle w:val="NormalBold"/>
      </w:pPr>
      <w:r w:rsidRPr="0030452E">
        <w:t xml:space="preserve">Članak 13. – stavak 1. – točka </w:t>
      </w:r>
      <w:proofErr w:type="spellStart"/>
      <w:r w:rsidRPr="0030452E">
        <w:t>db</w:t>
      </w:r>
      <w:proofErr w:type="spellEnd"/>
      <w:r w:rsidRPr="0030452E">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7DBE" w:rsidRPr="0030452E" w:rsidTr="00E41C3D">
        <w:trPr>
          <w:trHeight w:hRule="exact" w:val="240"/>
          <w:jc w:val="center"/>
        </w:trPr>
        <w:tc>
          <w:tcPr>
            <w:tcW w:w="9752" w:type="dxa"/>
            <w:gridSpan w:val="2"/>
            <w:tcBorders>
              <w:top w:val="nil"/>
              <w:left w:val="nil"/>
              <w:bottom w:val="nil"/>
              <w:right w:val="nil"/>
            </w:tcBorders>
          </w:tcPr>
          <w:p w:rsidR="00767DBE" w:rsidRPr="0030452E" w:rsidRDefault="00767DBE" w:rsidP="00E41C3D"/>
        </w:tc>
      </w:tr>
      <w:tr w:rsidR="00767DBE" w:rsidRPr="0030452E" w:rsidTr="00E41C3D">
        <w:trPr>
          <w:trHeight w:val="240"/>
          <w:jc w:val="center"/>
        </w:trPr>
        <w:tc>
          <w:tcPr>
            <w:tcW w:w="4876" w:type="dxa"/>
            <w:tcBorders>
              <w:top w:val="nil"/>
              <w:left w:val="nil"/>
              <w:bottom w:val="nil"/>
              <w:right w:val="nil"/>
            </w:tcBorders>
          </w:tcPr>
          <w:p w:rsidR="00767DBE" w:rsidRPr="0030452E" w:rsidRDefault="00767DBE" w:rsidP="00E41C3D">
            <w:pPr>
              <w:pStyle w:val="AmColumnHeading"/>
            </w:pPr>
            <w:r w:rsidRPr="0030452E">
              <w:t>Tekst koji je predložila Komisija</w:t>
            </w:r>
          </w:p>
        </w:tc>
        <w:tc>
          <w:tcPr>
            <w:tcW w:w="4876" w:type="dxa"/>
            <w:tcBorders>
              <w:top w:val="nil"/>
              <w:left w:val="nil"/>
              <w:bottom w:val="nil"/>
              <w:right w:val="nil"/>
            </w:tcBorders>
          </w:tcPr>
          <w:p w:rsidR="00767DBE" w:rsidRPr="0030452E" w:rsidRDefault="00767DBE" w:rsidP="00E41C3D">
            <w:pPr>
              <w:pStyle w:val="AmColumnHeading"/>
            </w:pPr>
            <w:r w:rsidRPr="0030452E">
              <w:t>Izmjena</w:t>
            </w:r>
          </w:p>
        </w:tc>
      </w:tr>
      <w:tr w:rsidR="00767DBE" w:rsidRPr="0030452E" w:rsidTr="00E41C3D">
        <w:trPr>
          <w:jc w:val="center"/>
        </w:trPr>
        <w:tc>
          <w:tcPr>
            <w:tcW w:w="4876" w:type="dxa"/>
            <w:tcBorders>
              <w:top w:val="nil"/>
              <w:left w:val="nil"/>
              <w:bottom w:val="nil"/>
              <w:right w:val="nil"/>
            </w:tcBorders>
          </w:tcPr>
          <w:p w:rsidR="00767DBE" w:rsidRPr="0030452E" w:rsidRDefault="00767DBE" w:rsidP="00E41C3D">
            <w:pPr>
              <w:pStyle w:val="Normal6a"/>
            </w:pPr>
          </w:p>
        </w:tc>
        <w:tc>
          <w:tcPr>
            <w:tcW w:w="4876" w:type="dxa"/>
            <w:tcBorders>
              <w:top w:val="nil"/>
              <w:left w:val="nil"/>
              <w:bottom w:val="nil"/>
              <w:right w:val="nil"/>
            </w:tcBorders>
          </w:tcPr>
          <w:p w:rsidR="00767DBE" w:rsidRPr="0030452E" w:rsidRDefault="00767DBE" w:rsidP="00E41C3D">
            <w:pPr>
              <w:pStyle w:val="Normal6a"/>
            </w:pPr>
            <w:r w:rsidRPr="0030452E">
              <w:rPr>
                <w:b/>
                <w:i/>
              </w:rPr>
              <w:t>(</w:t>
            </w:r>
            <w:proofErr w:type="spellStart"/>
            <w:r w:rsidRPr="0030452E">
              <w:rPr>
                <w:b/>
                <w:i/>
              </w:rPr>
              <w:t>db</w:t>
            </w:r>
            <w:proofErr w:type="spellEnd"/>
            <w:r w:rsidRPr="0030452E">
              <w:rPr>
                <w:b/>
                <w:i/>
              </w:rPr>
              <w:t>)</w:t>
            </w:r>
            <w:r w:rsidRPr="0030452E">
              <w:tab/>
            </w:r>
            <w:r w:rsidRPr="0030452E">
              <w:rPr>
                <w:b/>
                <w:i/>
              </w:rPr>
              <w:t>potreba za daljnjim usklađivanjem sigurnosnih obilježja boravišnih isprava</w:t>
            </w:r>
            <w:r w:rsidR="0030452E">
              <w:rPr>
                <w:b/>
                <w:i/>
              </w:rPr>
              <w:t>.</w:t>
            </w:r>
          </w:p>
        </w:tc>
      </w:tr>
    </w:tbl>
    <w:p w:rsidR="00E365E1" w:rsidRPr="0030452E" w:rsidRDefault="00E365E1" w:rsidP="00076839"/>
    <w:sectPr w:rsidR="00E365E1" w:rsidRPr="0030452E" w:rsidSect="009261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839" w:rsidRPr="0092610C" w:rsidRDefault="00076839">
      <w:r w:rsidRPr="0092610C">
        <w:separator/>
      </w:r>
    </w:p>
  </w:endnote>
  <w:endnote w:type="continuationSeparator" w:id="0">
    <w:p w:rsidR="00076839" w:rsidRPr="0092610C" w:rsidRDefault="00076839">
      <w:r w:rsidRPr="009261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0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0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839" w:rsidRPr="0092610C" w:rsidRDefault="00076839">
      <w:r w:rsidRPr="0092610C">
        <w:separator/>
      </w:r>
    </w:p>
  </w:footnote>
  <w:footnote w:type="continuationSeparator" w:id="0">
    <w:p w:rsidR="00076839" w:rsidRPr="0092610C" w:rsidRDefault="00076839">
      <w:r w:rsidRPr="009261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0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0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1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HR"/>
    <w:docVar w:name="dvnumam" w:val="19"/>
    <w:docVar w:name="dvpe" w:val="766.606"/>
    <w:docVar w:name="dvrapporteur" w:val="Izvjestitelj: "/>
    <w:docVar w:name="dvstar" w:val="*"/>
    <w:docVar w:name="dvtitre" w:val="Zakonodavna rezolucija Europskog parlamenta od .... 2025. o Prijedlogu uredbe Vijeća o jačanju sigurnosti osobnih iskaznica građana Unije i boravišnih isprava koje se izdaju građanima Unije i članovima njihovih obitelji koji ostvaruju pravo na slobodno kretanje(COM(2024)0316 – C10-0112/2024 – 2024/0187(CNS))"/>
  </w:docVars>
  <w:rsids>
    <w:rsidRoot w:val="00076839"/>
    <w:rsid w:val="00002272"/>
    <w:rsid w:val="00064002"/>
    <w:rsid w:val="000677B9"/>
    <w:rsid w:val="00076839"/>
    <w:rsid w:val="000831BA"/>
    <w:rsid w:val="000A42CC"/>
    <w:rsid w:val="000E7DD9"/>
    <w:rsid w:val="0010095E"/>
    <w:rsid w:val="00125B37"/>
    <w:rsid w:val="00142032"/>
    <w:rsid w:val="00187494"/>
    <w:rsid w:val="001F32AE"/>
    <w:rsid w:val="002767FF"/>
    <w:rsid w:val="002B18FE"/>
    <w:rsid w:val="002B5493"/>
    <w:rsid w:val="0030452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7DBE"/>
    <w:rsid w:val="00786EC0"/>
    <w:rsid w:val="007D1690"/>
    <w:rsid w:val="007E22AD"/>
    <w:rsid w:val="00817416"/>
    <w:rsid w:val="00842779"/>
    <w:rsid w:val="00865F67"/>
    <w:rsid w:val="00881A7B"/>
    <w:rsid w:val="008840E5"/>
    <w:rsid w:val="00887B3E"/>
    <w:rsid w:val="008C2AC6"/>
    <w:rsid w:val="0092610C"/>
    <w:rsid w:val="009300E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507C"/>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D439DC"/>
  <w15:chartTrackingRefBased/>
  <w15:docId w15:val="{5B09E861-E6BF-4B4F-87E3-946465B2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7DBE"/>
    <w:pPr>
      <w:spacing w:before="480" w:after="240"/>
    </w:pPr>
  </w:style>
  <w:style w:type="paragraph" w:customStyle="1" w:styleId="NormalBold">
    <w:name w:val="NormalBold"/>
    <w:basedOn w:val="Normal"/>
    <w:link w:val="NormalBoldChar"/>
    <w:rsid w:val="00767DBE"/>
    <w:rPr>
      <w:b/>
    </w:rPr>
  </w:style>
  <w:style w:type="paragraph" w:customStyle="1" w:styleId="NormalHanging12a">
    <w:name w:val="NormalHanging12a"/>
    <w:basedOn w:val="Normal"/>
    <w:rsid w:val="00767DBE"/>
    <w:pPr>
      <w:spacing w:after="240"/>
      <w:ind w:left="567" w:hanging="567"/>
    </w:pPr>
  </w:style>
  <w:style w:type="paragraph" w:customStyle="1" w:styleId="Normal6a">
    <w:name w:val="Normal6a"/>
    <w:basedOn w:val="Normal"/>
    <w:rsid w:val="00767DBE"/>
    <w:pPr>
      <w:spacing w:after="120"/>
    </w:pPr>
  </w:style>
  <w:style w:type="paragraph" w:customStyle="1" w:styleId="AmColumnHeading">
    <w:name w:val="AmColumnHeading"/>
    <w:basedOn w:val="Normal"/>
    <w:rsid w:val="00767DBE"/>
    <w:pPr>
      <w:spacing w:after="240"/>
      <w:jc w:val="center"/>
    </w:pPr>
    <w:rPr>
      <w:i/>
    </w:rPr>
  </w:style>
  <w:style w:type="paragraph" w:customStyle="1" w:styleId="AmNumberTabs">
    <w:name w:val="AmNumberTabs"/>
    <w:basedOn w:val="Normal"/>
    <w:link w:val="AmNumberTabsChar"/>
    <w:rsid w:val="00767D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67DBE"/>
    <w:pPr>
      <w:spacing w:before="240"/>
    </w:pPr>
    <w:rPr>
      <w:b/>
    </w:rPr>
  </w:style>
  <w:style w:type="paragraph" w:customStyle="1" w:styleId="Normal6">
    <w:name w:val="Normal6"/>
    <w:basedOn w:val="Normal"/>
    <w:link w:val="Normal6Char"/>
    <w:rsid w:val="00767DBE"/>
    <w:pPr>
      <w:spacing w:after="120"/>
    </w:pPr>
  </w:style>
  <w:style w:type="character" w:customStyle="1" w:styleId="NormalBoldChar">
    <w:name w:val="NormalBold Char"/>
    <w:basedOn w:val="DefaultParagraphFont"/>
    <w:link w:val="NormalBold"/>
    <w:rsid w:val="00767DBE"/>
    <w:rPr>
      <w:b/>
      <w:sz w:val="24"/>
      <w:lang w:val="hr-HR"/>
    </w:rPr>
  </w:style>
  <w:style w:type="character" w:customStyle="1" w:styleId="Normal6Char">
    <w:name w:val="Normal6 Char"/>
    <w:basedOn w:val="DefaultParagraphFont"/>
    <w:link w:val="Normal6"/>
    <w:rsid w:val="00767DBE"/>
    <w:rPr>
      <w:sz w:val="24"/>
      <w:lang w:val="hr-HR"/>
    </w:rPr>
  </w:style>
  <w:style w:type="paragraph" w:customStyle="1" w:styleId="ColumnHeading">
    <w:name w:val="ColumnHeading"/>
    <w:basedOn w:val="Normal"/>
    <w:rsid w:val="00767DBE"/>
    <w:pPr>
      <w:spacing w:after="240"/>
      <w:jc w:val="center"/>
    </w:pPr>
    <w:rPr>
      <w:i/>
    </w:rPr>
  </w:style>
  <w:style w:type="character" w:customStyle="1" w:styleId="NormalBold12bChar">
    <w:name w:val="NormalBold12b Char"/>
    <w:basedOn w:val="DefaultParagraphFont"/>
    <w:link w:val="NormalBold12b"/>
    <w:rsid w:val="00767DBE"/>
    <w:rPr>
      <w:b/>
      <w:sz w:val="24"/>
      <w:lang w:val="hr-HR"/>
    </w:rPr>
  </w:style>
  <w:style w:type="character" w:customStyle="1" w:styleId="AmNumberTabsChar">
    <w:name w:val="AmNumberTabs Char"/>
    <w:basedOn w:val="DefaultParagraphFont"/>
    <w:link w:val="AmNumberTabs"/>
    <w:rsid w:val="00767DBE"/>
    <w:rPr>
      <w:b/>
      <w:sz w:val="24"/>
      <w:lang w:val="hr-HR"/>
    </w:rPr>
  </w:style>
  <w:style w:type="paragraph" w:styleId="BalloonText">
    <w:name w:val="Balloon Text"/>
    <w:basedOn w:val="Normal"/>
    <w:link w:val="BalloonTextChar"/>
    <w:rsid w:val="00142032"/>
    <w:rPr>
      <w:rFonts w:ascii="Segoe UI" w:hAnsi="Segoe UI" w:cs="Segoe UI"/>
      <w:sz w:val="18"/>
      <w:szCs w:val="18"/>
    </w:rPr>
  </w:style>
  <w:style w:type="character" w:customStyle="1" w:styleId="BalloonTextChar">
    <w:name w:val="Balloon Text Char"/>
    <w:basedOn w:val="DefaultParagraphFont"/>
    <w:link w:val="BalloonText"/>
    <w:rsid w:val="00142032"/>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F6D63-F445-4E63-87F5-B8CDDCF3C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2293</Words>
  <Characters>14523</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2025-04-02T11:20:00Z</dcterms:created>
  <dcterms:modified xsi:type="dcterms:W3CDTF">2025-04-02T11:20:00Z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A10-0041/2025</vt:lpwstr>
  </property>
  <property fmtid="{D5CDD505-2E9C-101B-9397-08002B2CF9AE}" pid="4" name="&lt;Type&gt;">
    <vt:lpwstr>RR</vt:lpwstr>
  </property>
</Properties>
</file>