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6209F" w:rsidTr="0010095E">
        <w:trPr>
          <w:trHeight w:hRule="exact" w:val="1418"/>
        </w:trPr>
        <w:tc>
          <w:tcPr>
            <w:tcW w:w="6804" w:type="dxa"/>
            <w:shd w:val="clear" w:color="auto" w:fill="auto"/>
            <w:vAlign w:val="center"/>
          </w:tcPr>
          <w:p w:rsidR="00751A4A" w:rsidRPr="0096209F" w:rsidRDefault="007368D3" w:rsidP="0010095E">
            <w:pPr>
              <w:pStyle w:val="EPName"/>
            </w:pPr>
            <w:r w:rsidRPr="0096209F">
              <w:t>Parlamentul European</w:t>
            </w:r>
          </w:p>
          <w:p w:rsidR="00751A4A" w:rsidRPr="0096209F" w:rsidRDefault="005F1B17" w:rsidP="005F1B17">
            <w:pPr>
              <w:pStyle w:val="EPTerm"/>
              <w:rPr>
                <w:rStyle w:val="HideTWBExt"/>
                <w:noProof w:val="0"/>
                <w:vanish w:val="0"/>
                <w:color w:val="auto"/>
              </w:rPr>
            </w:pPr>
            <w:r w:rsidRPr="0096209F">
              <w:t>2024</w:t>
            </w:r>
            <w:r w:rsidR="00817416" w:rsidRPr="0096209F">
              <w:t>-202</w:t>
            </w:r>
            <w:r w:rsidRPr="0096209F">
              <w:t>9</w:t>
            </w:r>
          </w:p>
        </w:tc>
        <w:tc>
          <w:tcPr>
            <w:tcW w:w="2268" w:type="dxa"/>
            <w:shd w:val="clear" w:color="auto" w:fill="auto"/>
          </w:tcPr>
          <w:p w:rsidR="00751A4A" w:rsidRPr="0096209F" w:rsidRDefault="00187494" w:rsidP="0010095E">
            <w:pPr>
              <w:pStyle w:val="EPLogo"/>
            </w:pPr>
            <w:r w:rsidRPr="0096209F">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6209F" w:rsidRDefault="00D058B8" w:rsidP="004C5D52">
      <w:pPr>
        <w:pStyle w:val="LineTop"/>
      </w:pPr>
    </w:p>
    <w:p w:rsidR="00680577" w:rsidRPr="0096209F" w:rsidRDefault="007368D3" w:rsidP="00680577">
      <w:pPr>
        <w:pStyle w:val="EPBodyTA1"/>
      </w:pPr>
      <w:r w:rsidRPr="0096209F">
        <w:t>TEXTE ADOPTATE</w:t>
      </w:r>
    </w:p>
    <w:p w:rsidR="00D058B8" w:rsidRPr="0096209F" w:rsidRDefault="00D058B8" w:rsidP="00D058B8">
      <w:pPr>
        <w:pStyle w:val="LineBottom"/>
      </w:pPr>
    </w:p>
    <w:p w:rsidR="007368D3" w:rsidRPr="0096209F" w:rsidRDefault="007368D3" w:rsidP="007368D3">
      <w:pPr>
        <w:pStyle w:val="ATHeading1"/>
      </w:pPr>
      <w:bookmarkStart w:id="0" w:name="TANumber"/>
      <w:r w:rsidRPr="0096209F">
        <w:t>P10_TA(2025)</w:t>
      </w:r>
      <w:bookmarkEnd w:id="0"/>
      <w:r w:rsidR="0096209F" w:rsidRPr="0096209F">
        <w:t>00</w:t>
      </w:r>
      <w:r w:rsidR="0096209F" w:rsidRPr="0096209F">
        <w:t>56</w:t>
      </w:r>
    </w:p>
    <w:p w:rsidR="007368D3" w:rsidRPr="0096209F" w:rsidRDefault="007368D3" w:rsidP="007368D3">
      <w:pPr>
        <w:pStyle w:val="ATHeading2"/>
      </w:pPr>
      <w:bookmarkStart w:id="1" w:name="title"/>
      <w:r w:rsidRPr="0096209F">
        <w:t>Consolidarea securității cărților de identitate ale cetățenilor Uniunii și a documentelor de ședere eliberate cetățenilor Uniunii și membrilor de familie ai acestora care își exercită dreptul la liberă circulație</w:t>
      </w:r>
      <w:bookmarkEnd w:id="1"/>
    </w:p>
    <w:p w:rsidR="007368D3" w:rsidRPr="0096209F" w:rsidRDefault="007368D3" w:rsidP="007368D3">
      <w:pPr>
        <w:rPr>
          <w:i/>
          <w:vanish/>
        </w:rPr>
      </w:pPr>
      <w:r w:rsidRPr="0096209F">
        <w:rPr>
          <w:i/>
        </w:rPr>
        <w:fldChar w:fldCharType="begin"/>
      </w:r>
      <w:r w:rsidRPr="0096209F">
        <w:rPr>
          <w:i/>
        </w:rPr>
        <w:instrText xml:space="preserve"> TC"(</w:instrText>
      </w:r>
      <w:bookmarkStart w:id="2" w:name="DocNumber"/>
      <w:r w:rsidRPr="0096209F">
        <w:rPr>
          <w:i/>
        </w:rPr>
        <w:instrText>A10-0041/2025</w:instrText>
      </w:r>
      <w:bookmarkEnd w:id="2"/>
      <w:r w:rsidRPr="0096209F">
        <w:rPr>
          <w:i/>
        </w:rPr>
        <w:instrText xml:space="preserve"> - Raportor: Malik Azmani)"\l3 \n&gt; \* MERGEFORMAT </w:instrText>
      </w:r>
      <w:r w:rsidRPr="0096209F">
        <w:rPr>
          <w:i/>
        </w:rPr>
        <w:fldChar w:fldCharType="end"/>
      </w:r>
    </w:p>
    <w:p w:rsidR="007368D3" w:rsidRPr="0096209F" w:rsidRDefault="007368D3" w:rsidP="007368D3">
      <w:pPr>
        <w:rPr>
          <w:vanish/>
        </w:rPr>
      </w:pPr>
      <w:bookmarkStart w:id="3" w:name="Commission"/>
      <w:r w:rsidRPr="0096209F">
        <w:rPr>
          <w:vanish/>
        </w:rPr>
        <w:t>Comisia pentru libertăți civile, justiție și afaceri interne</w:t>
      </w:r>
      <w:bookmarkEnd w:id="3"/>
    </w:p>
    <w:p w:rsidR="007368D3" w:rsidRPr="0096209F" w:rsidRDefault="007368D3" w:rsidP="007368D3">
      <w:pPr>
        <w:rPr>
          <w:vanish/>
        </w:rPr>
      </w:pPr>
      <w:bookmarkStart w:id="4" w:name="PE"/>
      <w:r w:rsidRPr="0096209F">
        <w:rPr>
          <w:vanish/>
        </w:rPr>
        <w:t>PE766.606</w:t>
      </w:r>
      <w:bookmarkEnd w:id="4"/>
    </w:p>
    <w:p w:rsidR="007368D3" w:rsidRPr="0096209F" w:rsidRDefault="007368D3" w:rsidP="007368D3">
      <w:pPr>
        <w:pStyle w:val="ATHeading3"/>
      </w:pPr>
      <w:bookmarkStart w:id="5" w:name="Sujet"/>
      <w:r w:rsidRPr="0096209F">
        <w:t>Rezoluția legislativă a Parlamentului European din 2 aprilie 2025 referitoare la propunerea de regulament al Consiliului privind consolidarea securității cărților de identitate ale cetățenilor Uniunii și a documentelor de ședere eliberate cetățenilor Uniunii și membrilor de familie ai acestora care își exercită dreptul la liberă circulație</w:t>
      </w:r>
      <w:bookmarkEnd w:id="5"/>
      <w:r w:rsidRPr="0096209F">
        <w:t xml:space="preserve"> </w:t>
      </w:r>
      <w:bookmarkStart w:id="6" w:name="References"/>
      <w:r w:rsidRPr="0096209F">
        <w:t>(COM(2024)0316 – C10-0112/2024 – 2024/0187(CNS))</w:t>
      </w:r>
      <w:bookmarkEnd w:id="6"/>
    </w:p>
    <w:p w:rsidR="00781DF0" w:rsidRPr="0096209F" w:rsidRDefault="00781DF0" w:rsidP="00781DF0">
      <w:pPr>
        <w:pStyle w:val="NormalBold"/>
      </w:pPr>
      <w:r w:rsidRPr="0096209F">
        <w:t>(Procedura legislativă specială – consultare)</w:t>
      </w:r>
    </w:p>
    <w:p w:rsidR="00781DF0" w:rsidRPr="0096209F" w:rsidRDefault="00781DF0" w:rsidP="00781DF0">
      <w:pPr>
        <w:pStyle w:val="EPComma"/>
      </w:pPr>
      <w:r w:rsidRPr="0096209F">
        <w:rPr>
          <w:i/>
        </w:rPr>
        <w:t>Parlamentul European</w:t>
      </w:r>
      <w:r w:rsidRPr="0096209F">
        <w:t>,</w:t>
      </w:r>
    </w:p>
    <w:p w:rsidR="00781DF0" w:rsidRPr="0096209F" w:rsidRDefault="00781DF0" w:rsidP="00781DF0">
      <w:pPr>
        <w:pStyle w:val="NormalHanging12a"/>
      </w:pPr>
      <w:r w:rsidRPr="0096209F">
        <w:t>–</w:t>
      </w:r>
      <w:r w:rsidRPr="0096209F">
        <w:tab/>
        <w:t>având în vedere propunerea Comisiei prezentată Consiliului (COM</w:t>
      </w:r>
      <w:bookmarkStart w:id="7" w:name="_GoBack"/>
      <w:bookmarkEnd w:id="7"/>
      <w:r w:rsidRPr="0096209F">
        <w:t>(2024)0316),</w:t>
      </w:r>
    </w:p>
    <w:p w:rsidR="00781DF0" w:rsidRPr="0096209F" w:rsidRDefault="00781DF0" w:rsidP="00781DF0">
      <w:pPr>
        <w:pStyle w:val="NormalHanging12a"/>
      </w:pPr>
      <w:r w:rsidRPr="0096209F">
        <w:t>–</w:t>
      </w:r>
      <w:r w:rsidRPr="0096209F">
        <w:tab/>
        <w:t>având în vedere articolul 77 alineatul (3) din Tratatul privind funcționarea Uniunii Europene, în temeiul căruia a fost consultat de către Consiliu (C10</w:t>
      </w:r>
      <w:r w:rsidRPr="0096209F">
        <w:noBreakHyphen/>
        <w:t>0112/2024),</w:t>
      </w:r>
    </w:p>
    <w:p w:rsidR="00781DF0" w:rsidRPr="0096209F" w:rsidRDefault="00781DF0" w:rsidP="00781DF0">
      <w:pPr>
        <w:pStyle w:val="NormalHanging12a"/>
      </w:pPr>
      <w:r w:rsidRPr="0096209F">
        <w:t>–</w:t>
      </w:r>
      <w:r w:rsidRPr="0096209F">
        <w:tab/>
        <w:t>având în vedere articolul 84 din Regulamentul său de procedură,</w:t>
      </w:r>
    </w:p>
    <w:p w:rsidR="00781DF0" w:rsidRPr="0096209F" w:rsidRDefault="00781DF0" w:rsidP="00781DF0">
      <w:pPr>
        <w:pStyle w:val="NormalHanging12a"/>
      </w:pPr>
      <w:r w:rsidRPr="0096209F">
        <w:t>–</w:t>
      </w:r>
      <w:r w:rsidRPr="0096209F">
        <w:tab/>
        <w:t>având în vedere raportul Comisiei pentru libertăți civile, justiție și afaceri interne (A10-0041/2025),</w:t>
      </w:r>
    </w:p>
    <w:p w:rsidR="00781DF0" w:rsidRPr="0096209F" w:rsidRDefault="00781DF0" w:rsidP="00781DF0">
      <w:pPr>
        <w:pStyle w:val="NormalHanging12a"/>
      </w:pPr>
      <w:r w:rsidRPr="0096209F">
        <w:t>1.</w:t>
      </w:r>
      <w:r w:rsidRPr="0096209F">
        <w:tab/>
        <w:t>aprobă propunerea Comisiei astfel cum a fost modificată;</w:t>
      </w:r>
    </w:p>
    <w:p w:rsidR="00781DF0" w:rsidRPr="0096209F" w:rsidRDefault="00781DF0" w:rsidP="00781DF0">
      <w:pPr>
        <w:pStyle w:val="NormalHanging12a"/>
      </w:pPr>
      <w:r w:rsidRPr="0096209F">
        <w:t>2.</w:t>
      </w:r>
      <w:r w:rsidRPr="0096209F">
        <w:tab/>
        <w:t>invită Comisia să își modifice propunerea în consecință, în conformitate cu articolul 293 alineatul (2) din Tratatul privind funcționarea Uniunii Europene;</w:t>
      </w:r>
    </w:p>
    <w:p w:rsidR="00781DF0" w:rsidRPr="0096209F" w:rsidRDefault="00781DF0" w:rsidP="00781DF0">
      <w:pPr>
        <w:pStyle w:val="NormalHanging12a"/>
      </w:pPr>
      <w:r w:rsidRPr="0096209F">
        <w:t>3.</w:t>
      </w:r>
      <w:r w:rsidRPr="0096209F">
        <w:tab/>
        <w:t>invită Consiliul să informeze Parlamentul în cazul în care intenționează să se îndepărteze de la textul aprobat de acesta;</w:t>
      </w:r>
    </w:p>
    <w:p w:rsidR="00781DF0" w:rsidRPr="0096209F" w:rsidRDefault="00781DF0" w:rsidP="00781DF0">
      <w:pPr>
        <w:pStyle w:val="NormalHanging12a"/>
      </w:pPr>
      <w:r w:rsidRPr="0096209F">
        <w:t>4.</w:t>
      </w:r>
      <w:r w:rsidRPr="0096209F">
        <w:tab/>
        <w:t>solicită Consiliului să îl consulte din nou în cazul în care intenționează să modifice în mod substanțial propunerea Comisiei;</w:t>
      </w:r>
    </w:p>
    <w:p w:rsidR="00781DF0" w:rsidRPr="0096209F" w:rsidRDefault="00781DF0" w:rsidP="00781DF0">
      <w:pPr>
        <w:pStyle w:val="NormalHanging12a"/>
      </w:pPr>
      <w:r w:rsidRPr="0096209F">
        <w:t>5.</w:t>
      </w:r>
      <w:r w:rsidRPr="0096209F">
        <w:tab/>
        <w:t>încredințează Președintei sarcina de a transmite Consiliului și Comisiei, precum și parlamentelor naționale poziția Parlamentului.</w:t>
      </w:r>
    </w:p>
    <w:p w:rsidR="00781DF0" w:rsidRPr="0096209F" w:rsidRDefault="00781DF0" w:rsidP="00781DF0"/>
    <w:p w:rsidR="00781DF0" w:rsidRPr="0096209F" w:rsidRDefault="00781DF0" w:rsidP="00781DF0">
      <w:pPr>
        <w:pStyle w:val="AmNumberTabs"/>
        <w:keepNext/>
      </w:pPr>
      <w:r w:rsidRPr="0096209F">
        <w:t>Amendamentul</w:t>
      </w:r>
      <w:r w:rsidRPr="0096209F">
        <w:tab/>
      </w:r>
      <w:r w:rsidRPr="0096209F">
        <w:tab/>
        <w:t>1</w:t>
      </w:r>
    </w:p>
    <w:p w:rsidR="00781DF0" w:rsidRPr="0096209F" w:rsidRDefault="00781DF0" w:rsidP="00781DF0">
      <w:pPr>
        <w:pStyle w:val="NormalBold12b"/>
      </w:pPr>
      <w:r w:rsidRPr="0096209F">
        <w:t>Propunere de regulament</w:t>
      </w:r>
    </w:p>
    <w:p w:rsidR="00781DF0" w:rsidRPr="0096209F" w:rsidRDefault="00781DF0" w:rsidP="00781DF0">
      <w:pPr>
        <w:pStyle w:val="NormalBold"/>
      </w:pPr>
      <w:r w:rsidRPr="0096209F">
        <w:t>Considerentul 19</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1DF0" w:rsidRPr="0096209F" w:rsidTr="00433B43">
        <w:trPr>
          <w:trHeight w:hRule="exact" w:val="240"/>
          <w:jc w:val="center"/>
        </w:trPr>
        <w:tc>
          <w:tcPr>
            <w:tcW w:w="9752" w:type="dxa"/>
            <w:gridSpan w:val="2"/>
            <w:tcBorders>
              <w:top w:val="nil"/>
              <w:left w:val="nil"/>
              <w:bottom w:val="nil"/>
              <w:right w:val="nil"/>
            </w:tcBorders>
          </w:tcPr>
          <w:p w:rsidR="00781DF0" w:rsidRPr="0096209F" w:rsidRDefault="00781DF0" w:rsidP="00433B43"/>
        </w:tc>
      </w:tr>
      <w:tr w:rsidR="00781DF0" w:rsidRPr="0096209F" w:rsidTr="00433B43">
        <w:trPr>
          <w:trHeight w:val="240"/>
          <w:jc w:val="center"/>
        </w:trPr>
        <w:tc>
          <w:tcPr>
            <w:tcW w:w="4876" w:type="dxa"/>
            <w:tcBorders>
              <w:top w:val="nil"/>
              <w:left w:val="nil"/>
              <w:bottom w:val="nil"/>
              <w:right w:val="nil"/>
            </w:tcBorders>
          </w:tcPr>
          <w:p w:rsidR="00781DF0" w:rsidRPr="0096209F" w:rsidRDefault="00781DF0" w:rsidP="00433B43">
            <w:pPr>
              <w:pStyle w:val="AmColumnHeading"/>
            </w:pPr>
            <w:r w:rsidRPr="0096209F">
              <w:t>Textul propus de Comisie</w:t>
            </w:r>
          </w:p>
        </w:tc>
        <w:tc>
          <w:tcPr>
            <w:tcW w:w="4876" w:type="dxa"/>
            <w:tcBorders>
              <w:top w:val="nil"/>
              <w:left w:val="nil"/>
              <w:bottom w:val="nil"/>
              <w:right w:val="nil"/>
            </w:tcBorders>
          </w:tcPr>
          <w:p w:rsidR="00781DF0" w:rsidRPr="0096209F" w:rsidRDefault="00781DF0" w:rsidP="00433B43">
            <w:pPr>
              <w:pStyle w:val="AmColumnHeading"/>
            </w:pPr>
            <w:r w:rsidRPr="0096209F">
              <w:t>Amendamentul</w:t>
            </w:r>
          </w:p>
        </w:tc>
      </w:tr>
      <w:tr w:rsidR="00781DF0" w:rsidRPr="0096209F" w:rsidTr="00433B43">
        <w:trPr>
          <w:jc w:val="center"/>
        </w:trPr>
        <w:tc>
          <w:tcPr>
            <w:tcW w:w="4876" w:type="dxa"/>
            <w:tcBorders>
              <w:top w:val="nil"/>
              <w:left w:val="nil"/>
              <w:bottom w:val="nil"/>
              <w:right w:val="nil"/>
            </w:tcBorders>
          </w:tcPr>
          <w:p w:rsidR="00781DF0" w:rsidRPr="0096209F" w:rsidRDefault="00781DF0" w:rsidP="00433B43">
            <w:pPr>
              <w:pStyle w:val="Normal6a"/>
            </w:pPr>
            <w:r w:rsidRPr="0096209F">
              <w:t>(19)</w:t>
            </w:r>
            <w:r w:rsidRPr="0096209F">
              <w:tab/>
              <w:t>Prezentul regulament nu oferă un temei juridic pentru crearea sau menținerea unor baze de date la nivel național pentru stocarea datelor biometrice în statele membre</w:t>
            </w:r>
            <w:r w:rsidRPr="0096209F">
              <w:rPr>
                <w:b/>
                <w:i/>
              </w:rPr>
              <w:t>, care este o chestiune</w:t>
            </w:r>
            <w:r w:rsidRPr="0096209F">
              <w:t xml:space="preserve"> </w:t>
            </w:r>
            <w:r w:rsidRPr="0096209F">
              <w:rPr>
                <w:b/>
                <w:i/>
              </w:rPr>
              <w:t>de</w:t>
            </w:r>
            <w:r w:rsidRPr="0096209F">
              <w:t xml:space="preserve"> </w:t>
            </w:r>
            <w:r w:rsidRPr="0096209F">
              <w:rPr>
                <w:b/>
                <w:i/>
              </w:rPr>
              <w:t>drept intern ce trebuie să respecte legislația Uniunii privind protecția datelor,</w:t>
            </w:r>
            <w:r w:rsidRPr="0096209F">
              <w:t xml:space="preserve"> </w:t>
            </w:r>
            <w:r w:rsidRPr="0096209F">
              <w:rPr>
                <w:b/>
                <w:i/>
              </w:rPr>
              <w:t>inclusiv cerințele acesteia în materie</w:t>
            </w:r>
            <w:r w:rsidRPr="0096209F">
              <w:t xml:space="preserve"> de </w:t>
            </w:r>
            <w:r w:rsidRPr="0096209F">
              <w:rPr>
                <w:b/>
                <w:i/>
              </w:rPr>
              <w:t>necesitate și proporționalitate</w:t>
            </w:r>
            <w:r w:rsidRPr="0096209F">
              <w:t>. De asemenea, prezentul regulament nu oferă un temei juridic pentru crearea sau menținerea unei baze de date centralizate la nivelul Uniunii.</w:t>
            </w:r>
          </w:p>
        </w:tc>
        <w:tc>
          <w:tcPr>
            <w:tcW w:w="4876" w:type="dxa"/>
            <w:tcBorders>
              <w:top w:val="nil"/>
              <w:left w:val="nil"/>
              <w:bottom w:val="nil"/>
              <w:right w:val="nil"/>
            </w:tcBorders>
          </w:tcPr>
          <w:p w:rsidR="00781DF0" w:rsidRPr="0096209F" w:rsidRDefault="00781DF0" w:rsidP="00D618C9">
            <w:pPr>
              <w:pStyle w:val="Normal6a"/>
            </w:pPr>
            <w:r w:rsidRPr="0096209F">
              <w:t>(19)</w:t>
            </w:r>
            <w:r w:rsidRPr="0096209F">
              <w:tab/>
              <w:t xml:space="preserve">Prezentul regulament nu oferă un temei juridic pentru crearea sau menținerea unor baze de date la nivel național pentru stocarea datelor biometrice în statele membre. De asemenea, prezentul regulament nu oferă un temei juridic pentru crearea sau menținerea unei baze de date centralizate la nivelul Uniunii. </w:t>
            </w:r>
            <w:r w:rsidRPr="0096209F">
              <w:rPr>
                <w:b/>
                <w:i/>
              </w:rPr>
              <w:t xml:space="preserve">Astfel cum se reamintește în avizul 21/2024 al Autorității Europene pentru Protecția Datelor, crearea sau menținerea unor baze de date la nivel național pentru stocarea datelor biometrice în statele membre sau, în mod similar, crearea sau menținerea unei baze de date centralizate la nivelul Uniunii, alături de potențiala utilizare a unor astfel de date în alte scopuri, ar necesita îndeplinirea criteriului de necesitate strictă și proporționalitate în temeiul Cartei, </w:t>
            </w:r>
            <w:r w:rsidR="00D618C9" w:rsidRPr="0096209F">
              <w:rPr>
                <w:b/>
                <w:i/>
              </w:rPr>
              <w:t xml:space="preserve">astfel </w:t>
            </w:r>
            <w:r w:rsidRPr="0096209F">
              <w:rPr>
                <w:b/>
                <w:i/>
              </w:rPr>
              <w:t>cum a fost interpretat de jurisprudența relevantă a Curții de Justiție.</w:t>
            </w:r>
          </w:p>
        </w:tc>
      </w:tr>
    </w:tbl>
    <w:p w:rsidR="00781DF0" w:rsidRPr="0096209F" w:rsidRDefault="00781DF0" w:rsidP="00781DF0"/>
    <w:p w:rsidR="00781DF0" w:rsidRPr="0096209F" w:rsidRDefault="00781DF0" w:rsidP="00781DF0">
      <w:pPr>
        <w:pStyle w:val="AmNumberTabs"/>
      </w:pPr>
      <w:r w:rsidRPr="0096209F">
        <w:t>Amendamentul</w:t>
      </w:r>
      <w:r w:rsidRPr="0096209F">
        <w:tab/>
      </w:r>
      <w:r w:rsidRPr="0096209F">
        <w:tab/>
        <w:t>2</w:t>
      </w:r>
    </w:p>
    <w:p w:rsidR="00781DF0" w:rsidRPr="0096209F" w:rsidRDefault="00781DF0" w:rsidP="00781DF0">
      <w:pPr>
        <w:pStyle w:val="NormalBold12b"/>
      </w:pPr>
      <w:r w:rsidRPr="0096209F">
        <w:t>Propunere de regulament</w:t>
      </w:r>
    </w:p>
    <w:p w:rsidR="00781DF0" w:rsidRPr="0096209F" w:rsidRDefault="00781DF0" w:rsidP="00781DF0">
      <w:pPr>
        <w:pStyle w:val="NormalBold"/>
      </w:pPr>
      <w:r w:rsidRPr="0096209F">
        <w:t>Considerentul 20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81DF0" w:rsidRPr="0096209F" w:rsidTr="00433B43">
        <w:trPr>
          <w:jc w:val="center"/>
        </w:trPr>
        <w:tc>
          <w:tcPr>
            <w:tcW w:w="9752" w:type="dxa"/>
            <w:gridSpan w:val="2"/>
          </w:tcPr>
          <w:p w:rsidR="00781DF0" w:rsidRPr="0096209F" w:rsidRDefault="00781DF0" w:rsidP="00433B43">
            <w:pPr>
              <w:keepNext/>
            </w:pPr>
          </w:p>
        </w:tc>
      </w:tr>
      <w:tr w:rsidR="00781DF0" w:rsidRPr="0096209F" w:rsidTr="00433B43">
        <w:trPr>
          <w:jc w:val="center"/>
        </w:trPr>
        <w:tc>
          <w:tcPr>
            <w:tcW w:w="4876" w:type="dxa"/>
          </w:tcPr>
          <w:p w:rsidR="00781DF0" w:rsidRPr="0096209F" w:rsidRDefault="00781DF0" w:rsidP="00433B43">
            <w:pPr>
              <w:pStyle w:val="ColumnHeading"/>
              <w:keepNext/>
            </w:pPr>
            <w:r w:rsidRPr="0096209F">
              <w:t>Textul propus de Comisie</w:t>
            </w:r>
          </w:p>
        </w:tc>
        <w:tc>
          <w:tcPr>
            <w:tcW w:w="4876" w:type="dxa"/>
          </w:tcPr>
          <w:p w:rsidR="00781DF0" w:rsidRPr="0096209F" w:rsidRDefault="00781DF0" w:rsidP="00433B43">
            <w:pPr>
              <w:pStyle w:val="ColumnHeading"/>
              <w:keepNext/>
            </w:pPr>
            <w:r w:rsidRPr="0096209F">
              <w:t>Amendamentul</w:t>
            </w:r>
          </w:p>
        </w:tc>
      </w:tr>
      <w:tr w:rsidR="00781DF0" w:rsidRPr="0096209F" w:rsidTr="00433B43">
        <w:trPr>
          <w:jc w:val="center"/>
        </w:trPr>
        <w:tc>
          <w:tcPr>
            <w:tcW w:w="4876" w:type="dxa"/>
          </w:tcPr>
          <w:p w:rsidR="00781DF0" w:rsidRPr="0096209F" w:rsidRDefault="00781DF0" w:rsidP="00433B43">
            <w:pPr>
              <w:pStyle w:val="Normal6"/>
            </w:pPr>
            <w:r w:rsidRPr="0096209F">
              <w:t>(20)</w:t>
            </w:r>
            <w:r w:rsidRPr="0096209F">
              <w:tab/>
            </w:r>
            <w:r w:rsidRPr="0096209F">
              <w:rPr>
                <w:b/>
                <w:i/>
              </w:rPr>
              <w:t>Elementele biometrice de identificare ar trebui colectate și</w:t>
            </w:r>
            <w:r w:rsidRPr="0096209F">
              <w:t xml:space="preserve"> stocate pe suportul de stocare al cărților de identitate și al documentelor de ședere în scopul verificării autenticității documentului și a identității titularului.</w:t>
            </w:r>
            <w:r w:rsidRPr="0096209F">
              <w:rPr>
                <w:i/>
              </w:rPr>
              <w:t xml:space="preserve"> </w:t>
            </w:r>
            <w:r w:rsidRPr="0096209F">
              <w:rPr>
                <w:b/>
                <w:i/>
              </w:rPr>
              <w:t xml:space="preserve">Având în vedere semnătura electronică de pe suportul de stocare al cărților de identitate, identificarea titularului prin intermediul sportului de stocare, care conține aceleași date biografice care sunt </w:t>
            </w:r>
            <w:r w:rsidRPr="0096209F">
              <w:rPr>
                <w:b/>
                <w:i/>
              </w:rPr>
              <w:lastRenderedPageBreak/>
              <w:t>tipărite pe document, este mai fiabilă decât o verificare vizuală a documentului.</w:t>
            </w:r>
            <w:r w:rsidRPr="0096209F">
              <w:rPr>
                <w:i/>
              </w:rPr>
              <w:t xml:space="preserve"> </w:t>
            </w:r>
            <w:r w:rsidRPr="0096209F">
              <w:rPr>
                <w:b/>
                <w:i/>
              </w:rPr>
              <w:t>Prin urmare, cetățenilor Uniunii</w:t>
            </w:r>
            <w:r w:rsidRPr="0096209F">
              <w:t xml:space="preserve"> ar trebui </w:t>
            </w:r>
            <w:r w:rsidRPr="0096209F">
              <w:rPr>
                <w:b/>
                <w:i/>
              </w:rPr>
              <w:t>să li se permită să utilizeze datele stocate pe suportul</w:t>
            </w:r>
            <w:r w:rsidRPr="0096209F">
              <w:t xml:space="preserve"> de </w:t>
            </w:r>
            <w:r w:rsidRPr="0096209F">
              <w:rPr>
                <w:b/>
                <w:i/>
              </w:rPr>
              <w:t>stocare al cărții lor de identitate pentru a se identifica față de entități private. Totuși</w:t>
            </w:r>
            <w:r w:rsidRPr="0096209F">
              <w:t xml:space="preserve">, </w:t>
            </w:r>
            <w:r w:rsidRPr="0096209F">
              <w:rPr>
                <w:b/>
                <w:i/>
              </w:rPr>
              <w:t>verificarea amprentelor digitale stocate pe suportul de stocare ar trebui să fie efectuată numai de personalul autorizat în mod corespunzător și doar atunci când legea prevede că este necesară prezentarea documentului</w:t>
            </w:r>
            <w:r w:rsidRPr="0096209F">
              <w:t>.</w:t>
            </w:r>
          </w:p>
        </w:tc>
        <w:tc>
          <w:tcPr>
            <w:tcW w:w="4876" w:type="dxa"/>
          </w:tcPr>
          <w:p w:rsidR="00781DF0" w:rsidRPr="0096209F" w:rsidRDefault="00781DF0" w:rsidP="00D618C9">
            <w:pPr>
              <w:pStyle w:val="Normal6"/>
              <w:rPr>
                <w:szCs w:val="24"/>
              </w:rPr>
            </w:pPr>
            <w:r w:rsidRPr="0096209F">
              <w:lastRenderedPageBreak/>
              <w:t>(20)</w:t>
            </w:r>
            <w:r w:rsidRPr="0096209F">
              <w:tab/>
            </w:r>
            <w:r w:rsidRPr="0096209F">
              <w:rPr>
                <w:b/>
                <w:i/>
              </w:rPr>
              <w:t>Imaginile faciale</w:t>
            </w:r>
            <w:r w:rsidRPr="0096209F">
              <w:t xml:space="preserve"> stocate pe suportul de stocare al cărților de identitate și al documentelor de ședere </w:t>
            </w:r>
            <w:r w:rsidRPr="0096209F">
              <w:rPr>
                <w:b/>
                <w:i/>
              </w:rPr>
              <w:t>ar trebui să fie accesate numai de personalul autorizat</w:t>
            </w:r>
            <w:r w:rsidRPr="0096209F">
              <w:t xml:space="preserve"> </w:t>
            </w:r>
            <w:r w:rsidRPr="0096209F">
              <w:rPr>
                <w:b/>
                <w:i/>
              </w:rPr>
              <w:t>în mod corespunzător al autorităților naționale competente,</w:t>
            </w:r>
            <w:r w:rsidRPr="0096209F">
              <w:t xml:space="preserve"> </w:t>
            </w:r>
            <w:r w:rsidRPr="0096209F">
              <w:rPr>
                <w:b/>
                <w:i/>
              </w:rPr>
              <w:t>al</w:t>
            </w:r>
            <w:r w:rsidRPr="0096209F">
              <w:t xml:space="preserve"> </w:t>
            </w:r>
            <w:r w:rsidRPr="0096209F">
              <w:rPr>
                <w:b/>
                <w:i/>
              </w:rPr>
              <w:t xml:space="preserve">agențiilor Uniunii și al entităților private </w:t>
            </w:r>
            <w:r w:rsidRPr="0096209F">
              <w:t>în scopul verificării autenticității documentului și a identității titularului.</w:t>
            </w:r>
            <w:r w:rsidRPr="0096209F">
              <w:rPr>
                <w:b/>
                <w:i/>
              </w:rPr>
              <w:t xml:space="preserve"> Un astfel de acces ar trebui să respecte dreptul Uniunii privind protecția datelor</w:t>
            </w:r>
            <w:r w:rsidRPr="0096209F">
              <w:t>.</w:t>
            </w:r>
            <w:r w:rsidRPr="0096209F">
              <w:rPr>
                <w:b/>
                <w:i/>
              </w:rPr>
              <w:t xml:space="preserve"> Imaginile faciale nu</w:t>
            </w:r>
            <w:r w:rsidRPr="0096209F">
              <w:t xml:space="preserve"> ar </w:t>
            </w:r>
            <w:r w:rsidRPr="0096209F">
              <w:lastRenderedPageBreak/>
              <w:t xml:space="preserve">trebui </w:t>
            </w:r>
            <w:r w:rsidR="00D618C9" w:rsidRPr="0096209F">
              <w:rPr>
                <w:b/>
                <w:i/>
              </w:rPr>
              <w:t>să fie</w:t>
            </w:r>
            <w:r w:rsidR="00D618C9" w:rsidRPr="0096209F">
              <w:t xml:space="preserve"> </w:t>
            </w:r>
            <w:r w:rsidRPr="0096209F">
              <w:rPr>
                <w:b/>
                <w:i/>
              </w:rPr>
              <w:t xml:space="preserve">păstrate mai mult timp decât este necesar pentru scopurile respective, ar trebui </w:t>
            </w:r>
            <w:r w:rsidR="00D618C9" w:rsidRPr="0096209F">
              <w:rPr>
                <w:b/>
                <w:i/>
              </w:rPr>
              <w:t xml:space="preserve">să fie </w:t>
            </w:r>
            <w:r w:rsidRPr="0096209F">
              <w:rPr>
                <w:b/>
                <w:i/>
              </w:rPr>
              <w:t>șterse</w:t>
            </w:r>
            <w:r w:rsidRPr="0096209F">
              <w:t xml:space="preserve"> de </w:t>
            </w:r>
            <w:r w:rsidRPr="0096209F">
              <w:rPr>
                <w:b/>
                <w:i/>
              </w:rPr>
              <w:t xml:space="preserve">îndată ce scopurile respective sunt atinse și nu ar trebui </w:t>
            </w:r>
            <w:r w:rsidR="00D618C9" w:rsidRPr="0096209F">
              <w:rPr>
                <w:b/>
                <w:i/>
              </w:rPr>
              <w:t xml:space="preserve">să fie </w:t>
            </w:r>
            <w:r w:rsidRPr="0096209F">
              <w:rPr>
                <w:b/>
                <w:i/>
              </w:rPr>
              <w:t xml:space="preserve">transferate către </w:t>
            </w:r>
            <w:r w:rsidR="00D618C9" w:rsidRPr="0096209F">
              <w:rPr>
                <w:b/>
                <w:i/>
              </w:rPr>
              <w:t xml:space="preserve">țări terțe sau </w:t>
            </w:r>
            <w:r w:rsidRPr="0096209F">
              <w:rPr>
                <w:b/>
                <w:i/>
              </w:rPr>
              <w:t xml:space="preserve">organizații internaționale </w:t>
            </w:r>
            <w:r w:rsidRPr="0096209F">
              <w:t xml:space="preserve">, </w:t>
            </w:r>
            <w:r w:rsidRPr="0096209F">
              <w:rPr>
                <w:b/>
                <w:i/>
              </w:rPr>
              <w:t>cu excepția cazului în care acest lucru este permis de dreptul Uniunii privind protecția datelor. Aceste garanții urmăresc să asigure o protecție adecvată a imaginii faciale, fără a interzice utilizarea acesteia</w:t>
            </w:r>
            <w:r w:rsidRPr="0096209F">
              <w:t>.</w:t>
            </w:r>
          </w:p>
        </w:tc>
      </w:tr>
    </w:tbl>
    <w:p w:rsidR="00781DF0" w:rsidRPr="0096209F" w:rsidRDefault="00781DF0" w:rsidP="00781DF0"/>
    <w:p w:rsidR="00781DF0" w:rsidRPr="0096209F" w:rsidRDefault="00781DF0" w:rsidP="00781DF0">
      <w:pPr>
        <w:pStyle w:val="AmNumberTabs"/>
      </w:pPr>
      <w:r w:rsidRPr="0096209F">
        <w:t>Amendamentul</w:t>
      </w:r>
      <w:r w:rsidRPr="0096209F">
        <w:tab/>
      </w:r>
      <w:r w:rsidRPr="0096209F">
        <w:tab/>
        <w:t>3</w:t>
      </w:r>
    </w:p>
    <w:p w:rsidR="00781DF0" w:rsidRPr="0096209F" w:rsidRDefault="00781DF0" w:rsidP="00781DF0">
      <w:pPr>
        <w:pStyle w:val="NormalBold12b"/>
      </w:pPr>
      <w:r w:rsidRPr="0096209F">
        <w:t>Propunere de regulament</w:t>
      </w:r>
    </w:p>
    <w:p w:rsidR="00781DF0" w:rsidRPr="0096209F" w:rsidRDefault="00781DF0" w:rsidP="00781DF0">
      <w:pPr>
        <w:pStyle w:val="NormalBold"/>
      </w:pPr>
      <w:r w:rsidRPr="0096209F">
        <w:t>Considerentul 20 a (nou)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81DF0" w:rsidRPr="0096209F" w:rsidTr="00433B43">
        <w:trPr>
          <w:jc w:val="center"/>
        </w:trPr>
        <w:tc>
          <w:tcPr>
            <w:tcW w:w="9752" w:type="dxa"/>
            <w:gridSpan w:val="2"/>
          </w:tcPr>
          <w:p w:rsidR="00781DF0" w:rsidRPr="0096209F" w:rsidRDefault="00781DF0" w:rsidP="00433B43">
            <w:pPr>
              <w:keepNext/>
            </w:pPr>
          </w:p>
        </w:tc>
      </w:tr>
      <w:tr w:rsidR="00781DF0" w:rsidRPr="0096209F" w:rsidTr="00433B43">
        <w:trPr>
          <w:jc w:val="center"/>
        </w:trPr>
        <w:tc>
          <w:tcPr>
            <w:tcW w:w="4876" w:type="dxa"/>
          </w:tcPr>
          <w:p w:rsidR="00781DF0" w:rsidRPr="0096209F" w:rsidRDefault="00781DF0" w:rsidP="00433B43">
            <w:pPr>
              <w:pStyle w:val="ColumnHeading"/>
              <w:keepNext/>
            </w:pPr>
            <w:r w:rsidRPr="0096209F">
              <w:t>Textul propus de Comisie</w:t>
            </w:r>
          </w:p>
        </w:tc>
        <w:tc>
          <w:tcPr>
            <w:tcW w:w="4876" w:type="dxa"/>
          </w:tcPr>
          <w:p w:rsidR="00781DF0" w:rsidRPr="0096209F" w:rsidRDefault="00781DF0" w:rsidP="00433B43">
            <w:pPr>
              <w:pStyle w:val="ColumnHeading"/>
              <w:keepNext/>
            </w:pPr>
            <w:r w:rsidRPr="0096209F">
              <w:t>Amendamentul</w:t>
            </w:r>
          </w:p>
        </w:tc>
      </w:tr>
      <w:tr w:rsidR="00781DF0" w:rsidRPr="0096209F" w:rsidTr="00433B43">
        <w:trPr>
          <w:jc w:val="center"/>
        </w:trPr>
        <w:tc>
          <w:tcPr>
            <w:tcW w:w="4876" w:type="dxa"/>
          </w:tcPr>
          <w:p w:rsidR="00781DF0" w:rsidRPr="0096209F" w:rsidRDefault="00781DF0" w:rsidP="00433B43">
            <w:pPr>
              <w:pStyle w:val="Normal6"/>
            </w:pPr>
          </w:p>
        </w:tc>
        <w:tc>
          <w:tcPr>
            <w:tcW w:w="4876" w:type="dxa"/>
          </w:tcPr>
          <w:p w:rsidR="00781DF0" w:rsidRPr="0096209F" w:rsidRDefault="00781DF0" w:rsidP="00433B43">
            <w:pPr>
              <w:pStyle w:val="Normal6"/>
              <w:rPr>
                <w:b/>
                <w:i/>
                <w:szCs w:val="24"/>
              </w:rPr>
            </w:pPr>
            <w:r w:rsidRPr="0096209F">
              <w:rPr>
                <w:b/>
                <w:i/>
              </w:rPr>
              <w:t>(20a)</w:t>
            </w:r>
            <w:r w:rsidRPr="0096209F">
              <w:rPr>
                <w:b/>
                <w:i/>
              </w:rPr>
              <w:tab/>
              <w:t>Verificarea amprentelor digitale stocate pe suportul de stocare ar trebui să fie efectuată numai de personalul autorizat în mod corespunzător al autorităților naționale competente și al agențiilor Uniunii și doar atunci când prezentarea documentului este obligatorie, conform dreptului Uniunii sau dreptului intern.</w:t>
            </w:r>
          </w:p>
        </w:tc>
      </w:tr>
    </w:tbl>
    <w:p w:rsidR="00781DF0" w:rsidRPr="0096209F" w:rsidRDefault="00781DF0" w:rsidP="00781DF0"/>
    <w:p w:rsidR="00781DF0" w:rsidRPr="0096209F" w:rsidRDefault="00781DF0" w:rsidP="00781DF0">
      <w:pPr>
        <w:pStyle w:val="AmNumberTabs"/>
      </w:pPr>
      <w:r w:rsidRPr="0096209F">
        <w:t>Amendamentul</w:t>
      </w:r>
      <w:r w:rsidRPr="0096209F">
        <w:tab/>
      </w:r>
      <w:r w:rsidRPr="0096209F">
        <w:tab/>
        <w:t>4</w:t>
      </w:r>
    </w:p>
    <w:p w:rsidR="00781DF0" w:rsidRPr="0096209F" w:rsidRDefault="00781DF0" w:rsidP="00781DF0">
      <w:pPr>
        <w:pStyle w:val="NormalBold12b"/>
      </w:pPr>
      <w:r w:rsidRPr="0096209F">
        <w:t>Propunere de regulament</w:t>
      </w:r>
    </w:p>
    <w:p w:rsidR="00781DF0" w:rsidRPr="0096209F" w:rsidRDefault="00781DF0" w:rsidP="00781DF0">
      <w:pPr>
        <w:pStyle w:val="NormalBold"/>
      </w:pPr>
      <w:r w:rsidRPr="0096209F">
        <w:t>Considerentul 23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1DF0" w:rsidRPr="0096209F" w:rsidTr="00433B43">
        <w:trPr>
          <w:trHeight w:hRule="exact" w:val="240"/>
          <w:jc w:val="center"/>
        </w:trPr>
        <w:tc>
          <w:tcPr>
            <w:tcW w:w="9752" w:type="dxa"/>
            <w:gridSpan w:val="2"/>
            <w:tcBorders>
              <w:top w:val="nil"/>
              <w:left w:val="nil"/>
              <w:bottom w:val="nil"/>
              <w:right w:val="nil"/>
            </w:tcBorders>
          </w:tcPr>
          <w:p w:rsidR="00781DF0" w:rsidRPr="0096209F" w:rsidRDefault="00781DF0" w:rsidP="00433B43"/>
        </w:tc>
      </w:tr>
      <w:tr w:rsidR="00781DF0" w:rsidRPr="0096209F" w:rsidTr="00433B43">
        <w:trPr>
          <w:trHeight w:val="240"/>
          <w:jc w:val="center"/>
        </w:trPr>
        <w:tc>
          <w:tcPr>
            <w:tcW w:w="4876" w:type="dxa"/>
            <w:tcBorders>
              <w:top w:val="nil"/>
              <w:left w:val="nil"/>
              <w:bottom w:val="nil"/>
              <w:right w:val="nil"/>
            </w:tcBorders>
          </w:tcPr>
          <w:p w:rsidR="00781DF0" w:rsidRPr="0096209F" w:rsidRDefault="00781DF0" w:rsidP="00433B43">
            <w:pPr>
              <w:pStyle w:val="AmColumnHeading"/>
            </w:pPr>
            <w:r w:rsidRPr="0096209F">
              <w:t>Textul propus de Comisie</w:t>
            </w:r>
          </w:p>
        </w:tc>
        <w:tc>
          <w:tcPr>
            <w:tcW w:w="4876" w:type="dxa"/>
            <w:tcBorders>
              <w:top w:val="nil"/>
              <w:left w:val="nil"/>
              <w:bottom w:val="nil"/>
              <w:right w:val="nil"/>
            </w:tcBorders>
          </w:tcPr>
          <w:p w:rsidR="00781DF0" w:rsidRPr="0096209F" w:rsidRDefault="00781DF0" w:rsidP="00433B43">
            <w:pPr>
              <w:pStyle w:val="AmColumnHeading"/>
            </w:pPr>
            <w:r w:rsidRPr="0096209F">
              <w:t>Amendamentul</w:t>
            </w:r>
          </w:p>
        </w:tc>
      </w:tr>
      <w:tr w:rsidR="00781DF0" w:rsidRPr="0096209F" w:rsidTr="00433B43">
        <w:trPr>
          <w:jc w:val="center"/>
        </w:trPr>
        <w:tc>
          <w:tcPr>
            <w:tcW w:w="4876" w:type="dxa"/>
            <w:tcBorders>
              <w:top w:val="nil"/>
              <w:left w:val="nil"/>
              <w:bottom w:val="nil"/>
              <w:right w:val="nil"/>
            </w:tcBorders>
          </w:tcPr>
          <w:p w:rsidR="00781DF0" w:rsidRPr="0096209F" w:rsidRDefault="00781DF0" w:rsidP="00433B43">
            <w:pPr>
              <w:pStyle w:val="Normal6a"/>
            </w:pPr>
            <w:r w:rsidRPr="0096209F">
              <w:t>(23)</w:t>
            </w:r>
            <w:r w:rsidRPr="0096209F">
              <w:tab/>
              <w:t xml:space="preserve">Statele membre ar trebui să poată decide cu privire la menționarea sexului unei persoane într-un document care intră sub incidența prezentului regulament. Dacă un stat membru menționează sexul unei persoane într-un astfel de document, ar trebui utilizate, după caz, specificațiile „F”, „M” sau „X” din documentul OACI 9303 sau inițiala unică corespunzătoare utilizată în limba sau limbile statului membru </w:t>
            </w:r>
            <w:r w:rsidRPr="0096209F">
              <w:lastRenderedPageBreak/>
              <w:t>respectiv.</w:t>
            </w:r>
          </w:p>
        </w:tc>
        <w:tc>
          <w:tcPr>
            <w:tcW w:w="4876" w:type="dxa"/>
            <w:tcBorders>
              <w:top w:val="nil"/>
              <w:left w:val="nil"/>
              <w:bottom w:val="nil"/>
              <w:right w:val="nil"/>
            </w:tcBorders>
          </w:tcPr>
          <w:p w:rsidR="00781DF0" w:rsidRPr="0096209F" w:rsidRDefault="00781DF0" w:rsidP="00433B43">
            <w:pPr>
              <w:pStyle w:val="Normal6a"/>
            </w:pPr>
            <w:r w:rsidRPr="0096209F">
              <w:lastRenderedPageBreak/>
              <w:t>(23)</w:t>
            </w:r>
            <w:r w:rsidRPr="0096209F">
              <w:tab/>
            </w:r>
            <w:r w:rsidRPr="0096209F">
              <w:rPr>
                <w:b/>
                <w:i/>
              </w:rPr>
              <w:t>Fără a aduce atingere jurisprudenței Curții de Justiție</w:t>
            </w:r>
            <w:r w:rsidRPr="0096209F">
              <w:rPr>
                <w:b/>
                <w:i/>
                <w:vertAlign w:val="superscript"/>
              </w:rPr>
              <w:t>1a</w:t>
            </w:r>
            <w:r w:rsidRPr="0096209F">
              <w:rPr>
                <w:b/>
                <w:i/>
              </w:rPr>
              <w:t>,</w:t>
            </w:r>
            <w:r w:rsidRPr="0096209F">
              <w:t xml:space="preserve"> statele membre ar trebui să poată decide cu privire la menționarea sexului unei persoane într-un document care intră sub incidența prezentului regulament. Dacă un stat membru menționează sexul unei persoane într-un astfel de document, ar trebui utilizate, după caz, specificațiile „F”, „M” sau „X” din documentul OACI 9303 sau </w:t>
            </w:r>
            <w:r w:rsidRPr="0096209F">
              <w:lastRenderedPageBreak/>
              <w:t>inițiala unică corespunzătoare utilizată în limba sau limbile statului membru respectiv.</w:t>
            </w:r>
          </w:p>
        </w:tc>
      </w:tr>
      <w:tr w:rsidR="00781DF0" w:rsidRPr="0096209F" w:rsidTr="00433B43">
        <w:trPr>
          <w:jc w:val="center"/>
        </w:trPr>
        <w:tc>
          <w:tcPr>
            <w:tcW w:w="4876" w:type="dxa"/>
            <w:tcBorders>
              <w:top w:val="nil"/>
              <w:left w:val="nil"/>
              <w:bottom w:val="nil"/>
              <w:right w:val="nil"/>
            </w:tcBorders>
          </w:tcPr>
          <w:p w:rsidR="00781DF0" w:rsidRPr="0096209F" w:rsidRDefault="00781DF0" w:rsidP="00433B43"/>
        </w:tc>
        <w:tc>
          <w:tcPr>
            <w:tcW w:w="4876" w:type="dxa"/>
            <w:tcBorders>
              <w:top w:val="nil"/>
              <w:left w:val="nil"/>
              <w:bottom w:val="nil"/>
              <w:right w:val="nil"/>
            </w:tcBorders>
          </w:tcPr>
          <w:p w:rsidR="00781DF0" w:rsidRPr="0096209F" w:rsidRDefault="00781DF0" w:rsidP="00433B43">
            <w:pPr>
              <w:pStyle w:val="Normal6a"/>
            </w:pPr>
            <w:r w:rsidRPr="0096209F">
              <w:rPr>
                <w:b/>
                <w:i/>
              </w:rPr>
              <w:t>_________________</w:t>
            </w:r>
          </w:p>
        </w:tc>
      </w:tr>
      <w:tr w:rsidR="00781DF0" w:rsidRPr="0096209F" w:rsidTr="00433B43">
        <w:trPr>
          <w:jc w:val="center"/>
        </w:trPr>
        <w:tc>
          <w:tcPr>
            <w:tcW w:w="4876" w:type="dxa"/>
            <w:tcBorders>
              <w:top w:val="nil"/>
              <w:left w:val="nil"/>
              <w:bottom w:val="nil"/>
              <w:right w:val="nil"/>
            </w:tcBorders>
          </w:tcPr>
          <w:p w:rsidR="00781DF0" w:rsidRPr="0096209F" w:rsidRDefault="00781DF0" w:rsidP="00433B43"/>
        </w:tc>
        <w:tc>
          <w:tcPr>
            <w:tcW w:w="4876" w:type="dxa"/>
            <w:tcBorders>
              <w:top w:val="nil"/>
              <w:left w:val="nil"/>
              <w:bottom w:val="nil"/>
              <w:right w:val="nil"/>
            </w:tcBorders>
          </w:tcPr>
          <w:p w:rsidR="00781DF0" w:rsidRPr="0096209F" w:rsidRDefault="00781DF0" w:rsidP="00433B43">
            <w:pPr>
              <w:pStyle w:val="Normal6a"/>
            </w:pPr>
            <w:r w:rsidRPr="0096209F">
              <w:rPr>
                <w:b/>
                <w:i/>
                <w:vertAlign w:val="superscript"/>
              </w:rPr>
              <w:t>1a</w:t>
            </w:r>
            <w:r w:rsidRPr="0096209F">
              <w:rPr>
                <w:b/>
                <w:i/>
              </w:rPr>
              <w:t xml:space="preserve"> Hotărârea Curții de Justiție din 4 octombrie 2024, Mirin, C-4/23, ECLI:EU:C:2024:845.</w:t>
            </w:r>
          </w:p>
        </w:tc>
      </w:tr>
    </w:tbl>
    <w:p w:rsidR="00781DF0" w:rsidRPr="0096209F" w:rsidRDefault="00781DF0" w:rsidP="00781DF0"/>
    <w:p w:rsidR="00781DF0" w:rsidRPr="0096209F" w:rsidRDefault="00781DF0" w:rsidP="00781DF0">
      <w:pPr>
        <w:pStyle w:val="AmNumberTabs"/>
      </w:pPr>
      <w:r w:rsidRPr="0096209F">
        <w:t>Amendamentul</w:t>
      </w:r>
      <w:r w:rsidRPr="0096209F">
        <w:tab/>
      </w:r>
      <w:r w:rsidRPr="0096209F">
        <w:tab/>
        <w:t>5</w:t>
      </w:r>
    </w:p>
    <w:p w:rsidR="00781DF0" w:rsidRPr="0096209F" w:rsidRDefault="00781DF0" w:rsidP="00781DF0">
      <w:pPr>
        <w:pStyle w:val="NormalBold12b"/>
      </w:pPr>
      <w:r w:rsidRPr="0096209F">
        <w:t>Propunere de regulament</w:t>
      </w:r>
    </w:p>
    <w:p w:rsidR="00781DF0" w:rsidRPr="0096209F" w:rsidRDefault="00781DF0" w:rsidP="00781DF0">
      <w:pPr>
        <w:pStyle w:val="NormalBold"/>
      </w:pPr>
      <w:r w:rsidRPr="0096209F">
        <w:t>Considerentul 26</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81DF0" w:rsidRPr="0096209F" w:rsidTr="00433B43">
        <w:trPr>
          <w:jc w:val="center"/>
        </w:trPr>
        <w:tc>
          <w:tcPr>
            <w:tcW w:w="9752" w:type="dxa"/>
            <w:gridSpan w:val="2"/>
          </w:tcPr>
          <w:p w:rsidR="00781DF0" w:rsidRPr="0096209F" w:rsidRDefault="00781DF0" w:rsidP="00433B43">
            <w:pPr>
              <w:keepNext/>
            </w:pPr>
          </w:p>
        </w:tc>
      </w:tr>
      <w:tr w:rsidR="00781DF0" w:rsidRPr="0096209F" w:rsidTr="00433B43">
        <w:trPr>
          <w:jc w:val="center"/>
        </w:trPr>
        <w:tc>
          <w:tcPr>
            <w:tcW w:w="4876" w:type="dxa"/>
          </w:tcPr>
          <w:p w:rsidR="00781DF0" w:rsidRPr="0096209F" w:rsidRDefault="00781DF0" w:rsidP="00433B43">
            <w:pPr>
              <w:pStyle w:val="ColumnHeading"/>
              <w:keepNext/>
            </w:pPr>
            <w:r w:rsidRPr="0096209F">
              <w:t>Textul propus de Comisie</w:t>
            </w:r>
          </w:p>
        </w:tc>
        <w:tc>
          <w:tcPr>
            <w:tcW w:w="4876" w:type="dxa"/>
          </w:tcPr>
          <w:p w:rsidR="00781DF0" w:rsidRPr="0096209F" w:rsidRDefault="00781DF0" w:rsidP="00433B43">
            <w:pPr>
              <w:pStyle w:val="ColumnHeading"/>
              <w:keepNext/>
            </w:pPr>
            <w:r w:rsidRPr="0096209F">
              <w:t>Amendamentul</w:t>
            </w:r>
          </w:p>
        </w:tc>
      </w:tr>
      <w:tr w:rsidR="00781DF0" w:rsidRPr="0096209F" w:rsidTr="00433B43">
        <w:trPr>
          <w:jc w:val="center"/>
        </w:trPr>
        <w:tc>
          <w:tcPr>
            <w:tcW w:w="4876" w:type="dxa"/>
          </w:tcPr>
          <w:p w:rsidR="00781DF0" w:rsidRPr="0096209F" w:rsidRDefault="00781DF0" w:rsidP="00433B43">
            <w:pPr>
              <w:pStyle w:val="Normal6"/>
            </w:pPr>
            <w:r w:rsidRPr="0096209F">
              <w:t>(26)</w:t>
            </w:r>
            <w:r w:rsidRPr="0096209F">
              <w:tab/>
              <w:t>În cazul în care sunt întâmpinate dificultăți în colectarea elementelor biometrice de identificare, statele membre ar trebui să se asigure că există proceduri corespunzătoare pentru a respecta demnitatea persoanei în cauză. Prin urmare, ar trebui să se țină seama de considerentele specifice legate de gen și de nevoile specifice ale copiilor și ale persoanelor vulnerabile.</w:t>
            </w:r>
          </w:p>
        </w:tc>
        <w:tc>
          <w:tcPr>
            <w:tcW w:w="4876" w:type="dxa"/>
          </w:tcPr>
          <w:p w:rsidR="00781DF0" w:rsidRPr="0096209F" w:rsidRDefault="00781DF0" w:rsidP="00433B43">
            <w:pPr>
              <w:pStyle w:val="Normal6"/>
              <w:rPr>
                <w:b/>
                <w:i/>
                <w:szCs w:val="24"/>
              </w:rPr>
            </w:pPr>
            <w:r w:rsidRPr="0096209F">
              <w:t>(26)</w:t>
            </w:r>
            <w:r w:rsidRPr="0096209F">
              <w:tab/>
              <w:t xml:space="preserve">În cazul în care sunt întâmpinate dificultăți în colectarea elementelor biometrice de identificare, statele membre ar trebui să se asigure că există proceduri corespunzătoare pentru a respecta demnitatea persoanei în cauză. Prin urmare, ar trebui să se țină seama de considerentele specifice legate de gen și de nevoile specifice ale copiilor și ale persoanelor vulnerabile. </w:t>
            </w:r>
            <w:r w:rsidRPr="0096209F">
              <w:rPr>
                <w:b/>
                <w:i/>
              </w:rPr>
              <w:t>Personalul calificat ar trebui să beneficieze de formare privind cele mai bune practici pentru colectarea elementelor biometrice de identificare de la copii și de la persoanele vulnerabile, ținând cont de nevoile specifice genului și vârstei, respectând în același timp demnitatea tuturor persoanelor.</w:t>
            </w:r>
          </w:p>
        </w:tc>
      </w:tr>
    </w:tbl>
    <w:p w:rsidR="00781DF0" w:rsidRPr="0096209F" w:rsidRDefault="00781DF0" w:rsidP="00781DF0"/>
    <w:p w:rsidR="00781DF0" w:rsidRPr="0096209F" w:rsidRDefault="00781DF0" w:rsidP="00781DF0">
      <w:pPr>
        <w:pStyle w:val="AmNumberTabs"/>
      </w:pPr>
      <w:r w:rsidRPr="0096209F">
        <w:t>Amendamentul</w:t>
      </w:r>
      <w:r w:rsidRPr="0096209F">
        <w:tab/>
      </w:r>
      <w:r w:rsidRPr="0096209F">
        <w:tab/>
        <w:t>6</w:t>
      </w:r>
    </w:p>
    <w:p w:rsidR="00781DF0" w:rsidRPr="0096209F" w:rsidRDefault="00781DF0" w:rsidP="00781DF0">
      <w:pPr>
        <w:pStyle w:val="NormalBold12b"/>
      </w:pPr>
      <w:r w:rsidRPr="0096209F">
        <w:t>Propunere de regulament</w:t>
      </w:r>
    </w:p>
    <w:p w:rsidR="00781DF0" w:rsidRPr="0096209F" w:rsidRDefault="00781DF0" w:rsidP="00781DF0">
      <w:pPr>
        <w:pStyle w:val="NormalBold"/>
      </w:pPr>
      <w:r w:rsidRPr="0096209F">
        <w:t>Considerentul 32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81DF0" w:rsidRPr="0096209F" w:rsidTr="00433B43">
        <w:trPr>
          <w:jc w:val="center"/>
        </w:trPr>
        <w:tc>
          <w:tcPr>
            <w:tcW w:w="9752" w:type="dxa"/>
            <w:gridSpan w:val="2"/>
          </w:tcPr>
          <w:p w:rsidR="00781DF0" w:rsidRPr="0096209F" w:rsidRDefault="00781DF0" w:rsidP="00433B43">
            <w:pPr>
              <w:keepNext/>
            </w:pPr>
          </w:p>
        </w:tc>
      </w:tr>
      <w:tr w:rsidR="00781DF0" w:rsidRPr="0096209F" w:rsidTr="00433B43">
        <w:trPr>
          <w:jc w:val="center"/>
        </w:trPr>
        <w:tc>
          <w:tcPr>
            <w:tcW w:w="4876" w:type="dxa"/>
          </w:tcPr>
          <w:p w:rsidR="00781DF0" w:rsidRPr="0096209F" w:rsidRDefault="00781DF0" w:rsidP="00433B43">
            <w:pPr>
              <w:pStyle w:val="ColumnHeading"/>
              <w:keepNext/>
            </w:pPr>
            <w:r w:rsidRPr="0096209F">
              <w:t>Textul propus de Comisie</w:t>
            </w:r>
          </w:p>
        </w:tc>
        <w:tc>
          <w:tcPr>
            <w:tcW w:w="4876" w:type="dxa"/>
          </w:tcPr>
          <w:p w:rsidR="00781DF0" w:rsidRPr="0096209F" w:rsidRDefault="00781DF0" w:rsidP="00433B43">
            <w:pPr>
              <w:pStyle w:val="ColumnHeading"/>
              <w:keepNext/>
            </w:pPr>
            <w:r w:rsidRPr="0096209F">
              <w:t>Amendamentul</w:t>
            </w:r>
          </w:p>
        </w:tc>
      </w:tr>
      <w:tr w:rsidR="00781DF0" w:rsidRPr="0096209F" w:rsidTr="00433B43">
        <w:trPr>
          <w:jc w:val="center"/>
        </w:trPr>
        <w:tc>
          <w:tcPr>
            <w:tcW w:w="4876" w:type="dxa"/>
          </w:tcPr>
          <w:p w:rsidR="00781DF0" w:rsidRPr="0096209F" w:rsidRDefault="00781DF0" w:rsidP="00433B43">
            <w:pPr>
              <w:pStyle w:val="Normal6"/>
            </w:pPr>
            <w:r w:rsidRPr="0096209F">
              <w:t>(32)</w:t>
            </w:r>
            <w:r w:rsidRPr="0096209F">
              <w:tab/>
              <w:t xml:space="preserve">Statele membre ar trebui să schimbe între ele informațiile care sunt necesare pentru a avea acces la informațiile conținute pe suportul de stocare securizat și pentru a le putea autentifica și verifica. Modelele utilizate pentru mediul de stocare </w:t>
            </w:r>
            <w:r w:rsidRPr="0096209F">
              <w:lastRenderedPageBreak/>
              <w:t>securizat ar trebui să fie interoperabile, inclusiv în ceea ce privește punctele automatizate de trecere a frontierei.</w:t>
            </w:r>
          </w:p>
        </w:tc>
        <w:tc>
          <w:tcPr>
            <w:tcW w:w="4876" w:type="dxa"/>
          </w:tcPr>
          <w:p w:rsidR="00781DF0" w:rsidRPr="0096209F" w:rsidRDefault="00781DF0" w:rsidP="00D618C9">
            <w:pPr>
              <w:pStyle w:val="Normal6"/>
              <w:rPr>
                <w:b/>
                <w:i/>
                <w:szCs w:val="24"/>
              </w:rPr>
            </w:pPr>
            <w:r w:rsidRPr="0096209F">
              <w:lastRenderedPageBreak/>
              <w:t>(32)</w:t>
            </w:r>
            <w:r w:rsidRPr="0096209F">
              <w:tab/>
              <w:t xml:space="preserve">Statele membre ar trebui să schimbe între ele informațiile care sunt necesare pentru a avea acces la informațiile conținute pe suportul de stocare securizat și pentru a le putea autentifica și verifica. Modelele utilizate pentru mediul de stocare </w:t>
            </w:r>
            <w:r w:rsidRPr="0096209F">
              <w:lastRenderedPageBreak/>
              <w:t>securizat ar trebui să fie interoperabile, inclusiv în ceea ce privește punctele automatizate de trecere a frontierei.</w:t>
            </w:r>
            <w:r w:rsidRPr="0096209F">
              <w:rPr>
                <w:b/>
                <w:i/>
              </w:rPr>
              <w:t xml:space="preserve"> Comisia ar trebui să promoveze cooperarea statelor membre pentru sprijinirea </w:t>
            </w:r>
            <w:r w:rsidR="00D618C9" w:rsidRPr="0096209F">
              <w:rPr>
                <w:b/>
                <w:i/>
              </w:rPr>
              <w:t xml:space="preserve">unor astfel de </w:t>
            </w:r>
            <w:r w:rsidRPr="0096209F">
              <w:rPr>
                <w:b/>
                <w:i/>
              </w:rPr>
              <w:t>obiective.</w:t>
            </w:r>
          </w:p>
        </w:tc>
      </w:tr>
    </w:tbl>
    <w:p w:rsidR="00781DF0" w:rsidRPr="0096209F" w:rsidRDefault="00781DF0" w:rsidP="00781DF0"/>
    <w:p w:rsidR="00781DF0" w:rsidRPr="0096209F" w:rsidRDefault="00781DF0" w:rsidP="00781DF0">
      <w:pPr>
        <w:pStyle w:val="AmNumberTabs"/>
      </w:pPr>
      <w:r w:rsidRPr="0096209F">
        <w:t>Amendamentul</w:t>
      </w:r>
      <w:r w:rsidRPr="0096209F">
        <w:tab/>
      </w:r>
      <w:r w:rsidRPr="0096209F">
        <w:tab/>
        <w:t>7</w:t>
      </w:r>
    </w:p>
    <w:p w:rsidR="00781DF0" w:rsidRPr="0096209F" w:rsidRDefault="00781DF0" w:rsidP="00781DF0">
      <w:pPr>
        <w:pStyle w:val="NormalBold12b"/>
      </w:pPr>
      <w:r w:rsidRPr="0096209F">
        <w:t>Propunere de regulament</w:t>
      </w:r>
    </w:p>
    <w:p w:rsidR="00781DF0" w:rsidRPr="0096209F" w:rsidRDefault="00781DF0" w:rsidP="00781DF0">
      <w:pPr>
        <w:pStyle w:val="NormalBold"/>
      </w:pPr>
      <w:r w:rsidRPr="0096209F">
        <w:t>Considerentul 43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1DF0" w:rsidRPr="0096209F" w:rsidTr="00433B43">
        <w:trPr>
          <w:trHeight w:hRule="exact" w:val="240"/>
          <w:jc w:val="center"/>
        </w:trPr>
        <w:tc>
          <w:tcPr>
            <w:tcW w:w="9752" w:type="dxa"/>
            <w:gridSpan w:val="2"/>
            <w:tcBorders>
              <w:top w:val="nil"/>
              <w:left w:val="nil"/>
              <w:bottom w:val="nil"/>
              <w:right w:val="nil"/>
            </w:tcBorders>
          </w:tcPr>
          <w:p w:rsidR="00781DF0" w:rsidRPr="0096209F" w:rsidRDefault="00781DF0" w:rsidP="00433B43"/>
        </w:tc>
      </w:tr>
      <w:tr w:rsidR="00781DF0" w:rsidRPr="0096209F" w:rsidTr="00433B43">
        <w:trPr>
          <w:trHeight w:val="240"/>
          <w:jc w:val="center"/>
        </w:trPr>
        <w:tc>
          <w:tcPr>
            <w:tcW w:w="4876" w:type="dxa"/>
            <w:tcBorders>
              <w:top w:val="nil"/>
              <w:left w:val="nil"/>
              <w:bottom w:val="nil"/>
              <w:right w:val="nil"/>
            </w:tcBorders>
          </w:tcPr>
          <w:p w:rsidR="00781DF0" w:rsidRPr="0096209F" w:rsidRDefault="00781DF0" w:rsidP="00433B43">
            <w:pPr>
              <w:pStyle w:val="AmColumnHeading"/>
            </w:pPr>
            <w:r w:rsidRPr="0096209F">
              <w:t>Textul propus de Comisie</w:t>
            </w:r>
          </w:p>
        </w:tc>
        <w:tc>
          <w:tcPr>
            <w:tcW w:w="4876" w:type="dxa"/>
            <w:tcBorders>
              <w:top w:val="nil"/>
              <w:left w:val="nil"/>
              <w:bottom w:val="nil"/>
              <w:right w:val="nil"/>
            </w:tcBorders>
          </w:tcPr>
          <w:p w:rsidR="00781DF0" w:rsidRPr="0096209F" w:rsidRDefault="00781DF0" w:rsidP="00433B43">
            <w:pPr>
              <w:pStyle w:val="AmColumnHeading"/>
            </w:pPr>
            <w:r w:rsidRPr="0096209F">
              <w:t>Amendamentul</w:t>
            </w:r>
          </w:p>
        </w:tc>
      </w:tr>
      <w:tr w:rsidR="00781DF0" w:rsidRPr="0096209F" w:rsidTr="00433B43">
        <w:trPr>
          <w:jc w:val="center"/>
        </w:trPr>
        <w:tc>
          <w:tcPr>
            <w:tcW w:w="4876" w:type="dxa"/>
            <w:tcBorders>
              <w:top w:val="nil"/>
              <w:left w:val="nil"/>
              <w:bottom w:val="nil"/>
              <w:right w:val="nil"/>
            </w:tcBorders>
          </w:tcPr>
          <w:p w:rsidR="00781DF0" w:rsidRPr="0096209F" w:rsidRDefault="00781DF0" w:rsidP="00433B43">
            <w:pPr>
              <w:pStyle w:val="Normal6a"/>
            </w:pPr>
            <w:r w:rsidRPr="0096209F">
              <w:t>(43)</w:t>
            </w:r>
            <w:r w:rsidRPr="0096209F">
              <w:tab/>
              <w:t>În conformitate cu Acordul interinstituțional din 13</w:t>
            </w:r>
            <w:r w:rsidRPr="0096209F">
              <w:rPr>
                <w:b/>
                <w:i/>
              </w:rPr>
              <w:t> </w:t>
            </w:r>
            <w:r w:rsidRPr="0096209F">
              <w:t>aprilie 2016 privind o mai bună legiferare</w:t>
            </w:r>
            <w:r w:rsidRPr="0096209F">
              <w:rPr>
                <w:b/>
                <w:i/>
                <w:vertAlign w:val="superscript"/>
              </w:rPr>
              <w:t>9</w:t>
            </w:r>
            <w:r w:rsidRPr="0096209F">
              <w:t xml:space="preserve">, Comisia ar trebui să efectueze, după </w:t>
            </w:r>
            <w:r w:rsidRPr="0096209F">
              <w:rPr>
                <w:b/>
                <w:i/>
              </w:rPr>
              <w:t xml:space="preserve">cel puțin </w:t>
            </w:r>
            <w:r w:rsidRPr="0096209F">
              <w:t xml:space="preserve">șase ani de la data </w:t>
            </w:r>
            <w:r w:rsidRPr="0096209F">
              <w:rPr>
                <w:b/>
                <w:i/>
              </w:rPr>
              <w:t>punerii</w:t>
            </w:r>
            <w:r w:rsidRPr="0096209F">
              <w:t xml:space="preserve"> în </w:t>
            </w:r>
            <w:r w:rsidRPr="0096209F">
              <w:rPr>
                <w:b/>
                <w:i/>
              </w:rPr>
              <w:t>aplicare</w:t>
            </w:r>
            <w:r w:rsidRPr="0096209F">
              <w:t xml:space="preserve"> a prezentului regulament, o evaluare a prezentului regulament pe baza informațiilor colectate prin mecanisme specifice de monitorizare pentru a evalua efectele reale ale prezentului regulament și necesitatea unor măsuri suplimentare. În scopul monitorizării, statele membre ar trebui să colecteze statistici privind numărul cărților de identitate și al documentelor de ședere pe care le eliberează.</w:t>
            </w:r>
          </w:p>
        </w:tc>
        <w:tc>
          <w:tcPr>
            <w:tcW w:w="4876" w:type="dxa"/>
            <w:tcBorders>
              <w:top w:val="nil"/>
              <w:left w:val="nil"/>
              <w:bottom w:val="nil"/>
              <w:right w:val="nil"/>
            </w:tcBorders>
          </w:tcPr>
          <w:p w:rsidR="00781DF0" w:rsidRPr="0096209F" w:rsidRDefault="00781DF0" w:rsidP="00433B43">
            <w:pPr>
              <w:pStyle w:val="Normal6a"/>
            </w:pPr>
            <w:r w:rsidRPr="0096209F">
              <w:t>(43)</w:t>
            </w:r>
            <w:r w:rsidRPr="0096209F">
              <w:tab/>
            </w:r>
            <w:r w:rsidRPr="0096209F">
              <w:rPr>
                <w:b/>
                <w:i/>
              </w:rPr>
              <w:t>Comisia ar trebui să prezinte un raport privind punerea în aplicare a prezentului regulament la doi ani și la 11 ani de la data intrării în vigoare a acestuia, inclusiv în ceea ce privește adecvarea nivelului de securitate, ținând seama de impactul său asupra drepturilor fundamentale și de principiile privind protecția datelor.</w:t>
            </w:r>
            <w:r w:rsidRPr="0096209F">
              <w:t xml:space="preserve"> În conformitate cu Acordul interinstituțional din 13</w:t>
            </w:r>
            <w:r w:rsidRPr="0096209F">
              <w:rPr>
                <w:b/>
                <w:i/>
              </w:rPr>
              <w:t xml:space="preserve"> </w:t>
            </w:r>
            <w:r w:rsidRPr="0096209F">
              <w:t>aprilie 2016 privind o mai bună legiferare</w:t>
            </w:r>
            <w:r w:rsidRPr="0096209F">
              <w:rPr>
                <w:vertAlign w:val="superscript"/>
              </w:rPr>
              <w:t>9</w:t>
            </w:r>
            <w:r w:rsidRPr="0096209F">
              <w:t xml:space="preserve">, Comisia ar trebui să efectueze, după șase ani de la data </w:t>
            </w:r>
            <w:r w:rsidRPr="0096209F">
              <w:rPr>
                <w:b/>
                <w:i/>
              </w:rPr>
              <w:t>intrării</w:t>
            </w:r>
            <w:r w:rsidRPr="0096209F">
              <w:t xml:space="preserve"> în </w:t>
            </w:r>
            <w:r w:rsidRPr="0096209F">
              <w:rPr>
                <w:b/>
                <w:i/>
              </w:rPr>
              <w:t>vigoare</w:t>
            </w:r>
            <w:r w:rsidRPr="0096209F">
              <w:t xml:space="preserve"> a prezentului regulament</w:t>
            </w:r>
            <w:r w:rsidRPr="0096209F">
              <w:rPr>
                <w:b/>
                <w:i/>
              </w:rPr>
              <w:t xml:space="preserve"> și, ulterior, o dată la șase ani</w:t>
            </w:r>
            <w:r w:rsidRPr="0096209F">
              <w:t>, o evaluare a prezentului regulament pe baza informațiilor colectate prin mecanisme specifice de monitorizare pentru a evalua efectele reale ale prezentului regulament și necesitatea unor măsuri suplimentare. În scopul monitorizării, statele membre ar trebui să colecteze statistici privind numărul cărților de identitate și al documentelor de ședere pe care le eliberează.</w:t>
            </w:r>
          </w:p>
        </w:tc>
      </w:tr>
      <w:tr w:rsidR="00781DF0" w:rsidRPr="0096209F" w:rsidTr="00433B43">
        <w:trPr>
          <w:jc w:val="center"/>
        </w:trPr>
        <w:tc>
          <w:tcPr>
            <w:tcW w:w="4876" w:type="dxa"/>
            <w:tcBorders>
              <w:top w:val="nil"/>
              <w:left w:val="nil"/>
              <w:bottom w:val="nil"/>
              <w:right w:val="nil"/>
            </w:tcBorders>
          </w:tcPr>
          <w:p w:rsidR="00781DF0" w:rsidRPr="0096209F" w:rsidRDefault="00781DF0" w:rsidP="00433B43">
            <w:pPr>
              <w:pStyle w:val="Normal6a"/>
            </w:pPr>
            <w:r w:rsidRPr="0096209F">
              <w:rPr>
                <w:b/>
                <w:i/>
              </w:rPr>
              <w:t>_________________</w:t>
            </w:r>
          </w:p>
        </w:tc>
        <w:tc>
          <w:tcPr>
            <w:tcW w:w="4876" w:type="dxa"/>
            <w:tcBorders>
              <w:top w:val="nil"/>
              <w:left w:val="nil"/>
              <w:bottom w:val="nil"/>
              <w:right w:val="nil"/>
            </w:tcBorders>
          </w:tcPr>
          <w:p w:rsidR="00781DF0" w:rsidRPr="0096209F" w:rsidRDefault="00781DF0" w:rsidP="00433B43">
            <w:pPr>
              <w:pStyle w:val="Normal6a"/>
            </w:pPr>
            <w:r w:rsidRPr="0096209F">
              <w:rPr>
                <w:b/>
                <w:i/>
              </w:rPr>
              <w:t>_________________</w:t>
            </w:r>
          </w:p>
        </w:tc>
      </w:tr>
      <w:tr w:rsidR="00781DF0" w:rsidRPr="0096209F" w:rsidTr="00433B43">
        <w:trPr>
          <w:jc w:val="center"/>
        </w:trPr>
        <w:tc>
          <w:tcPr>
            <w:tcW w:w="4876" w:type="dxa"/>
            <w:tcBorders>
              <w:top w:val="nil"/>
              <w:left w:val="nil"/>
              <w:bottom w:val="nil"/>
              <w:right w:val="nil"/>
            </w:tcBorders>
          </w:tcPr>
          <w:p w:rsidR="00781DF0" w:rsidRPr="0096209F" w:rsidRDefault="00781DF0" w:rsidP="00433B43">
            <w:pPr>
              <w:pStyle w:val="Normal6a"/>
            </w:pPr>
            <w:r w:rsidRPr="0096209F">
              <w:rPr>
                <w:vertAlign w:val="superscript"/>
              </w:rPr>
              <w:t>9</w:t>
            </w:r>
            <w:r w:rsidRPr="0096209F">
              <w:t xml:space="preserve"> JO L 123, 12.5.2016, p. 1, ELI: http://data.europa.eu/eli/agree_interinstit/2016/512/oj.</w:t>
            </w:r>
          </w:p>
        </w:tc>
        <w:tc>
          <w:tcPr>
            <w:tcW w:w="4876" w:type="dxa"/>
            <w:tcBorders>
              <w:top w:val="nil"/>
              <w:left w:val="nil"/>
              <w:bottom w:val="nil"/>
              <w:right w:val="nil"/>
            </w:tcBorders>
          </w:tcPr>
          <w:p w:rsidR="00781DF0" w:rsidRPr="0096209F" w:rsidRDefault="00781DF0" w:rsidP="00433B43">
            <w:pPr>
              <w:pStyle w:val="Normal6a"/>
            </w:pPr>
            <w:r w:rsidRPr="0096209F">
              <w:rPr>
                <w:vertAlign w:val="superscript"/>
              </w:rPr>
              <w:t>9</w:t>
            </w:r>
            <w:r w:rsidRPr="0096209F">
              <w:t xml:space="preserve"> JO L 123, 12.5.2016, p. 1, ELI: http://data.europa.eu/eli/agree_interinstit/2016/512/oj.</w:t>
            </w:r>
          </w:p>
        </w:tc>
      </w:tr>
    </w:tbl>
    <w:p w:rsidR="00781DF0" w:rsidRPr="0096209F" w:rsidRDefault="00781DF0" w:rsidP="00781DF0"/>
    <w:p w:rsidR="00781DF0" w:rsidRPr="0096209F" w:rsidRDefault="00781DF0" w:rsidP="00781DF0">
      <w:pPr>
        <w:pStyle w:val="AmNumberTabs"/>
      </w:pPr>
      <w:r w:rsidRPr="0096209F">
        <w:t>Amendamentul</w:t>
      </w:r>
      <w:r w:rsidRPr="0096209F">
        <w:tab/>
      </w:r>
      <w:r w:rsidRPr="0096209F">
        <w:tab/>
        <w:t>8</w:t>
      </w:r>
    </w:p>
    <w:p w:rsidR="00781DF0" w:rsidRPr="0096209F" w:rsidRDefault="00781DF0" w:rsidP="00781DF0">
      <w:pPr>
        <w:pStyle w:val="NormalBold12b"/>
      </w:pPr>
      <w:r w:rsidRPr="0096209F">
        <w:t>Propunere de regulament</w:t>
      </w:r>
    </w:p>
    <w:p w:rsidR="00781DF0" w:rsidRPr="0096209F" w:rsidRDefault="00781DF0" w:rsidP="00781DF0">
      <w:pPr>
        <w:pStyle w:val="NormalBold"/>
      </w:pPr>
      <w:r w:rsidRPr="0096209F">
        <w:t>Articolul 3 – alineatul 2 – paragraful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1DF0" w:rsidRPr="0096209F" w:rsidTr="00433B43">
        <w:trPr>
          <w:trHeight w:hRule="exact" w:val="240"/>
          <w:jc w:val="center"/>
        </w:trPr>
        <w:tc>
          <w:tcPr>
            <w:tcW w:w="9752" w:type="dxa"/>
            <w:gridSpan w:val="2"/>
            <w:tcBorders>
              <w:top w:val="nil"/>
              <w:left w:val="nil"/>
              <w:bottom w:val="nil"/>
              <w:right w:val="nil"/>
            </w:tcBorders>
          </w:tcPr>
          <w:p w:rsidR="00781DF0" w:rsidRPr="0096209F" w:rsidRDefault="00781DF0" w:rsidP="00433B43"/>
        </w:tc>
      </w:tr>
      <w:tr w:rsidR="00781DF0" w:rsidRPr="0096209F" w:rsidTr="00433B43">
        <w:trPr>
          <w:trHeight w:val="240"/>
          <w:jc w:val="center"/>
        </w:trPr>
        <w:tc>
          <w:tcPr>
            <w:tcW w:w="4876" w:type="dxa"/>
            <w:tcBorders>
              <w:top w:val="nil"/>
              <w:left w:val="nil"/>
              <w:bottom w:val="nil"/>
              <w:right w:val="nil"/>
            </w:tcBorders>
          </w:tcPr>
          <w:p w:rsidR="00781DF0" w:rsidRPr="0096209F" w:rsidRDefault="00781DF0" w:rsidP="00433B43">
            <w:pPr>
              <w:pStyle w:val="AmColumnHeading"/>
            </w:pPr>
            <w:r w:rsidRPr="0096209F">
              <w:t>Textul propus de Comisie</w:t>
            </w:r>
          </w:p>
        </w:tc>
        <w:tc>
          <w:tcPr>
            <w:tcW w:w="4876" w:type="dxa"/>
            <w:tcBorders>
              <w:top w:val="nil"/>
              <w:left w:val="nil"/>
              <w:bottom w:val="nil"/>
              <w:right w:val="nil"/>
            </w:tcBorders>
          </w:tcPr>
          <w:p w:rsidR="00781DF0" w:rsidRPr="0096209F" w:rsidRDefault="00781DF0" w:rsidP="00433B43">
            <w:pPr>
              <w:pStyle w:val="AmColumnHeading"/>
            </w:pPr>
            <w:r w:rsidRPr="0096209F">
              <w:t>Amendamentul</w:t>
            </w:r>
          </w:p>
        </w:tc>
      </w:tr>
      <w:tr w:rsidR="00781DF0" w:rsidRPr="0096209F" w:rsidTr="00433B43">
        <w:trPr>
          <w:jc w:val="center"/>
        </w:trPr>
        <w:tc>
          <w:tcPr>
            <w:tcW w:w="4876" w:type="dxa"/>
            <w:tcBorders>
              <w:top w:val="nil"/>
              <w:left w:val="nil"/>
              <w:bottom w:val="nil"/>
              <w:right w:val="nil"/>
            </w:tcBorders>
          </w:tcPr>
          <w:p w:rsidR="00781DF0" w:rsidRPr="0096209F" w:rsidRDefault="00781DF0" w:rsidP="00433B43">
            <w:pPr>
              <w:pStyle w:val="Normal6a"/>
            </w:pPr>
            <w:r w:rsidRPr="0096209F">
              <w:t>Prin derogare de la primul paragraf, numărul documentului poate fi introdus în zona I, iar desemnarea sexului unei persoane este facultativă.</w:t>
            </w:r>
          </w:p>
        </w:tc>
        <w:tc>
          <w:tcPr>
            <w:tcW w:w="4876" w:type="dxa"/>
            <w:tcBorders>
              <w:top w:val="nil"/>
              <w:left w:val="nil"/>
              <w:bottom w:val="nil"/>
              <w:right w:val="nil"/>
            </w:tcBorders>
          </w:tcPr>
          <w:p w:rsidR="00781DF0" w:rsidRPr="0096209F" w:rsidRDefault="00781DF0" w:rsidP="00433B43">
            <w:pPr>
              <w:pStyle w:val="Normal6a"/>
            </w:pPr>
            <w:r w:rsidRPr="0096209F">
              <w:t xml:space="preserve">Prin derogare de la primul paragraf, numărul documentului poate fi introdus în zona I, iar desemnarea sexului unei persoane este facultativă. </w:t>
            </w:r>
            <w:r w:rsidRPr="0096209F">
              <w:rPr>
                <w:b/>
                <w:i/>
              </w:rPr>
              <w:t>Dacă un stat membru menționează sexul unei persoane într-un document care intră sub incidența prezentului regulament, se utilizează, după caz, specificațiile „F”, „M” sau „X” din documentul OACI 9303 sau inițiala unică corespunzătoare utilizată în limba sau limbile oficiale ale statului membru respectiv.</w:t>
            </w:r>
          </w:p>
        </w:tc>
      </w:tr>
    </w:tbl>
    <w:p w:rsidR="00781DF0" w:rsidRPr="0096209F" w:rsidRDefault="00781DF0" w:rsidP="00781DF0"/>
    <w:p w:rsidR="00781DF0" w:rsidRPr="0096209F" w:rsidRDefault="00781DF0" w:rsidP="00781DF0">
      <w:pPr>
        <w:pStyle w:val="AmNumberTabs"/>
      </w:pPr>
      <w:r w:rsidRPr="0096209F">
        <w:t>Amendamentul</w:t>
      </w:r>
      <w:r w:rsidRPr="0096209F">
        <w:tab/>
      </w:r>
      <w:r w:rsidRPr="0096209F">
        <w:tab/>
        <w:t>9</w:t>
      </w:r>
    </w:p>
    <w:p w:rsidR="00781DF0" w:rsidRPr="0096209F" w:rsidRDefault="00781DF0" w:rsidP="00781DF0">
      <w:pPr>
        <w:pStyle w:val="NormalBold12b"/>
      </w:pPr>
      <w:r w:rsidRPr="0096209F">
        <w:t>Propunere de regulament</w:t>
      </w:r>
    </w:p>
    <w:p w:rsidR="00781DF0" w:rsidRPr="0096209F" w:rsidRDefault="00781DF0" w:rsidP="00781DF0">
      <w:pPr>
        <w:pStyle w:val="NormalBold"/>
      </w:pPr>
      <w:r w:rsidRPr="0096209F">
        <w:t>Articolul 3 – alineatul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1DF0" w:rsidRPr="0096209F" w:rsidTr="00433B43">
        <w:trPr>
          <w:trHeight w:hRule="exact" w:val="240"/>
          <w:jc w:val="center"/>
        </w:trPr>
        <w:tc>
          <w:tcPr>
            <w:tcW w:w="9752" w:type="dxa"/>
            <w:gridSpan w:val="2"/>
            <w:tcBorders>
              <w:top w:val="nil"/>
              <w:left w:val="nil"/>
              <w:bottom w:val="nil"/>
              <w:right w:val="nil"/>
            </w:tcBorders>
          </w:tcPr>
          <w:p w:rsidR="00781DF0" w:rsidRPr="0096209F" w:rsidRDefault="00781DF0" w:rsidP="00433B43"/>
        </w:tc>
      </w:tr>
      <w:tr w:rsidR="00781DF0" w:rsidRPr="0096209F" w:rsidTr="00433B43">
        <w:trPr>
          <w:trHeight w:val="240"/>
          <w:jc w:val="center"/>
        </w:trPr>
        <w:tc>
          <w:tcPr>
            <w:tcW w:w="4876" w:type="dxa"/>
            <w:tcBorders>
              <w:top w:val="nil"/>
              <w:left w:val="nil"/>
              <w:bottom w:val="nil"/>
              <w:right w:val="nil"/>
            </w:tcBorders>
          </w:tcPr>
          <w:p w:rsidR="00781DF0" w:rsidRPr="0096209F" w:rsidRDefault="00781DF0" w:rsidP="00433B43">
            <w:pPr>
              <w:pStyle w:val="AmColumnHeading"/>
            </w:pPr>
            <w:r w:rsidRPr="0096209F">
              <w:t>Textul propus de Comisie</w:t>
            </w:r>
          </w:p>
        </w:tc>
        <w:tc>
          <w:tcPr>
            <w:tcW w:w="4876" w:type="dxa"/>
            <w:tcBorders>
              <w:top w:val="nil"/>
              <w:left w:val="nil"/>
              <w:bottom w:val="nil"/>
              <w:right w:val="nil"/>
            </w:tcBorders>
          </w:tcPr>
          <w:p w:rsidR="00781DF0" w:rsidRPr="0096209F" w:rsidRDefault="00781DF0" w:rsidP="00433B43">
            <w:pPr>
              <w:pStyle w:val="AmColumnHeading"/>
            </w:pPr>
            <w:r w:rsidRPr="0096209F">
              <w:t>Amendamentul</w:t>
            </w:r>
          </w:p>
        </w:tc>
      </w:tr>
      <w:tr w:rsidR="00781DF0" w:rsidRPr="0096209F" w:rsidTr="00433B43">
        <w:trPr>
          <w:jc w:val="center"/>
        </w:trPr>
        <w:tc>
          <w:tcPr>
            <w:tcW w:w="4876" w:type="dxa"/>
            <w:tcBorders>
              <w:top w:val="nil"/>
              <w:left w:val="nil"/>
              <w:bottom w:val="nil"/>
              <w:right w:val="nil"/>
            </w:tcBorders>
          </w:tcPr>
          <w:p w:rsidR="00781DF0" w:rsidRPr="0096209F" w:rsidRDefault="00781DF0" w:rsidP="00433B43">
            <w:pPr>
              <w:pStyle w:val="Normal6"/>
            </w:pPr>
            <w:r w:rsidRPr="0096209F">
              <w:t>5.</w:t>
            </w:r>
            <w:r w:rsidRPr="0096209F">
              <w:tab/>
              <w:t xml:space="preserve">Cărțile de identitate includ un suport de stocare de înaltă securitate, care conține o imagine facială a titularului cărții și două amprente digitale, în modele digitale interoperabile. Pentru colectarea </w:t>
            </w:r>
            <w:r w:rsidRPr="0096209F">
              <w:rPr>
                <w:b/>
                <w:i/>
              </w:rPr>
              <w:t>elementelor</w:t>
            </w:r>
            <w:r w:rsidRPr="0096209F">
              <w:t xml:space="preserve"> biometrice de identificare, statele membre aplică specificațiile tehnice stabilite prin Decizia de punere în aplicare C(2018) 7767 a Comisiei</w:t>
            </w:r>
            <w:r w:rsidRPr="0096209F">
              <w:rPr>
                <w:vertAlign w:val="superscript"/>
              </w:rPr>
              <w:t>12</w:t>
            </w:r>
            <w:r w:rsidRPr="0096209F">
              <w:t>, astfel cum a fost modificată prin Decizia de punere în aplicare C(2021) 3726 a Comisiei</w:t>
            </w:r>
            <w:r w:rsidRPr="0096209F">
              <w:rPr>
                <w:vertAlign w:val="superscript"/>
              </w:rPr>
              <w:t>13</w:t>
            </w:r>
            <w:r w:rsidRPr="0096209F">
              <w:t>.</w:t>
            </w:r>
          </w:p>
        </w:tc>
        <w:tc>
          <w:tcPr>
            <w:tcW w:w="4876" w:type="dxa"/>
            <w:tcBorders>
              <w:top w:val="nil"/>
              <w:left w:val="nil"/>
              <w:bottom w:val="nil"/>
              <w:right w:val="nil"/>
            </w:tcBorders>
          </w:tcPr>
          <w:p w:rsidR="00781DF0" w:rsidRPr="0096209F" w:rsidRDefault="00781DF0" w:rsidP="002D6104">
            <w:pPr>
              <w:pStyle w:val="Normal6a"/>
            </w:pPr>
            <w:r w:rsidRPr="0096209F">
              <w:t>5.</w:t>
            </w:r>
            <w:r w:rsidRPr="0096209F">
              <w:tab/>
              <w:t xml:space="preserve">Cărțile de identitate includ un suport de stocare de înaltă securitate, care conține o imagine facială a titularului cărții și două amprente digitale, în modele digitale interoperabile. Pentru colectarea </w:t>
            </w:r>
            <w:r w:rsidR="002D6104" w:rsidRPr="0096209F">
              <w:rPr>
                <w:b/>
                <w:i/>
              </w:rPr>
              <w:t xml:space="preserve">respectivelor </w:t>
            </w:r>
            <w:r w:rsidRPr="0096209F">
              <w:rPr>
                <w:b/>
                <w:i/>
              </w:rPr>
              <w:t>două tipuri de elemente</w:t>
            </w:r>
            <w:r w:rsidRPr="0096209F">
              <w:t xml:space="preserve"> biometrice de identificare, statele membre aplică specificațiile tehnice stabilite prin Decizia de punere în aplicare C(2018) 7767 a Comisiei</w:t>
            </w:r>
            <w:r w:rsidRPr="0096209F">
              <w:rPr>
                <w:vertAlign w:val="superscript"/>
              </w:rPr>
              <w:t>12</w:t>
            </w:r>
            <w:r w:rsidRPr="0096209F">
              <w:t>, astfel cum a fost modificată prin Decizia de punere în aplicare C(2021) 3726 a Comisiei</w:t>
            </w:r>
            <w:r w:rsidRPr="0096209F">
              <w:rPr>
                <w:vertAlign w:val="superscript"/>
              </w:rPr>
              <w:t>13</w:t>
            </w:r>
            <w:r w:rsidRPr="0096209F">
              <w:t>.</w:t>
            </w:r>
          </w:p>
        </w:tc>
      </w:tr>
      <w:tr w:rsidR="00781DF0" w:rsidRPr="0096209F" w:rsidTr="00433B43">
        <w:trPr>
          <w:jc w:val="center"/>
        </w:trPr>
        <w:tc>
          <w:tcPr>
            <w:tcW w:w="4876" w:type="dxa"/>
            <w:tcBorders>
              <w:top w:val="nil"/>
              <w:left w:val="nil"/>
              <w:bottom w:val="nil"/>
              <w:right w:val="nil"/>
            </w:tcBorders>
          </w:tcPr>
          <w:p w:rsidR="00781DF0" w:rsidRPr="0096209F" w:rsidRDefault="00781DF0" w:rsidP="00433B43">
            <w:pPr>
              <w:pStyle w:val="Normal6a"/>
            </w:pPr>
            <w:r w:rsidRPr="0096209F">
              <w:rPr>
                <w:b/>
                <w:i/>
              </w:rPr>
              <w:t>_________________</w:t>
            </w:r>
          </w:p>
        </w:tc>
        <w:tc>
          <w:tcPr>
            <w:tcW w:w="4876" w:type="dxa"/>
            <w:tcBorders>
              <w:top w:val="nil"/>
              <w:left w:val="nil"/>
              <w:bottom w:val="nil"/>
              <w:right w:val="nil"/>
            </w:tcBorders>
          </w:tcPr>
          <w:p w:rsidR="00781DF0" w:rsidRPr="0096209F" w:rsidRDefault="00781DF0" w:rsidP="00433B43">
            <w:pPr>
              <w:pStyle w:val="Normal6a"/>
            </w:pPr>
            <w:r w:rsidRPr="0096209F">
              <w:rPr>
                <w:b/>
                <w:i/>
              </w:rPr>
              <w:t>_________________</w:t>
            </w:r>
          </w:p>
        </w:tc>
      </w:tr>
      <w:tr w:rsidR="00781DF0" w:rsidRPr="0096209F" w:rsidTr="00433B43">
        <w:trPr>
          <w:jc w:val="center"/>
        </w:trPr>
        <w:tc>
          <w:tcPr>
            <w:tcW w:w="4876" w:type="dxa"/>
            <w:tcBorders>
              <w:top w:val="nil"/>
              <w:left w:val="nil"/>
              <w:bottom w:val="nil"/>
              <w:right w:val="nil"/>
            </w:tcBorders>
          </w:tcPr>
          <w:p w:rsidR="00781DF0" w:rsidRPr="0096209F" w:rsidRDefault="00781DF0" w:rsidP="00433B43">
            <w:pPr>
              <w:pStyle w:val="Normal6a"/>
            </w:pPr>
            <w:r w:rsidRPr="0096209F">
              <w:rPr>
                <w:vertAlign w:val="superscript"/>
              </w:rPr>
              <w:t>12</w:t>
            </w:r>
            <w:r w:rsidRPr="0096209F">
              <w:t xml:space="preserve"> Decizia de punere în aplicare C(2018) 7767 a Comisiei din 30 noiembrie 2018 de stabilire a specificațiilor tehnice pentru modelul uniform de permis de ședere pentru resortisanții țărilor terțe și de abrogare a Deciziei C(2002) 3069.</w:t>
            </w:r>
          </w:p>
        </w:tc>
        <w:tc>
          <w:tcPr>
            <w:tcW w:w="4876" w:type="dxa"/>
            <w:tcBorders>
              <w:top w:val="nil"/>
              <w:left w:val="nil"/>
              <w:bottom w:val="nil"/>
              <w:right w:val="nil"/>
            </w:tcBorders>
          </w:tcPr>
          <w:p w:rsidR="00781DF0" w:rsidRPr="0096209F" w:rsidRDefault="00781DF0" w:rsidP="00433B43">
            <w:pPr>
              <w:pStyle w:val="Normal6a"/>
            </w:pPr>
            <w:r w:rsidRPr="0096209F">
              <w:rPr>
                <w:vertAlign w:val="superscript"/>
              </w:rPr>
              <w:t>12</w:t>
            </w:r>
            <w:r w:rsidRPr="0096209F">
              <w:t xml:space="preserve"> Decizia de punere în aplicare C(2018) 7767 a Comisiei din 30 noiembrie 2018 de stabilire a specificațiilor tehnice pentru modelul uniform de permis de ședere pentru resortisanții țărilor terțe și de abrogare a Deciziei C(2002) 3069.</w:t>
            </w:r>
          </w:p>
        </w:tc>
      </w:tr>
      <w:tr w:rsidR="00781DF0" w:rsidRPr="0096209F" w:rsidTr="00433B43">
        <w:trPr>
          <w:jc w:val="center"/>
        </w:trPr>
        <w:tc>
          <w:tcPr>
            <w:tcW w:w="4876" w:type="dxa"/>
            <w:tcBorders>
              <w:top w:val="nil"/>
              <w:left w:val="nil"/>
              <w:bottom w:val="nil"/>
              <w:right w:val="nil"/>
            </w:tcBorders>
          </w:tcPr>
          <w:p w:rsidR="00781DF0" w:rsidRPr="0096209F" w:rsidRDefault="00781DF0" w:rsidP="00433B43">
            <w:pPr>
              <w:pStyle w:val="Normal6a"/>
            </w:pPr>
            <w:r w:rsidRPr="0096209F">
              <w:rPr>
                <w:vertAlign w:val="superscript"/>
              </w:rPr>
              <w:t>13</w:t>
            </w:r>
            <w:r w:rsidRPr="0096209F">
              <w:t xml:space="preserve"> Decizia de punere în aplicare C(2021) 3726 a Comisiei din 4 iunie 2021 de modificare a anexei III la Decizia de punere în aplicare C(2018) 7767 în ceea ce privește lista de referințe normative.</w:t>
            </w:r>
          </w:p>
        </w:tc>
        <w:tc>
          <w:tcPr>
            <w:tcW w:w="4876" w:type="dxa"/>
            <w:tcBorders>
              <w:top w:val="nil"/>
              <w:left w:val="nil"/>
              <w:bottom w:val="nil"/>
              <w:right w:val="nil"/>
            </w:tcBorders>
          </w:tcPr>
          <w:p w:rsidR="00781DF0" w:rsidRPr="0096209F" w:rsidRDefault="00781DF0" w:rsidP="00433B43">
            <w:pPr>
              <w:pStyle w:val="Normal6a"/>
            </w:pPr>
            <w:r w:rsidRPr="0096209F">
              <w:rPr>
                <w:vertAlign w:val="superscript"/>
              </w:rPr>
              <w:t>13</w:t>
            </w:r>
            <w:r w:rsidRPr="0096209F">
              <w:t xml:space="preserve"> Decizia de punere în aplicare C(2021) 3726 a Comisiei din 4 iunie 2021 de modificare a anexei III la Decizia de punere în aplicare C(2018) 7767 în ceea ce privește lista de referințe normative.</w:t>
            </w:r>
          </w:p>
        </w:tc>
      </w:tr>
    </w:tbl>
    <w:p w:rsidR="00781DF0" w:rsidRPr="0096209F" w:rsidRDefault="00781DF0" w:rsidP="00781DF0"/>
    <w:p w:rsidR="00781DF0" w:rsidRPr="0096209F" w:rsidRDefault="00781DF0" w:rsidP="00781DF0">
      <w:pPr>
        <w:pStyle w:val="AmNumberTabs"/>
      </w:pPr>
      <w:r w:rsidRPr="0096209F">
        <w:t>Amendamentul</w:t>
      </w:r>
      <w:r w:rsidRPr="0096209F">
        <w:tab/>
      </w:r>
      <w:r w:rsidRPr="0096209F">
        <w:tab/>
        <w:t>10</w:t>
      </w:r>
    </w:p>
    <w:p w:rsidR="00781DF0" w:rsidRPr="0096209F" w:rsidRDefault="00781DF0" w:rsidP="00781DF0">
      <w:pPr>
        <w:pStyle w:val="NormalBold12b"/>
      </w:pPr>
      <w:r w:rsidRPr="0096209F">
        <w:t>Propunere de regulament</w:t>
      </w:r>
    </w:p>
    <w:p w:rsidR="00781DF0" w:rsidRPr="0096209F" w:rsidRDefault="00781DF0" w:rsidP="00781DF0">
      <w:pPr>
        <w:pStyle w:val="NormalBold"/>
      </w:pPr>
      <w:r w:rsidRPr="0096209F">
        <w:t>Articolul 10 – alineatul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1DF0" w:rsidRPr="0096209F" w:rsidTr="00433B43">
        <w:trPr>
          <w:trHeight w:hRule="exact" w:val="240"/>
          <w:jc w:val="center"/>
        </w:trPr>
        <w:tc>
          <w:tcPr>
            <w:tcW w:w="9752" w:type="dxa"/>
            <w:gridSpan w:val="2"/>
            <w:tcBorders>
              <w:top w:val="nil"/>
              <w:left w:val="nil"/>
              <w:bottom w:val="nil"/>
              <w:right w:val="nil"/>
            </w:tcBorders>
          </w:tcPr>
          <w:p w:rsidR="00781DF0" w:rsidRPr="0096209F" w:rsidRDefault="00781DF0" w:rsidP="00433B43"/>
        </w:tc>
      </w:tr>
      <w:tr w:rsidR="00781DF0" w:rsidRPr="0096209F" w:rsidTr="00433B43">
        <w:trPr>
          <w:trHeight w:val="240"/>
          <w:jc w:val="center"/>
        </w:trPr>
        <w:tc>
          <w:tcPr>
            <w:tcW w:w="4876" w:type="dxa"/>
            <w:tcBorders>
              <w:top w:val="nil"/>
              <w:left w:val="nil"/>
              <w:bottom w:val="nil"/>
              <w:right w:val="nil"/>
            </w:tcBorders>
          </w:tcPr>
          <w:p w:rsidR="00781DF0" w:rsidRPr="0096209F" w:rsidRDefault="00781DF0" w:rsidP="00433B43">
            <w:pPr>
              <w:pStyle w:val="AmColumnHeading"/>
            </w:pPr>
            <w:r w:rsidRPr="0096209F">
              <w:t>Textul propus de Comisie</w:t>
            </w:r>
          </w:p>
        </w:tc>
        <w:tc>
          <w:tcPr>
            <w:tcW w:w="4876" w:type="dxa"/>
            <w:tcBorders>
              <w:top w:val="nil"/>
              <w:left w:val="nil"/>
              <w:bottom w:val="nil"/>
              <w:right w:val="nil"/>
            </w:tcBorders>
          </w:tcPr>
          <w:p w:rsidR="00781DF0" w:rsidRPr="0096209F" w:rsidRDefault="00781DF0" w:rsidP="00433B43">
            <w:pPr>
              <w:pStyle w:val="AmColumnHeading"/>
            </w:pPr>
            <w:r w:rsidRPr="0096209F">
              <w:t>Amendamentul</w:t>
            </w:r>
          </w:p>
        </w:tc>
      </w:tr>
      <w:tr w:rsidR="00781DF0" w:rsidRPr="0096209F" w:rsidTr="00433B43">
        <w:trPr>
          <w:jc w:val="center"/>
        </w:trPr>
        <w:tc>
          <w:tcPr>
            <w:tcW w:w="4876" w:type="dxa"/>
            <w:tcBorders>
              <w:top w:val="nil"/>
              <w:left w:val="nil"/>
              <w:bottom w:val="nil"/>
              <w:right w:val="nil"/>
            </w:tcBorders>
          </w:tcPr>
          <w:p w:rsidR="00781DF0" w:rsidRPr="0096209F" w:rsidRDefault="00781DF0" w:rsidP="00433B43">
            <w:pPr>
              <w:pStyle w:val="Normal6a"/>
            </w:pPr>
            <w:r w:rsidRPr="0096209F">
              <w:t>3.</w:t>
            </w:r>
            <w:r w:rsidRPr="0096209F">
              <w:tab/>
            </w:r>
            <w:r w:rsidRPr="0096209F">
              <w:rPr>
                <w:b/>
                <w:i/>
              </w:rPr>
              <w:t>În afara cazului în care sunt necesare în scopul prelucrării în conformitate cu dreptul Uniunii și cu dreptul intern,</w:t>
            </w:r>
            <w:r w:rsidRPr="0096209F">
              <w:t xml:space="preserve"> </w:t>
            </w:r>
            <w:r w:rsidRPr="0096209F">
              <w:rPr>
                <w:b/>
                <w:i/>
              </w:rPr>
              <w:t>elementele</w:t>
            </w:r>
            <w:r w:rsidRPr="0096209F">
              <w:t xml:space="preserve"> biometrice de identificare stocate în scopul personalizării cărților de identitate sau a documentelor de ședere sunt păstrate într-un mod foarte sigur și numai până la data ridicării documentului și, în orice caz, nu mai mult de 90 de zile de la data emiterii acestuia. După această perioadă, respectivele elemente biometrice de identificare sunt șterse sau distruse imediat.</w:t>
            </w:r>
          </w:p>
        </w:tc>
        <w:tc>
          <w:tcPr>
            <w:tcW w:w="4876" w:type="dxa"/>
            <w:tcBorders>
              <w:top w:val="nil"/>
              <w:left w:val="nil"/>
              <w:bottom w:val="nil"/>
              <w:right w:val="nil"/>
            </w:tcBorders>
          </w:tcPr>
          <w:p w:rsidR="00781DF0" w:rsidRPr="0096209F" w:rsidRDefault="00781DF0" w:rsidP="00433B43">
            <w:pPr>
              <w:pStyle w:val="Normal6a"/>
            </w:pPr>
            <w:r w:rsidRPr="0096209F">
              <w:t>3.</w:t>
            </w:r>
            <w:r w:rsidRPr="0096209F">
              <w:tab/>
            </w:r>
            <w:r w:rsidRPr="0096209F">
              <w:rPr>
                <w:b/>
                <w:i/>
              </w:rPr>
              <w:t>Elementele</w:t>
            </w:r>
            <w:r w:rsidRPr="0096209F">
              <w:t xml:space="preserve"> biometrice de identificare stocate în scopul personalizării cărților de identitate sau a documentelor de ședere sunt păstrate într-un mod foarte sigur și numai până la data ridicării documentului și, în orice caz, nu mai mult de 90 de zile de la data emiterii acestuia. După această perioadă, respectivele elemente biometrice de identificare sunt șterse sau distruse imediat. </w:t>
            </w:r>
            <w:r w:rsidRPr="0096209F">
              <w:rPr>
                <w:b/>
                <w:i/>
              </w:rPr>
              <w:t>Prelucrarea datelor respective în alte scopuri face obiectul limitărilor și condițiilor prevăzute de dreptul intern sau de dreptul Uniunii privind protecția datelor.</w:t>
            </w:r>
          </w:p>
        </w:tc>
      </w:tr>
    </w:tbl>
    <w:p w:rsidR="00781DF0" w:rsidRPr="0096209F" w:rsidRDefault="00781DF0" w:rsidP="00781DF0"/>
    <w:p w:rsidR="00781DF0" w:rsidRPr="0096209F" w:rsidRDefault="00781DF0" w:rsidP="00781DF0">
      <w:pPr>
        <w:pStyle w:val="AmNumberTabs"/>
      </w:pPr>
      <w:r w:rsidRPr="0096209F">
        <w:t>Amendamentul</w:t>
      </w:r>
      <w:r w:rsidRPr="0096209F">
        <w:tab/>
      </w:r>
      <w:r w:rsidRPr="0096209F">
        <w:tab/>
        <w:t>11</w:t>
      </w:r>
    </w:p>
    <w:p w:rsidR="00781DF0" w:rsidRPr="0096209F" w:rsidRDefault="00781DF0" w:rsidP="00781DF0">
      <w:pPr>
        <w:pStyle w:val="NormalBold12b"/>
      </w:pPr>
      <w:r w:rsidRPr="0096209F">
        <w:t>Propunere de regulament</w:t>
      </w:r>
    </w:p>
    <w:p w:rsidR="00781DF0" w:rsidRPr="0096209F" w:rsidRDefault="00781DF0" w:rsidP="00781DF0">
      <w:pPr>
        <w:pStyle w:val="NormalBold"/>
      </w:pPr>
      <w:r w:rsidRPr="0096209F">
        <w:t>Articolul 11 – alineatul 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1DF0" w:rsidRPr="0096209F" w:rsidTr="00433B43">
        <w:trPr>
          <w:trHeight w:hRule="exact" w:val="240"/>
          <w:jc w:val="center"/>
        </w:trPr>
        <w:tc>
          <w:tcPr>
            <w:tcW w:w="9752" w:type="dxa"/>
            <w:gridSpan w:val="2"/>
            <w:tcBorders>
              <w:top w:val="nil"/>
              <w:left w:val="nil"/>
              <w:bottom w:val="nil"/>
              <w:right w:val="nil"/>
            </w:tcBorders>
          </w:tcPr>
          <w:p w:rsidR="00781DF0" w:rsidRPr="0096209F" w:rsidRDefault="00781DF0" w:rsidP="00433B43"/>
        </w:tc>
      </w:tr>
      <w:tr w:rsidR="00781DF0" w:rsidRPr="0096209F" w:rsidTr="00433B43">
        <w:trPr>
          <w:trHeight w:val="240"/>
          <w:jc w:val="center"/>
        </w:trPr>
        <w:tc>
          <w:tcPr>
            <w:tcW w:w="4876" w:type="dxa"/>
            <w:tcBorders>
              <w:top w:val="nil"/>
              <w:left w:val="nil"/>
              <w:bottom w:val="nil"/>
              <w:right w:val="nil"/>
            </w:tcBorders>
          </w:tcPr>
          <w:p w:rsidR="00781DF0" w:rsidRPr="0096209F" w:rsidRDefault="00781DF0" w:rsidP="00433B43">
            <w:pPr>
              <w:pStyle w:val="AmColumnHeading"/>
            </w:pPr>
            <w:r w:rsidRPr="0096209F">
              <w:t>Textul propus de Comisie</w:t>
            </w:r>
          </w:p>
        </w:tc>
        <w:tc>
          <w:tcPr>
            <w:tcW w:w="4876" w:type="dxa"/>
            <w:tcBorders>
              <w:top w:val="nil"/>
              <w:left w:val="nil"/>
              <w:bottom w:val="nil"/>
              <w:right w:val="nil"/>
            </w:tcBorders>
          </w:tcPr>
          <w:p w:rsidR="00781DF0" w:rsidRPr="0096209F" w:rsidRDefault="00781DF0" w:rsidP="00433B43">
            <w:pPr>
              <w:pStyle w:val="AmColumnHeading"/>
            </w:pPr>
            <w:r w:rsidRPr="0096209F">
              <w:t>Amendamentul</w:t>
            </w:r>
          </w:p>
        </w:tc>
      </w:tr>
      <w:tr w:rsidR="00781DF0" w:rsidRPr="0096209F" w:rsidTr="00433B43">
        <w:trPr>
          <w:jc w:val="center"/>
        </w:trPr>
        <w:tc>
          <w:tcPr>
            <w:tcW w:w="4876" w:type="dxa"/>
            <w:tcBorders>
              <w:top w:val="nil"/>
              <w:left w:val="nil"/>
              <w:bottom w:val="nil"/>
              <w:right w:val="nil"/>
            </w:tcBorders>
          </w:tcPr>
          <w:p w:rsidR="00781DF0" w:rsidRPr="0096209F" w:rsidRDefault="00781DF0" w:rsidP="00433B43">
            <w:pPr>
              <w:pStyle w:val="Normal6a"/>
            </w:pPr>
            <w:r w:rsidRPr="0096209F">
              <w:t>4.</w:t>
            </w:r>
            <w:r w:rsidRPr="0096209F">
              <w:tab/>
              <w:t>Cooperarea cu prestatorii externi de servicii nu exclude nicio răspundere a unui stat membru care poate decurge din dreptul Uniunii sau din dreptul intern pentru încălcări ale obligațiilor în ceea ce privește datele cu caracter personal.</w:t>
            </w:r>
          </w:p>
        </w:tc>
        <w:tc>
          <w:tcPr>
            <w:tcW w:w="4876" w:type="dxa"/>
            <w:tcBorders>
              <w:top w:val="nil"/>
              <w:left w:val="nil"/>
              <w:bottom w:val="nil"/>
              <w:right w:val="nil"/>
            </w:tcBorders>
          </w:tcPr>
          <w:p w:rsidR="00781DF0" w:rsidRPr="0096209F" w:rsidRDefault="00781DF0" w:rsidP="00433B43">
            <w:pPr>
              <w:pStyle w:val="Normal6a"/>
            </w:pPr>
            <w:r w:rsidRPr="0096209F">
              <w:t>4.</w:t>
            </w:r>
            <w:r w:rsidRPr="0096209F">
              <w:tab/>
              <w:t xml:space="preserve">Cooperarea cu prestatorii externi de servicii nu exclude nicio răspundere a unui stat membru care poate decurge din dreptul Uniunii sau din dreptul intern pentru încălcări ale obligațiilor în ceea ce privește datele cu caracter personal. </w:t>
            </w:r>
            <w:r w:rsidRPr="0096209F">
              <w:rPr>
                <w:b/>
                <w:i/>
              </w:rPr>
              <w:t>Statele membre se asigură că toți furnizorii externi respectă dreptul Uniunii și dreptul intern privind protecția datelor și trebuie adoptate măsuri adecvate pentru a preveni orice acces neautorizat sau utilizare abuzivă a datelor cu caracter personal în timpul prelucrării externalizate.</w:t>
            </w:r>
          </w:p>
        </w:tc>
      </w:tr>
    </w:tbl>
    <w:p w:rsidR="00781DF0" w:rsidRPr="0096209F" w:rsidRDefault="00781DF0" w:rsidP="00781DF0"/>
    <w:p w:rsidR="00781DF0" w:rsidRPr="0096209F" w:rsidRDefault="00781DF0" w:rsidP="00781DF0">
      <w:pPr>
        <w:pStyle w:val="AmNumberTabs"/>
      </w:pPr>
      <w:r w:rsidRPr="0096209F">
        <w:t>Amendamentul</w:t>
      </w:r>
      <w:r w:rsidRPr="0096209F">
        <w:tab/>
      </w:r>
      <w:r w:rsidRPr="0096209F">
        <w:tab/>
        <w:t>12</w:t>
      </w:r>
    </w:p>
    <w:p w:rsidR="00781DF0" w:rsidRPr="0096209F" w:rsidRDefault="00781DF0" w:rsidP="00781DF0">
      <w:pPr>
        <w:pStyle w:val="NormalBold12b"/>
      </w:pPr>
      <w:r w:rsidRPr="0096209F">
        <w:t>Propunere de regulament</w:t>
      </w:r>
    </w:p>
    <w:p w:rsidR="00781DF0" w:rsidRPr="0096209F" w:rsidRDefault="00781DF0" w:rsidP="00781DF0">
      <w:pPr>
        <w:pStyle w:val="NormalBold"/>
      </w:pPr>
      <w:r w:rsidRPr="0096209F">
        <w:t>Articolul 11 – alineatul 6 – paragraful 1 – partea introductivă</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81DF0" w:rsidRPr="0096209F" w:rsidTr="00433B43">
        <w:trPr>
          <w:jc w:val="center"/>
        </w:trPr>
        <w:tc>
          <w:tcPr>
            <w:tcW w:w="9752" w:type="dxa"/>
            <w:gridSpan w:val="2"/>
          </w:tcPr>
          <w:p w:rsidR="00781DF0" w:rsidRPr="0096209F" w:rsidRDefault="00781DF0" w:rsidP="00433B43">
            <w:pPr>
              <w:keepNext/>
            </w:pPr>
          </w:p>
        </w:tc>
      </w:tr>
      <w:tr w:rsidR="00781DF0" w:rsidRPr="0096209F" w:rsidTr="00433B43">
        <w:trPr>
          <w:jc w:val="center"/>
        </w:trPr>
        <w:tc>
          <w:tcPr>
            <w:tcW w:w="4876" w:type="dxa"/>
          </w:tcPr>
          <w:p w:rsidR="00781DF0" w:rsidRPr="0096209F" w:rsidRDefault="00781DF0" w:rsidP="00433B43">
            <w:pPr>
              <w:pStyle w:val="ColumnHeading"/>
              <w:keepNext/>
            </w:pPr>
            <w:r w:rsidRPr="0096209F">
              <w:t>Textul propus de Comisie</w:t>
            </w:r>
          </w:p>
        </w:tc>
        <w:tc>
          <w:tcPr>
            <w:tcW w:w="4876" w:type="dxa"/>
          </w:tcPr>
          <w:p w:rsidR="00781DF0" w:rsidRPr="0096209F" w:rsidRDefault="00781DF0" w:rsidP="00433B43">
            <w:pPr>
              <w:pStyle w:val="ColumnHeading"/>
              <w:keepNext/>
            </w:pPr>
            <w:r w:rsidRPr="0096209F">
              <w:t>Amendamentul</w:t>
            </w:r>
          </w:p>
        </w:tc>
      </w:tr>
      <w:tr w:rsidR="00781DF0" w:rsidRPr="0096209F" w:rsidTr="00433B43">
        <w:trPr>
          <w:jc w:val="center"/>
        </w:trPr>
        <w:tc>
          <w:tcPr>
            <w:tcW w:w="4876" w:type="dxa"/>
          </w:tcPr>
          <w:p w:rsidR="00781DF0" w:rsidRPr="0096209F" w:rsidRDefault="00781DF0" w:rsidP="00433B43">
            <w:pPr>
              <w:pStyle w:val="Normal6"/>
            </w:pPr>
            <w:r w:rsidRPr="0096209F">
              <w:rPr>
                <w:b/>
                <w:i/>
              </w:rPr>
              <w:t>Datele biometrice stocate</w:t>
            </w:r>
            <w:r w:rsidRPr="0096209F">
              <w:t xml:space="preserve"> pe suportul de stocare al cărților de identitate și al documentelor de ședere </w:t>
            </w:r>
            <w:r w:rsidRPr="0096209F">
              <w:rPr>
                <w:b/>
                <w:i/>
              </w:rPr>
              <w:t>se utilizează</w:t>
            </w:r>
            <w:r w:rsidRPr="0096209F">
              <w:t xml:space="preserve"> numai în conformitate cu dreptul Uniunii </w:t>
            </w:r>
            <w:r w:rsidRPr="0096209F">
              <w:rPr>
                <w:b/>
                <w:i/>
              </w:rPr>
              <w:t>și cu dreptul</w:t>
            </w:r>
            <w:r w:rsidRPr="0096209F">
              <w:t xml:space="preserve"> </w:t>
            </w:r>
            <w:r w:rsidRPr="0096209F">
              <w:rPr>
                <w:b/>
                <w:i/>
              </w:rPr>
              <w:t>intern</w:t>
            </w:r>
            <w:r w:rsidRPr="0096209F">
              <w:t xml:space="preserve"> pentru a verifica:</w:t>
            </w:r>
          </w:p>
        </w:tc>
        <w:tc>
          <w:tcPr>
            <w:tcW w:w="4876" w:type="dxa"/>
          </w:tcPr>
          <w:p w:rsidR="00781DF0" w:rsidRPr="0096209F" w:rsidRDefault="00781DF0" w:rsidP="002D6104">
            <w:pPr>
              <w:pStyle w:val="Normal6"/>
              <w:rPr>
                <w:szCs w:val="24"/>
              </w:rPr>
            </w:pPr>
            <w:r w:rsidRPr="0096209F">
              <w:rPr>
                <w:b/>
                <w:i/>
              </w:rPr>
              <w:t>Imaginea facială a titularului stocată</w:t>
            </w:r>
            <w:r w:rsidRPr="0096209F">
              <w:t xml:space="preserve"> pe suportul de stocare al cărților de identitate și al documentelor de ședere </w:t>
            </w:r>
            <w:r w:rsidR="002D6104" w:rsidRPr="0096209F">
              <w:rPr>
                <w:b/>
                <w:i/>
              </w:rPr>
              <w:t>se accesează</w:t>
            </w:r>
            <w:r w:rsidRPr="0096209F">
              <w:t xml:space="preserve"> numai </w:t>
            </w:r>
            <w:r w:rsidRPr="0096209F">
              <w:rPr>
                <w:b/>
                <w:i/>
              </w:rPr>
              <w:t>de personalul autorizat în</w:t>
            </w:r>
            <w:r w:rsidRPr="0096209F">
              <w:t xml:space="preserve"> </w:t>
            </w:r>
            <w:r w:rsidRPr="0096209F">
              <w:rPr>
                <w:b/>
                <w:i/>
              </w:rPr>
              <w:t>mod corespunzător al autorităților naționale competente, al agențiilor</w:t>
            </w:r>
            <w:r w:rsidRPr="0096209F">
              <w:t xml:space="preserve"> </w:t>
            </w:r>
            <w:r w:rsidRPr="0096209F">
              <w:rPr>
                <w:b/>
                <w:i/>
              </w:rPr>
              <w:t>Uniunii și</w:t>
            </w:r>
            <w:r w:rsidRPr="0096209F">
              <w:t xml:space="preserve"> </w:t>
            </w:r>
            <w:r w:rsidRPr="0096209F">
              <w:rPr>
                <w:b/>
                <w:i/>
              </w:rPr>
              <w:t xml:space="preserve">al entităților private </w:t>
            </w:r>
            <w:r w:rsidRPr="0096209F">
              <w:t>în conformitate</w:t>
            </w:r>
            <w:r w:rsidRPr="0096209F">
              <w:rPr>
                <w:b/>
                <w:i/>
              </w:rPr>
              <w:t xml:space="preserve"> </w:t>
            </w:r>
            <w:r w:rsidRPr="0096209F">
              <w:t>cu dreptul Uniunii</w:t>
            </w:r>
            <w:r w:rsidRPr="0096209F">
              <w:rPr>
                <w:b/>
                <w:i/>
              </w:rPr>
              <w:t xml:space="preserve"> privind protecția datelor,</w:t>
            </w:r>
            <w:r w:rsidRPr="0096209F">
              <w:t xml:space="preserve"> pentru a verifica:</w:t>
            </w:r>
          </w:p>
        </w:tc>
      </w:tr>
    </w:tbl>
    <w:p w:rsidR="00781DF0" w:rsidRPr="0096209F" w:rsidRDefault="00781DF0" w:rsidP="00781DF0"/>
    <w:p w:rsidR="00781DF0" w:rsidRPr="0096209F" w:rsidRDefault="00781DF0" w:rsidP="00781DF0">
      <w:pPr>
        <w:pStyle w:val="AmNumberTabs"/>
      </w:pPr>
      <w:r w:rsidRPr="0096209F">
        <w:t>Amendamentul</w:t>
      </w:r>
      <w:r w:rsidRPr="0096209F">
        <w:tab/>
      </w:r>
      <w:r w:rsidRPr="0096209F">
        <w:tab/>
        <w:t>13</w:t>
      </w:r>
    </w:p>
    <w:p w:rsidR="00781DF0" w:rsidRPr="0096209F" w:rsidRDefault="00781DF0" w:rsidP="00781DF0">
      <w:pPr>
        <w:pStyle w:val="NormalBold12b"/>
      </w:pPr>
      <w:r w:rsidRPr="0096209F">
        <w:t>Propunere de regulament</w:t>
      </w:r>
    </w:p>
    <w:p w:rsidR="00781DF0" w:rsidRPr="0096209F" w:rsidRDefault="00781DF0" w:rsidP="00781DF0">
      <w:pPr>
        <w:pStyle w:val="NormalBold"/>
      </w:pPr>
      <w:r w:rsidRPr="0096209F">
        <w:t>Articolul 11 – alineatul 6 – paragraful 1 a (nou)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81DF0" w:rsidRPr="0096209F" w:rsidTr="00433B43">
        <w:trPr>
          <w:jc w:val="center"/>
        </w:trPr>
        <w:tc>
          <w:tcPr>
            <w:tcW w:w="9752" w:type="dxa"/>
            <w:gridSpan w:val="2"/>
          </w:tcPr>
          <w:p w:rsidR="00781DF0" w:rsidRPr="0096209F" w:rsidRDefault="00781DF0" w:rsidP="00433B43">
            <w:pPr>
              <w:keepNext/>
            </w:pPr>
          </w:p>
        </w:tc>
      </w:tr>
      <w:tr w:rsidR="00781DF0" w:rsidRPr="0096209F" w:rsidTr="00433B43">
        <w:trPr>
          <w:jc w:val="center"/>
        </w:trPr>
        <w:tc>
          <w:tcPr>
            <w:tcW w:w="4876" w:type="dxa"/>
          </w:tcPr>
          <w:p w:rsidR="00781DF0" w:rsidRPr="0096209F" w:rsidRDefault="00781DF0" w:rsidP="00433B43">
            <w:pPr>
              <w:pStyle w:val="ColumnHeading"/>
              <w:keepNext/>
            </w:pPr>
            <w:r w:rsidRPr="0096209F">
              <w:t>Textul propus de Comisie</w:t>
            </w:r>
          </w:p>
        </w:tc>
        <w:tc>
          <w:tcPr>
            <w:tcW w:w="4876" w:type="dxa"/>
          </w:tcPr>
          <w:p w:rsidR="00781DF0" w:rsidRPr="0096209F" w:rsidRDefault="00781DF0" w:rsidP="00433B43">
            <w:pPr>
              <w:pStyle w:val="ColumnHeading"/>
              <w:keepNext/>
            </w:pPr>
            <w:r w:rsidRPr="0096209F">
              <w:t>Amendamentul</w:t>
            </w:r>
          </w:p>
        </w:tc>
      </w:tr>
      <w:tr w:rsidR="00781DF0" w:rsidRPr="0096209F" w:rsidTr="00433B43">
        <w:trPr>
          <w:jc w:val="center"/>
        </w:trPr>
        <w:tc>
          <w:tcPr>
            <w:tcW w:w="4876" w:type="dxa"/>
          </w:tcPr>
          <w:p w:rsidR="00781DF0" w:rsidRPr="0096209F" w:rsidRDefault="00781DF0" w:rsidP="00433B43">
            <w:pPr>
              <w:pStyle w:val="Normal6"/>
            </w:pPr>
          </w:p>
        </w:tc>
        <w:tc>
          <w:tcPr>
            <w:tcW w:w="4876" w:type="dxa"/>
          </w:tcPr>
          <w:p w:rsidR="00781DF0" w:rsidRPr="0096209F" w:rsidRDefault="00781DF0" w:rsidP="00433B43">
            <w:pPr>
              <w:pStyle w:val="Normal6"/>
              <w:rPr>
                <w:b/>
                <w:i/>
                <w:szCs w:val="24"/>
              </w:rPr>
            </w:pPr>
            <w:r w:rsidRPr="0096209F">
              <w:rPr>
                <w:b/>
                <w:i/>
              </w:rPr>
              <w:t>Accesul entităților private la imaginea facială necesită, de asemenea, consimțământul titularului, cu excepția cazului în care accesul, indiferent de consimțământ, este strict necesar în scopurile specificate la primul paragraf și este prevăzut de dreptul Uniunii sau de dreptul intern, în conformitate cu dreptul Uniunii privind protecția datelor.</w:t>
            </w:r>
          </w:p>
        </w:tc>
      </w:tr>
    </w:tbl>
    <w:p w:rsidR="00781DF0" w:rsidRPr="0096209F" w:rsidRDefault="00781DF0" w:rsidP="00781DF0"/>
    <w:p w:rsidR="00781DF0" w:rsidRPr="0096209F" w:rsidRDefault="00781DF0" w:rsidP="00781DF0">
      <w:pPr>
        <w:pStyle w:val="AmNumberTabs"/>
      </w:pPr>
      <w:r w:rsidRPr="0096209F">
        <w:t>Amendamentul</w:t>
      </w:r>
      <w:r w:rsidRPr="0096209F">
        <w:tab/>
      </w:r>
      <w:r w:rsidRPr="0096209F">
        <w:tab/>
        <w:t>14</w:t>
      </w:r>
    </w:p>
    <w:p w:rsidR="00781DF0" w:rsidRPr="0096209F" w:rsidRDefault="00781DF0" w:rsidP="00781DF0">
      <w:pPr>
        <w:pStyle w:val="NormalBold12b"/>
      </w:pPr>
      <w:r w:rsidRPr="0096209F">
        <w:t>Propunere de regulament</w:t>
      </w:r>
    </w:p>
    <w:p w:rsidR="00781DF0" w:rsidRPr="0096209F" w:rsidRDefault="00781DF0" w:rsidP="00781DF0">
      <w:pPr>
        <w:pStyle w:val="NormalBold"/>
      </w:pPr>
      <w:r w:rsidRPr="0096209F">
        <w:t>Articolul 11 – alineatul 6 – paragraful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81DF0" w:rsidRPr="0096209F" w:rsidTr="00433B43">
        <w:trPr>
          <w:jc w:val="center"/>
        </w:trPr>
        <w:tc>
          <w:tcPr>
            <w:tcW w:w="9752" w:type="dxa"/>
            <w:gridSpan w:val="2"/>
          </w:tcPr>
          <w:p w:rsidR="00781DF0" w:rsidRPr="0096209F" w:rsidRDefault="00781DF0" w:rsidP="00433B43">
            <w:pPr>
              <w:keepNext/>
            </w:pPr>
          </w:p>
        </w:tc>
      </w:tr>
      <w:tr w:rsidR="00781DF0" w:rsidRPr="0096209F" w:rsidTr="00433B43">
        <w:trPr>
          <w:jc w:val="center"/>
        </w:trPr>
        <w:tc>
          <w:tcPr>
            <w:tcW w:w="4876" w:type="dxa"/>
          </w:tcPr>
          <w:p w:rsidR="00781DF0" w:rsidRPr="0096209F" w:rsidRDefault="00781DF0" w:rsidP="00433B43">
            <w:pPr>
              <w:pStyle w:val="ColumnHeading"/>
              <w:keepNext/>
            </w:pPr>
            <w:r w:rsidRPr="0096209F">
              <w:t>Textul propus de Comisie</w:t>
            </w:r>
          </w:p>
        </w:tc>
        <w:tc>
          <w:tcPr>
            <w:tcW w:w="4876" w:type="dxa"/>
          </w:tcPr>
          <w:p w:rsidR="00781DF0" w:rsidRPr="0096209F" w:rsidRDefault="00781DF0" w:rsidP="00433B43">
            <w:pPr>
              <w:pStyle w:val="ColumnHeading"/>
              <w:keepNext/>
            </w:pPr>
            <w:r w:rsidRPr="0096209F">
              <w:t>Amendamentul</w:t>
            </w:r>
          </w:p>
        </w:tc>
      </w:tr>
      <w:tr w:rsidR="00781DF0" w:rsidRPr="0096209F" w:rsidTr="00433B43">
        <w:trPr>
          <w:jc w:val="center"/>
        </w:trPr>
        <w:tc>
          <w:tcPr>
            <w:tcW w:w="4876" w:type="dxa"/>
          </w:tcPr>
          <w:p w:rsidR="00781DF0" w:rsidRPr="0096209F" w:rsidRDefault="00781DF0" w:rsidP="00433B43">
            <w:pPr>
              <w:pStyle w:val="Normal6"/>
            </w:pPr>
            <w:r w:rsidRPr="0096209F">
              <w:t>Cele două amprente digitale stocate pe suportul de stocare sunt accesate numai de personalul autorizat în mod corespunzător al autorităților naționale competente și al agențiilor Uniunii.</w:t>
            </w:r>
          </w:p>
        </w:tc>
        <w:tc>
          <w:tcPr>
            <w:tcW w:w="4876" w:type="dxa"/>
          </w:tcPr>
          <w:p w:rsidR="00781DF0" w:rsidRPr="0096209F" w:rsidRDefault="00781DF0" w:rsidP="00433B43">
            <w:pPr>
              <w:pStyle w:val="Normal6"/>
              <w:rPr>
                <w:szCs w:val="24"/>
              </w:rPr>
            </w:pPr>
            <w:r w:rsidRPr="0096209F">
              <w:t xml:space="preserve">Cele două amprente digitale </w:t>
            </w:r>
            <w:r w:rsidRPr="0096209F">
              <w:rPr>
                <w:b/>
                <w:i/>
              </w:rPr>
              <w:t xml:space="preserve">ale titularului </w:t>
            </w:r>
            <w:r w:rsidRPr="0096209F">
              <w:t>stocate pe suportul de stocare sunt accesate numai de personalul autorizat în mod corespunzător al autorităților naționale competente și al agențiilor Uniunii</w:t>
            </w:r>
            <w:r w:rsidRPr="0096209F">
              <w:rPr>
                <w:b/>
                <w:i/>
              </w:rPr>
              <w:t xml:space="preserve"> în scopurile prevăzute la primul paragraf, în conformitate cu dreptul Uniunii și cu dreptul intern privind protecția datelor</w:t>
            </w:r>
            <w:r w:rsidRPr="0096209F">
              <w:t>.</w:t>
            </w:r>
          </w:p>
        </w:tc>
      </w:tr>
    </w:tbl>
    <w:p w:rsidR="00781DF0" w:rsidRPr="0096209F" w:rsidRDefault="00781DF0" w:rsidP="00781DF0"/>
    <w:p w:rsidR="00781DF0" w:rsidRPr="0096209F" w:rsidRDefault="00781DF0" w:rsidP="00781DF0">
      <w:pPr>
        <w:pStyle w:val="AmNumberTabs"/>
      </w:pPr>
      <w:r w:rsidRPr="0096209F">
        <w:t>Amendamentul</w:t>
      </w:r>
      <w:r w:rsidRPr="0096209F">
        <w:tab/>
      </w:r>
      <w:r w:rsidRPr="0096209F">
        <w:tab/>
        <w:t>15</w:t>
      </w:r>
    </w:p>
    <w:p w:rsidR="00781DF0" w:rsidRPr="0096209F" w:rsidRDefault="00781DF0" w:rsidP="00781DF0">
      <w:pPr>
        <w:pStyle w:val="NormalBold12b"/>
      </w:pPr>
      <w:r w:rsidRPr="0096209F">
        <w:t>Propunere de regulament</w:t>
      </w:r>
    </w:p>
    <w:p w:rsidR="00781DF0" w:rsidRPr="0096209F" w:rsidRDefault="00781DF0" w:rsidP="00781DF0">
      <w:pPr>
        <w:pStyle w:val="NormalBold"/>
      </w:pPr>
      <w:r w:rsidRPr="0096209F">
        <w:t>Articolul 13 – titlu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1DF0" w:rsidRPr="0096209F" w:rsidTr="00433B43">
        <w:trPr>
          <w:trHeight w:hRule="exact" w:val="240"/>
          <w:jc w:val="center"/>
        </w:trPr>
        <w:tc>
          <w:tcPr>
            <w:tcW w:w="9752" w:type="dxa"/>
            <w:gridSpan w:val="2"/>
            <w:tcBorders>
              <w:top w:val="nil"/>
              <w:left w:val="nil"/>
              <w:bottom w:val="nil"/>
              <w:right w:val="nil"/>
            </w:tcBorders>
          </w:tcPr>
          <w:p w:rsidR="00781DF0" w:rsidRPr="0096209F" w:rsidRDefault="00781DF0" w:rsidP="00433B43"/>
        </w:tc>
      </w:tr>
      <w:tr w:rsidR="00781DF0" w:rsidRPr="0096209F" w:rsidTr="00433B43">
        <w:trPr>
          <w:trHeight w:val="240"/>
          <w:jc w:val="center"/>
        </w:trPr>
        <w:tc>
          <w:tcPr>
            <w:tcW w:w="4876" w:type="dxa"/>
            <w:tcBorders>
              <w:top w:val="nil"/>
              <w:left w:val="nil"/>
              <w:bottom w:val="nil"/>
              <w:right w:val="nil"/>
            </w:tcBorders>
          </w:tcPr>
          <w:p w:rsidR="00781DF0" w:rsidRPr="0096209F" w:rsidRDefault="00781DF0" w:rsidP="00433B43">
            <w:pPr>
              <w:pStyle w:val="AmColumnHeading"/>
            </w:pPr>
            <w:r w:rsidRPr="0096209F">
              <w:t>Textul propus de Comisie</w:t>
            </w:r>
          </w:p>
        </w:tc>
        <w:tc>
          <w:tcPr>
            <w:tcW w:w="4876" w:type="dxa"/>
            <w:tcBorders>
              <w:top w:val="nil"/>
              <w:left w:val="nil"/>
              <w:bottom w:val="nil"/>
              <w:right w:val="nil"/>
            </w:tcBorders>
          </w:tcPr>
          <w:p w:rsidR="00781DF0" w:rsidRPr="0096209F" w:rsidRDefault="00781DF0" w:rsidP="00433B43">
            <w:pPr>
              <w:pStyle w:val="AmColumnHeading"/>
            </w:pPr>
            <w:r w:rsidRPr="0096209F">
              <w:t>Amendamentul</w:t>
            </w:r>
          </w:p>
        </w:tc>
      </w:tr>
      <w:tr w:rsidR="00781DF0" w:rsidRPr="0096209F" w:rsidTr="00433B43">
        <w:trPr>
          <w:jc w:val="center"/>
        </w:trPr>
        <w:tc>
          <w:tcPr>
            <w:tcW w:w="4876" w:type="dxa"/>
            <w:tcBorders>
              <w:top w:val="nil"/>
              <w:left w:val="nil"/>
              <w:bottom w:val="nil"/>
              <w:right w:val="nil"/>
            </w:tcBorders>
          </w:tcPr>
          <w:p w:rsidR="00781DF0" w:rsidRPr="0096209F" w:rsidRDefault="00781DF0" w:rsidP="00433B43">
            <w:pPr>
              <w:pStyle w:val="Normal6a"/>
            </w:pPr>
            <w:r w:rsidRPr="0096209F">
              <w:t>Evaluare</w:t>
            </w:r>
          </w:p>
        </w:tc>
        <w:tc>
          <w:tcPr>
            <w:tcW w:w="4876" w:type="dxa"/>
            <w:tcBorders>
              <w:top w:val="nil"/>
              <w:left w:val="nil"/>
              <w:bottom w:val="nil"/>
              <w:right w:val="nil"/>
            </w:tcBorders>
          </w:tcPr>
          <w:p w:rsidR="00781DF0" w:rsidRPr="0096209F" w:rsidRDefault="00781DF0" w:rsidP="00433B43">
            <w:pPr>
              <w:pStyle w:val="Normal6a"/>
            </w:pPr>
            <w:r w:rsidRPr="0096209F">
              <w:rPr>
                <w:b/>
                <w:i/>
              </w:rPr>
              <w:t xml:space="preserve">Rapoarte și </w:t>
            </w:r>
            <w:r w:rsidRPr="0096209F">
              <w:t>evaluare</w:t>
            </w:r>
          </w:p>
        </w:tc>
      </w:tr>
    </w:tbl>
    <w:p w:rsidR="00781DF0" w:rsidRPr="0096209F" w:rsidRDefault="00781DF0" w:rsidP="00781DF0"/>
    <w:p w:rsidR="00781DF0" w:rsidRPr="0096209F" w:rsidRDefault="00781DF0" w:rsidP="00781DF0">
      <w:pPr>
        <w:pStyle w:val="AmNumberTabs"/>
      </w:pPr>
      <w:r w:rsidRPr="0096209F">
        <w:t>Amendamentul</w:t>
      </w:r>
      <w:r w:rsidRPr="0096209F">
        <w:tab/>
      </w:r>
      <w:r w:rsidRPr="0096209F">
        <w:tab/>
        <w:t>16</w:t>
      </w:r>
    </w:p>
    <w:p w:rsidR="00781DF0" w:rsidRPr="0096209F" w:rsidRDefault="00781DF0" w:rsidP="00781DF0">
      <w:pPr>
        <w:pStyle w:val="NormalBold12b"/>
      </w:pPr>
      <w:r w:rsidRPr="0096209F">
        <w:t>Propunere de regulament</w:t>
      </w:r>
    </w:p>
    <w:p w:rsidR="00781DF0" w:rsidRPr="0096209F" w:rsidRDefault="00781DF0" w:rsidP="00781DF0">
      <w:pPr>
        <w:pStyle w:val="NormalBold"/>
      </w:pPr>
      <w:r w:rsidRPr="0096209F">
        <w:t>Articolul 13 – alineatul -1 (nou)</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1DF0" w:rsidRPr="0096209F" w:rsidTr="00433B43">
        <w:trPr>
          <w:trHeight w:hRule="exact" w:val="240"/>
          <w:jc w:val="center"/>
        </w:trPr>
        <w:tc>
          <w:tcPr>
            <w:tcW w:w="9752" w:type="dxa"/>
            <w:gridSpan w:val="2"/>
            <w:tcBorders>
              <w:top w:val="nil"/>
              <w:left w:val="nil"/>
              <w:bottom w:val="nil"/>
              <w:right w:val="nil"/>
            </w:tcBorders>
          </w:tcPr>
          <w:p w:rsidR="00781DF0" w:rsidRPr="0096209F" w:rsidRDefault="00781DF0" w:rsidP="00433B43"/>
        </w:tc>
      </w:tr>
      <w:tr w:rsidR="00781DF0" w:rsidRPr="0096209F" w:rsidTr="00433B43">
        <w:trPr>
          <w:trHeight w:val="240"/>
          <w:jc w:val="center"/>
        </w:trPr>
        <w:tc>
          <w:tcPr>
            <w:tcW w:w="4876" w:type="dxa"/>
            <w:tcBorders>
              <w:top w:val="nil"/>
              <w:left w:val="nil"/>
              <w:bottom w:val="nil"/>
              <w:right w:val="nil"/>
            </w:tcBorders>
          </w:tcPr>
          <w:p w:rsidR="00781DF0" w:rsidRPr="0096209F" w:rsidRDefault="00781DF0" w:rsidP="00433B43">
            <w:pPr>
              <w:pStyle w:val="AmColumnHeading"/>
            </w:pPr>
            <w:r w:rsidRPr="0096209F">
              <w:t>Textul propus de Comisie</w:t>
            </w:r>
          </w:p>
        </w:tc>
        <w:tc>
          <w:tcPr>
            <w:tcW w:w="4876" w:type="dxa"/>
            <w:tcBorders>
              <w:top w:val="nil"/>
              <w:left w:val="nil"/>
              <w:bottom w:val="nil"/>
              <w:right w:val="nil"/>
            </w:tcBorders>
          </w:tcPr>
          <w:p w:rsidR="00781DF0" w:rsidRPr="0096209F" w:rsidRDefault="00781DF0" w:rsidP="00433B43">
            <w:pPr>
              <w:pStyle w:val="AmColumnHeading"/>
            </w:pPr>
            <w:r w:rsidRPr="0096209F">
              <w:t>Amendamentul</w:t>
            </w:r>
          </w:p>
        </w:tc>
      </w:tr>
      <w:tr w:rsidR="00781DF0" w:rsidRPr="0096209F" w:rsidTr="00433B43">
        <w:trPr>
          <w:jc w:val="center"/>
        </w:trPr>
        <w:tc>
          <w:tcPr>
            <w:tcW w:w="4876" w:type="dxa"/>
            <w:tcBorders>
              <w:top w:val="nil"/>
              <w:left w:val="nil"/>
              <w:bottom w:val="nil"/>
              <w:right w:val="nil"/>
            </w:tcBorders>
          </w:tcPr>
          <w:p w:rsidR="00781DF0" w:rsidRPr="0096209F" w:rsidRDefault="00781DF0" w:rsidP="00433B43">
            <w:pPr>
              <w:pStyle w:val="Normal6a"/>
            </w:pPr>
          </w:p>
        </w:tc>
        <w:tc>
          <w:tcPr>
            <w:tcW w:w="4876" w:type="dxa"/>
            <w:tcBorders>
              <w:top w:val="nil"/>
              <w:left w:val="nil"/>
              <w:bottom w:val="nil"/>
              <w:right w:val="nil"/>
            </w:tcBorders>
          </w:tcPr>
          <w:p w:rsidR="00781DF0" w:rsidRPr="0096209F" w:rsidRDefault="00781DF0" w:rsidP="00433B43">
            <w:pPr>
              <w:pStyle w:val="Normal6a"/>
            </w:pPr>
            <w:r w:rsidRPr="0096209F">
              <w:rPr>
                <w:b/>
                <w:i/>
              </w:rPr>
              <w:t>-1.</w:t>
            </w:r>
            <w:r w:rsidRPr="0096209F">
              <w:rPr>
                <w:b/>
                <w:i/>
              </w:rPr>
              <w:tab/>
              <w:t>Până la [doi ani de la data intrării în vigoare a prezentului regulament] și până la [11 ani de la data intrării în vigoare a prezentului regulament], Comisia prezintă Parlamentului European, Consiliului și Comitetului Economic și Social European un raport privind punerea în aplicare a prezentului regulament, în special privind protecția drepturilor fundamentale și a datelor cu caracter personal.</w:t>
            </w:r>
          </w:p>
        </w:tc>
      </w:tr>
    </w:tbl>
    <w:p w:rsidR="00781DF0" w:rsidRPr="0096209F" w:rsidRDefault="00781DF0" w:rsidP="00781DF0"/>
    <w:p w:rsidR="00781DF0" w:rsidRPr="0096209F" w:rsidRDefault="00781DF0" w:rsidP="00781DF0">
      <w:pPr>
        <w:pStyle w:val="AmNumberTabs"/>
      </w:pPr>
      <w:r w:rsidRPr="0096209F">
        <w:t>Amendamentul</w:t>
      </w:r>
      <w:r w:rsidRPr="0096209F">
        <w:tab/>
      </w:r>
      <w:r w:rsidRPr="0096209F">
        <w:tab/>
        <w:t>17</w:t>
      </w:r>
    </w:p>
    <w:p w:rsidR="00781DF0" w:rsidRPr="0096209F" w:rsidRDefault="00781DF0" w:rsidP="00781DF0">
      <w:pPr>
        <w:pStyle w:val="NormalBold12b"/>
      </w:pPr>
      <w:r w:rsidRPr="0096209F">
        <w:t>Propunere de regulament</w:t>
      </w:r>
    </w:p>
    <w:p w:rsidR="00781DF0" w:rsidRPr="0096209F" w:rsidRDefault="00781DF0" w:rsidP="00781DF0">
      <w:pPr>
        <w:pStyle w:val="NormalBold"/>
      </w:pPr>
      <w:r w:rsidRPr="0096209F">
        <w:t>Articolul 13 – alineatul 1 – partea introductivă</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1DF0" w:rsidRPr="0096209F" w:rsidTr="00433B43">
        <w:trPr>
          <w:trHeight w:hRule="exact" w:val="240"/>
          <w:jc w:val="center"/>
        </w:trPr>
        <w:tc>
          <w:tcPr>
            <w:tcW w:w="9752" w:type="dxa"/>
            <w:gridSpan w:val="2"/>
            <w:tcBorders>
              <w:top w:val="nil"/>
              <w:left w:val="nil"/>
              <w:bottom w:val="nil"/>
              <w:right w:val="nil"/>
            </w:tcBorders>
          </w:tcPr>
          <w:p w:rsidR="00781DF0" w:rsidRPr="0096209F" w:rsidRDefault="00781DF0" w:rsidP="00433B43"/>
        </w:tc>
      </w:tr>
      <w:tr w:rsidR="00781DF0" w:rsidRPr="0096209F" w:rsidTr="00433B43">
        <w:trPr>
          <w:trHeight w:val="240"/>
          <w:jc w:val="center"/>
        </w:trPr>
        <w:tc>
          <w:tcPr>
            <w:tcW w:w="4876" w:type="dxa"/>
            <w:tcBorders>
              <w:top w:val="nil"/>
              <w:left w:val="nil"/>
              <w:bottom w:val="nil"/>
              <w:right w:val="nil"/>
            </w:tcBorders>
          </w:tcPr>
          <w:p w:rsidR="00781DF0" w:rsidRPr="0096209F" w:rsidRDefault="00781DF0" w:rsidP="00433B43">
            <w:pPr>
              <w:pStyle w:val="AmColumnHeading"/>
            </w:pPr>
            <w:r w:rsidRPr="0096209F">
              <w:t>Textul propus de Comisie</w:t>
            </w:r>
          </w:p>
        </w:tc>
        <w:tc>
          <w:tcPr>
            <w:tcW w:w="4876" w:type="dxa"/>
            <w:tcBorders>
              <w:top w:val="nil"/>
              <w:left w:val="nil"/>
              <w:bottom w:val="nil"/>
              <w:right w:val="nil"/>
            </w:tcBorders>
          </w:tcPr>
          <w:p w:rsidR="00781DF0" w:rsidRPr="0096209F" w:rsidRDefault="00781DF0" w:rsidP="00433B43">
            <w:pPr>
              <w:pStyle w:val="AmColumnHeading"/>
            </w:pPr>
            <w:r w:rsidRPr="0096209F">
              <w:t>Amendamentul</w:t>
            </w:r>
          </w:p>
        </w:tc>
      </w:tr>
      <w:tr w:rsidR="00781DF0" w:rsidRPr="0096209F" w:rsidTr="00433B43">
        <w:trPr>
          <w:jc w:val="center"/>
        </w:trPr>
        <w:tc>
          <w:tcPr>
            <w:tcW w:w="4876" w:type="dxa"/>
            <w:tcBorders>
              <w:top w:val="nil"/>
              <w:left w:val="nil"/>
              <w:bottom w:val="nil"/>
              <w:right w:val="nil"/>
            </w:tcBorders>
          </w:tcPr>
          <w:p w:rsidR="00781DF0" w:rsidRPr="0096209F" w:rsidRDefault="00781DF0" w:rsidP="00433B43">
            <w:pPr>
              <w:pStyle w:val="Normal6a"/>
            </w:pPr>
            <w:r w:rsidRPr="0096209F">
              <w:t>1.</w:t>
            </w:r>
            <w:r w:rsidRPr="0096209F">
              <w:tab/>
              <w:t xml:space="preserve">Nu mai </w:t>
            </w:r>
            <w:r w:rsidRPr="0096209F">
              <w:rPr>
                <w:b/>
                <w:i/>
              </w:rPr>
              <w:t>devreme</w:t>
            </w:r>
            <w:r w:rsidRPr="0096209F">
              <w:t xml:space="preserve"> de [șase ani de la intrarea în vigoare a prezentului regulament], Comisia efectuează o evaluare a prezentului regulament și prezintă Parlamentului European, Consiliului și Comitetului Economic și Social European un raport conținând principalele constatări. Raportul trebuie să se axeze în special pe:</w:t>
            </w:r>
          </w:p>
        </w:tc>
        <w:tc>
          <w:tcPr>
            <w:tcW w:w="4876" w:type="dxa"/>
            <w:tcBorders>
              <w:top w:val="nil"/>
              <w:left w:val="nil"/>
              <w:bottom w:val="nil"/>
              <w:right w:val="nil"/>
            </w:tcBorders>
          </w:tcPr>
          <w:p w:rsidR="00781DF0" w:rsidRPr="0096209F" w:rsidRDefault="00781DF0" w:rsidP="00433B43">
            <w:pPr>
              <w:pStyle w:val="Normal6a"/>
            </w:pPr>
            <w:r w:rsidRPr="0096209F">
              <w:t>1.</w:t>
            </w:r>
            <w:r w:rsidRPr="0096209F">
              <w:tab/>
              <w:t xml:space="preserve">Nu mai </w:t>
            </w:r>
            <w:r w:rsidRPr="0096209F">
              <w:rPr>
                <w:b/>
                <w:i/>
              </w:rPr>
              <w:t>târziu</w:t>
            </w:r>
            <w:r w:rsidRPr="0096209F">
              <w:t xml:space="preserve"> de [șase ani de la intrarea în vigoare a prezentului regulament]</w:t>
            </w:r>
            <w:r w:rsidRPr="0096209F">
              <w:rPr>
                <w:b/>
                <w:i/>
              </w:rPr>
              <w:t xml:space="preserve"> și, ulterior, o dată la șase ani</w:t>
            </w:r>
            <w:r w:rsidRPr="0096209F">
              <w:t>, Comisia efectuează o evaluare a prezentului regulament și prezintă Parlamentului European, Consiliului și Comitetului Economic și Social European un raport conținând principalele constatări. Raportul trebuie să se axeze în special pe:</w:t>
            </w:r>
          </w:p>
        </w:tc>
      </w:tr>
    </w:tbl>
    <w:p w:rsidR="00781DF0" w:rsidRPr="0096209F" w:rsidRDefault="00781DF0" w:rsidP="00781DF0"/>
    <w:p w:rsidR="00781DF0" w:rsidRPr="0096209F" w:rsidRDefault="00781DF0" w:rsidP="00781DF0">
      <w:pPr>
        <w:pStyle w:val="AmNumberTabs"/>
      </w:pPr>
      <w:r w:rsidRPr="0096209F">
        <w:t>Amendamentul</w:t>
      </w:r>
      <w:r w:rsidRPr="0096209F">
        <w:tab/>
      </w:r>
      <w:r w:rsidRPr="0096209F">
        <w:tab/>
        <w:t>18</w:t>
      </w:r>
    </w:p>
    <w:p w:rsidR="00781DF0" w:rsidRPr="0096209F" w:rsidRDefault="00781DF0" w:rsidP="00781DF0">
      <w:pPr>
        <w:pStyle w:val="NormalBold12b"/>
      </w:pPr>
      <w:r w:rsidRPr="0096209F">
        <w:t>Propunere de regulament</w:t>
      </w:r>
    </w:p>
    <w:p w:rsidR="00781DF0" w:rsidRPr="0096209F" w:rsidRDefault="00781DF0" w:rsidP="00781DF0">
      <w:pPr>
        <w:pStyle w:val="NormalBold"/>
      </w:pPr>
      <w:r w:rsidRPr="0096209F">
        <w:t>Articolul 13 – alineatul 1 – litera d</w:t>
      </w:r>
      <w:r w:rsidR="00121260" w:rsidRPr="0096209F">
        <w:t xml:space="preserve"> </w:t>
      </w:r>
      <w:r w:rsidRPr="0096209F">
        <w:t>a (nouă)</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1DF0" w:rsidRPr="0096209F" w:rsidTr="00433B43">
        <w:trPr>
          <w:trHeight w:hRule="exact" w:val="240"/>
          <w:jc w:val="center"/>
        </w:trPr>
        <w:tc>
          <w:tcPr>
            <w:tcW w:w="9752" w:type="dxa"/>
            <w:gridSpan w:val="2"/>
            <w:tcBorders>
              <w:top w:val="nil"/>
              <w:left w:val="nil"/>
              <w:bottom w:val="nil"/>
              <w:right w:val="nil"/>
            </w:tcBorders>
          </w:tcPr>
          <w:p w:rsidR="00781DF0" w:rsidRPr="0096209F" w:rsidRDefault="00781DF0" w:rsidP="00433B43"/>
        </w:tc>
      </w:tr>
      <w:tr w:rsidR="00781DF0" w:rsidRPr="0096209F" w:rsidTr="00433B43">
        <w:trPr>
          <w:trHeight w:val="240"/>
          <w:jc w:val="center"/>
        </w:trPr>
        <w:tc>
          <w:tcPr>
            <w:tcW w:w="4876" w:type="dxa"/>
            <w:tcBorders>
              <w:top w:val="nil"/>
              <w:left w:val="nil"/>
              <w:bottom w:val="nil"/>
              <w:right w:val="nil"/>
            </w:tcBorders>
          </w:tcPr>
          <w:p w:rsidR="00781DF0" w:rsidRPr="0096209F" w:rsidRDefault="00781DF0" w:rsidP="00433B43">
            <w:pPr>
              <w:pStyle w:val="AmColumnHeading"/>
            </w:pPr>
            <w:r w:rsidRPr="0096209F">
              <w:t>Textul propus de Comisie</w:t>
            </w:r>
          </w:p>
        </w:tc>
        <w:tc>
          <w:tcPr>
            <w:tcW w:w="4876" w:type="dxa"/>
            <w:tcBorders>
              <w:top w:val="nil"/>
              <w:left w:val="nil"/>
              <w:bottom w:val="nil"/>
              <w:right w:val="nil"/>
            </w:tcBorders>
          </w:tcPr>
          <w:p w:rsidR="00781DF0" w:rsidRPr="0096209F" w:rsidRDefault="00781DF0" w:rsidP="00433B43">
            <w:pPr>
              <w:pStyle w:val="AmColumnHeading"/>
            </w:pPr>
            <w:r w:rsidRPr="0096209F">
              <w:t>Amendamentul</w:t>
            </w:r>
          </w:p>
        </w:tc>
      </w:tr>
      <w:tr w:rsidR="00781DF0" w:rsidRPr="0096209F" w:rsidTr="00433B43">
        <w:trPr>
          <w:jc w:val="center"/>
        </w:trPr>
        <w:tc>
          <w:tcPr>
            <w:tcW w:w="4876" w:type="dxa"/>
            <w:tcBorders>
              <w:top w:val="nil"/>
              <w:left w:val="nil"/>
              <w:bottom w:val="nil"/>
              <w:right w:val="nil"/>
            </w:tcBorders>
          </w:tcPr>
          <w:p w:rsidR="00781DF0" w:rsidRPr="0096209F" w:rsidRDefault="00781DF0" w:rsidP="00433B43">
            <w:pPr>
              <w:pStyle w:val="Normal6a"/>
            </w:pPr>
          </w:p>
        </w:tc>
        <w:tc>
          <w:tcPr>
            <w:tcW w:w="4876" w:type="dxa"/>
            <w:tcBorders>
              <w:top w:val="nil"/>
              <w:left w:val="nil"/>
              <w:bottom w:val="nil"/>
              <w:right w:val="nil"/>
            </w:tcBorders>
          </w:tcPr>
          <w:p w:rsidR="00781DF0" w:rsidRPr="0096209F" w:rsidRDefault="00781DF0" w:rsidP="00433B43">
            <w:pPr>
              <w:pStyle w:val="Normal6a"/>
            </w:pPr>
            <w:r w:rsidRPr="0096209F">
              <w:rPr>
                <w:b/>
                <w:i/>
              </w:rPr>
              <w:t>(da)</w:t>
            </w:r>
            <w:r w:rsidRPr="0096209F">
              <w:tab/>
            </w:r>
            <w:r w:rsidRPr="0096209F">
              <w:rPr>
                <w:b/>
                <w:i/>
              </w:rPr>
              <w:t>necesitatea introducerii unor elemente de securitate comune ale documentelor de identificare utilizate cu titlu provizoriu, în vederea unei mai bune recunoașteri a acestora;</w:t>
            </w:r>
          </w:p>
        </w:tc>
      </w:tr>
    </w:tbl>
    <w:p w:rsidR="00781DF0" w:rsidRPr="0096209F" w:rsidRDefault="00781DF0" w:rsidP="00781DF0"/>
    <w:p w:rsidR="00781DF0" w:rsidRPr="0096209F" w:rsidRDefault="00781DF0" w:rsidP="00781DF0">
      <w:pPr>
        <w:pStyle w:val="AmNumberTabs"/>
      </w:pPr>
      <w:r w:rsidRPr="0096209F">
        <w:t>Amendamentul</w:t>
      </w:r>
      <w:r w:rsidRPr="0096209F">
        <w:tab/>
      </w:r>
      <w:r w:rsidRPr="0096209F">
        <w:tab/>
        <w:t>19</w:t>
      </w:r>
    </w:p>
    <w:p w:rsidR="00781DF0" w:rsidRPr="0096209F" w:rsidRDefault="00781DF0" w:rsidP="00781DF0">
      <w:pPr>
        <w:pStyle w:val="NormalBold12b"/>
      </w:pPr>
      <w:r w:rsidRPr="0096209F">
        <w:t>Propunere de regulament</w:t>
      </w:r>
    </w:p>
    <w:p w:rsidR="00781DF0" w:rsidRPr="0096209F" w:rsidRDefault="00781DF0" w:rsidP="00781DF0">
      <w:pPr>
        <w:pStyle w:val="NormalBold"/>
      </w:pPr>
      <w:r w:rsidRPr="0096209F">
        <w:t>Articolul 13 – alineatul 1 – litera d</w:t>
      </w:r>
      <w:r w:rsidR="00121260" w:rsidRPr="0096209F">
        <w:t xml:space="preserve"> </w:t>
      </w:r>
      <w:r w:rsidRPr="0096209F">
        <w:t>b (nouă)</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1DF0" w:rsidRPr="0096209F" w:rsidTr="00433B43">
        <w:trPr>
          <w:trHeight w:hRule="exact" w:val="240"/>
          <w:jc w:val="center"/>
        </w:trPr>
        <w:tc>
          <w:tcPr>
            <w:tcW w:w="9752" w:type="dxa"/>
            <w:gridSpan w:val="2"/>
            <w:tcBorders>
              <w:top w:val="nil"/>
              <w:left w:val="nil"/>
              <w:bottom w:val="nil"/>
              <w:right w:val="nil"/>
            </w:tcBorders>
          </w:tcPr>
          <w:p w:rsidR="00781DF0" w:rsidRPr="0096209F" w:rsidRDefault="00781DF0" w:rsidP="00433B43"/>
        </w:tc>
      </w:tr>
      <w:tr w:rsidR="00781DF0" w:rsidRPr="0096209F" w:rsidTr="00433B43">
        <w:trPr>
          <w:trHeight w:val="240"/>
          <w:jc w:val="center"/>
        </w:trPr>
        <w:tc>
          <w:tcPr>
            <w:tcW w:w="4876" w:type="dxa"/>
            <w:tcBorders>
              <w:top w:val="nil"/>
              <w:left w:val="nil"/>
              <w:bottom w:val="nil"/>
              <w:right w:val="nil"/>
            </w:tcBorders>
          </w:tcPr>
          <w:p w:rsidR="00781DF0" w:rsidRPr="0096209F" w:rsidRDefault="00781DF0" w:rsidP="00433B43">
            <w:pPr>
              <w:pStyle w:val="AmColumnHeading"/>
            </w:pPr>
            <w:r w:rsidRPr="0096209F">
              <w:t>Textul propus de Comisie</w:t>
            </w:r>
          </w:p>
        </w:tc>
        <w:tc>
          <w:tcPr>
            <w:tcW w:w="4876" w:type="dxa"/>
            <w:tcBorders>
              <w:top w:val="nil"/>
              <w:left w:val="nil"/>
              <w:bottom w:val="nil"/>
              <w:right w:val="nil"/>
            </w:tcBorders>
          </w:tcPr>
          <w:p w:rsidR="00781DF0" w:rsidRPr="0096209F" w:rsidRDefault="00781DF0" w:rsidP="00433B43">
            <w:pPr>
              <w:pStyle w:val="AmColumnHeading"/>
            </w:pPr>
            <w:r w:rsidRPr="0096209F">
              <w:t>Amendamentul</w:t>
            </w:r>
          </w:p>
        </w:tc>
      </w:tr>
      <w:tr w:rsidR="00781DF0" w:rsidRPr="0096209F" w:rsidTr="00433B43">
        <w:trPr>
          <w:jc w:val="center"/>
        </w:trPr>
        <w:tc>
          <w:tcPr>
            <w:tcW w:w="4876" w:type="dxa"/>
            <w:tcBorders>
              <w:top w:val="nil"/>
              <w:left w:val="nil"/>
              <w:bottom w:val="nil"/>
              <w:right w:val="nil"/>
            </w:tcBorders>
          </w:tcPr>
          <w:p w:rsidR="00781DF0" w:rsidRPr="0096209F" w:rsidRDefault="00781DF0" w:rsidP="00433B43">
            <w:pPr>
              <w:pStyle w:val="Normal6a"/>
            </w:pPr>
          </w:p>
        </w:tc>
        <w:tc>
          <w:tcPr>
            <w:tcW w:w="4876" w:type="dxa"/>
            <w:tcBorders>
              <w:top w:val="nil"/>
              <w:left w:val="nil"/>
              <w:bottom w:val="nil"/>
              <w:right w:val="nil"/>
            </w:tcBorders>
          </w:tcPr>
          <w:p w:rsidR="00781DF0" w:rsidRPr="0096209F" w:rsidRDefault="00781DF0" w:rsidP="00433B43">
            <w:pPr>
              <w:pStyle w:val="Normal6a"/>
            </w:pPr>
            <w:r w:rsidRPr="0096209F">
              <w:rPr>
                <w:b/>
                <w:i/>
              </w:rPr>
              <w:t>(db)</w:t>
            </w:r>
            <w:r w:rsidRPr="0096209F">
              <w:tab/>
            </w:r>
            <w:r w:rsidRPr="0096209F">
              <w:rPr>
                <w:b/>
                <w:i/>
              </w:rPr>
              <w:t>necesitatea armonizării suplimentare a elementelor de securitate ale documentelor de ședere.</w:t>
            </w:r>
          </w:p>
        </w:tc>
      </w:tr>
    </w:tbl>
    <w:p w:rsidR="00E365E1" w:rsidRPr="0096209F" w:rsidRDefault="00E365E1" w:rsidP="007368D3"/>
    <w:sectPr w:rsidR="00E365E1" w:rsidRPr="0096209F" w:rsidSect="001F67D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68D3" w:rsidRPr="001F67D9" w:rsidRDefault="007368D3">
      <w:r w:rsidRPr="001F67D9">
        <w:separator/>
      </w:r>
    </w:p>
  </w:endnote>
  <w:endnote w:type="continuationSeparator" w:id="0">
    <w:p w:rsidR="007368D3" w:rsidRPr="001F67D9" w:rsidRDefault="007368D3">
      <w:r w:rsidRPr="001F67D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F67D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F67D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F67D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68D3" w:rsidRPr="001F67D9" w:rsidRDefault="007368D3">
      <w:r w:rsidRPr="001F67D9">
        <w:separator/>
      </w:r>
    </w:p>
  </w:footnote>
  <w:footnote w:type="continuationSeparator" w:id="0">
    <w:p w:rsidR="007368D3" w:rsidRPr="001F67D9" w:rsidRDefault="007368D3">
      <w:r w:rsidRPr="001F67D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F67D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F67D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F67D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41/2025"/>
    <w:docVar w:name="dvlangue" w:val="RO"/>
    <w:docVar w:name="dvnumam" w:val="19"/>
    <w:docVar w:name="dvpe" w:val="766.606"/>
    <w:docVar w:name="dvrapporteur" w:val="Raportor: "/>
    <w:docVar w:name="dvstar" w:val="*"/>
    <w:docVar w:name="dvtitre" w:val="Rezoluția legislativă a Parlamentului European din 2 aprilie 2025 referitoare la propunerea de regulament al Consiliului privind consolidarea securității cărților de identitate ale cetățenilor Uniunii și a documentelor de ședere eliberate cetățenilor Uniunii și membrilor de familie ai acestora care își exercită dreptul la liberă circulație(COM(2024)0316 – C10-0112/2024 – 2024/0187(CNS))"/>
  </w:docVars>
  <w:rsids>
    <w:rsidRoot w:val="007368D3"/>
    <w:rsid w:val="00002272"/>
    <w:rsid w:val="00064002"/>
    <w:rsid w:val="000677B9"/>
    <w:rsid w:val="000831BA"/>
    <w:rsid w:val="000A42CC"/>
    <w:rsid w:val="000E7DD9"/>
    <w:rsid w:val="0010095E"/>
    <w:rsid w:val="00121260"/>
    <w:rsid w:val="00125B37"/>
    <w:rsid w:val="00187494"/>
    <w:rsid w:val="001F32AE"/>
    <w:rsid w:val="001F67D9"/>
    <w:rsid w:val="002767FF"/>
    <w:rsid w:val="002B18FE"/>
    <w:rsid w:val="002B5493"/>
    <w:rsid w:val="002D6104"/>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368D3"/>
    <w:rsid w:val="00747932"/>
    <w:rsid w:val="00751A4A"/>
    <w:rsid w:val="00756632"/>
    <w:rsid w:val="00762C74"/>
    <w:rsid w:val="00781DF0"/>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6209F"/>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618C9"/>
    <w:rsid w:val="00D834A0"/>
    <w:rsid w:val="00D872DF"/>
    <w:rsid w:val="00D91E21"/>
    <w:rsid w:val="00DA7FCD"/>
    <w:rsid w:val="00E365E1"/>
    <w:rsid w:val="00E820A4"/>
    <w:rsid w:val="00EB006A"/>
    <w:rsid w:val="00EB4772"/>
    <w:rsid w:val="00ED169E"/>
    <w:rsid w:val="00ED4235"/>
    <w:rsid w:val="00F0033D"/>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FDB578"/>
  <w15:chartTrackingRefBased/>
  <w15:docId w15:val="{7A88CF3F-55C7-4200-BEDD-85077A00BC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81DF0"/>
    <w:pPr>
      <w:spacing w:before="480" w:after="240"/>
    </w:pPr>
  </w:style>
  <w:style w:type="paragraph" w:customStyle="1" w:styleId="Normal6a">
    <w:name w:val="Normal6a"/>
    <w:basedOn w:val="Normal"/>
    <w:rsid w:val="00781DF0"/>
    <w:pPr>
      <w:spacing w:after="120"/>
    </w:pPr>
  </w:style>
  <w:style w:type="paragraph" w:customStyle="1" w:styleId="NormalBold">
    <w:name w:val="NormalBold"/>
    <w:basedOn w:val="Normal"/>
    <w:link w:val="NormalBoldChar"/>
    <w:rsid w:val="00781DF0"/>
    <w:rPr>
      <w:b/>
    </w:rPr>
  </w:style>
  <w:style w:type="paragraph" w:customStyle="1" w:styleId="NormalHanging12a">
    <w:name w:val="NormalHanging12a"/>
    <w:basedOn w:val="Normal"/>
    <w:rsid w:val="00781DF0"/>
    <w:pPr>
      <w:spacing w:after="240"/>
      <w:ind w:left="567" w:hanging="567"/>
    </w:pPr>
  </w:style>
  <w:style w:type="paragraph" w:customStyle="1" w:styleId="AmColumnHeading">
    <w:name w:val="AmColumnHeading"/>
    <w:basedOn w:val="Normal"/>
    <w:rsid w:val="00781DF0"/>
    <w:pPr>
      <w:spacing w:after="240"/>
      <w:jc w:val="center"/>
    </w:pPr>
    <w:rPr>
      <w:i/>
    </w:rPr>
  </w:style>
  <w:style w:type="paragraph" w:customStyle="1" w:styleId="AmNumberTabs">
    <w:name w:val="AmNumberTabs"/>
    <w:basedOn w:val="Normal"/>
    <w:link w:val="AmNumberTabsChar"/>
    <w:rsid w:val="00781DF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781DF0"/>
    <w:pPr>
      <w:spacing w:before="240"/>
    </w:pPr>
    <w:rPr>
      <w:b/>
    </w:rPr>
  </w:style>
  <w:style w:type="paragraph" w:customStyle="1" w:styleId="Normal6">
    <w:name w:val="Normal6"/>
    <w:basedOn w:val="Normal"/>
    <w:link w:val="Normal6Char"/>
    <w:rsid w:val="00781DF0"/>
    <w:pPr>
      <w:spacing w:after="120"/>
    </w:pPr>
  </w:style>
  <w:style w:type="character" w:customStyle="1" w:styleId="NormalBoldChar">
    <w:name w:val="NormalBold Char"/>
    <w:basedOn w:val="DefaultParagraphFont"/>
    <w:link w:val="NormalBold"/>
    <w:rsid w:val="00781DF0"/>
    <w:rPr>
      <w:b/>
      <w:sz w:val="24"/>
      <w:lang w:val="ro-RO"/>
    </w:rPr>
  </w:style>
  <w:style w:type="character" w:customStyle="1" w:styleId="Normal6Char">
    <w:name w:val="Normal6 Char"/>
    <w:basedOn w:val="DefaultParagraphFont"/>
    <w:link w:val="Normal6"/>
    <w:rsid w:val="00781DF0"/>
    <w:rPr>
      <w:sz w:val="24"/>
      <w:lang w:val="ro-RO"/>
    </w:rPr>
  </w:style>
  <w:style w:type="paragraph" w:customStyle="1" w:styleId="ColumnHeading">
    <w:name w:val="ColumnHeading"/>
    <w:basedOn w:val="Normal"/>
    <w:rsid w:val="00781DF0"/>
    <w:pPr>
      <w:spacing w:after="240"/>
      <w:jc w:val="center"/>
    </w:pPr>
    <w:rPr>
      <w:i/>
    </w:rPr>
  </w:style>
  <w:style w:type="character" w:customStyle="1" w:styleId="NormalBold12bChar">
    <w:name w:val="NormalBold12b Char"/>
    <w:basedOn w:val="DefaultParagraphFont"/>
    <w:link w:val="NormalBold12b"/>
    <w:rsid w:val="00781DF0"/>
    <w:rPr>
      <w:b/>
      <w:sz w:val="24"/>
      <w:lang w:val="ro-RO"/>
    </w:rPr>
  </w:style>
  <w:style w:type="character" w:customStyle="1" w:styleId="AmNumberTabsChar">
    <w:name w:val="AmNumberTabs Char"/>
    <w:basedOn w:val="DefaultParagraphFont"/>
    <w:link w:val="AmNumberTabs"/>
    <w:rsid w:val="00781DF0"/>
    <w:rPr>
      <w:b/>
      <w:sz w:val="24"/>
      <w:lang w:val="ro-RO"/>
    </w:rPr>
  </w:style>
  <w:style w:type="paragraph" w:styleId="BalloonText">
    <w:name w:val="Balloon Text"/>
    <w:basedOn w:val="Normal"/>
    <w:link w:val="BalloonTextChar"/>
    <w:rsid w:val="00D618C9"/>
    <w:rPr>
      <w:rFonts w:ascii="Segoe UI" w:hAnsi="Segoe UI" w:cs="Segoe UI"/>
      <w:sz w:val="18"/>
      <w:szCs w:val="18"/>
    </w:rPr>
  </w:style>
  <w:style w:type="character" w:customStyle="1" w:styleId="BalloonTextChar">
    <w:name w:val="Balloon Text Char"/>
    <w:basedOn w:val="DefaultParagraphFont"/>
    <w:link w:val="BalloonText"/>
    <w:rsid w:val="00D618C9"/>
    <w:rPr>
      <w:rFonts w:ascii="Segoe UI" w:hAnsi="Segoe UI" w:cs="Segoe UI"/>
      <w:sz w:val="18"/>
      <w:szCs w:val="1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ABFDF8-64C2-4A29-AE0D-85967BCB5D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2727</Words>
  <Characters>16634</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DUMITRESCU Mihai</cp:lastModifiedBy>
  <cp:revision>2</cp:revision>
  <cp:lastPrinted>2004-11-19T15:42:00Z</cp:lastPrinted>
  <dcterms:created xsi:type="dcterms:W3CDTF">2025-04-02T11:09:00Z</dcterms:created>
  <dcterms:modified xsi:type="dcterms:W3CDTF">2025-04-02T11:09:00Z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A10-0041/2025</vt:lpwstr>
  </property>
  <property fmtid="{D5CDD505-2E9C-101B-9397-08002B2CF9AE}" pid="4" name="&lt;Type&gt;">
    <vt:lpwstr>RR</vt:lpwstr>
  </property>
</Properties>
</file>