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549" w:rsidTr="0010095E">
        <w:trPr>
          <w:trHeight w:hRule="exact" w:val="1418"/>
        </w:trPr>
        <w:tc>
          <w:tcPr>
            <w:tcW w:w="6804" w:type="dxa"/>
            <w:shd w:val="clear" w:color="auto" w:fill="auto"/>
            <w:vAlign w:val="center"/>
          </w:tcPr>
          <w:p w:rsidR="00751A4A" w:rsidRPr="00A67549" w:rsidRDefault="00A4704E" w:rsidP="0010095E">
            <w:pPr>
              <w:pStyle w:val="EPName"/>
            </w:pPr>
            <w:r w:rsidRPr="00A67549">
              <w:t>Ευρωπαϊκό Κοινοβούλιο</w:t>
            </w:r>
          </w:p>
          <w:p w:rsidR="00751A4A" w:rsidRPr="00A67549" w:rsidRDefault="005F1B17" w:rsidP="005F1B17">
            <w:pPr>
              <w:pStyle w:val="EPTerm"/>
              <w:rPr>
                <w:rStyle w:val="HideTWBExt"/>
                <w:noProof w:val="0"/>
                <w:vanish w:val="0"/>
                <w:color w:val="auto"/>
              </w:rPr>
            </w:pPr>
            <w:r w:rsidRPr="00A67549">
              <w:t>2024</w:t>
            </w:r>
            <w:r w:rsidR="00817416" w:rsidRPr="00A67549">
              <w:t>-202</w:t>
            </w:r>
            <w:r w:rsidRPr="00A67549">
              <w:t>9</w:t>
            </w:r>
          </w:p>
        </w:tc>
        <w:tc>
          <w:tcPr>
            <w:tcW w:w="2268" w:type="dxa"/>
            <w:shd w:val="clear" w:color="auto" w:fill="auto"/>
          </w:tcPr>
          <w:p w:rsidR="00751A4A" w:rsidRPr="00A67549" w:rsidRDefault="00187494" w:rsidP="0010095E">
            <w:pPr>
              <w:pStyle w:val="EPLogo"/>
            </w:pPr>
            <w:r w:rsidRPr="00A675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7549" w:rsidRDefault="00D058B8" w:rsidP="004C5D52">
      <w:pPr>
        <w:pStyle w:val="LineTop"/>
      </w:pPr>
    </w:p>
    <w:p w:rsidR="00680577" w:rsidRPr="00A67549" w:rsidRDefault="00A4704E" w:rsidP="00680577">
      <w:pPr>
        <w:pStyle w:val="EPBodyTA1"/>
      </w:pPr>
      <w:r w:rsidRPr="00A67549">
        <w:t>ΚΕΙΜΕΝΑ ΠΟΥ ΕΓΚΡΙΘΗΚΑΝ</w:t>
      </w:r>
    </w:p>
    <w:p w:rsidR="00D058B8" w:rsidRPr="00A67549" w:rsidRDefault="00D058B8" w:rsidP="00D058B8">
      <w:pPr>
        <w:pStyle w:val="LineBottom"/>
      </w:pPr>
    </w:p>
    <w:p w:rsidR="00A4704E" w:rsidRPr="007C5A94" w:rsidRDefault="00A4704E" w:rsidP="00A4704E">
      <w:pPr>
        <w:pStyle w:val="ATHeading1"/>
      </w:pPr>
      <w:bookmarkStart w:id="0" w:name="TANumber"/>
      <w:r w:rsidRPr="00A67549">
        <w:t>P10_TA(2025)00</w:t>
      </w:r>
      <w:bookmarkEnd w:id="0"/>
      <w:r w:rsidR="007C5A94" w:rsidRPr="007C5A94">
        <w:t>57</w:t>
      </w:r>
    </w:p>
    <w:p w:rsidR="00A4704E" w:rsidRPr="00A67549" w:rsidRDefault="0001019D" w:rsidP="0001019D">
      <w:pPr>
        <w:pStyle w:val="ATHeading2"/>
      </w:pPr>
      <w:bookmarkStart w:id="1" w:name="title"/>
      <w:r>
        <w:t>Εφαρμογή της κοινής εξωτερικής πολιτικής και πολιτικής ασφαλείας – ετήσια έκθεση 2024</w:t>
      </w:r>
      <w:bookmarkEnd w:id="1"/>
    </w:p>
    <w:p w:rsidR="00A4704E" w:rsidRPr="00A67549" w:rsidRDefault="00A4704E" w:rsidP="00A4704E">
      <w:pPr>
        <w:rPr>
          <w:i/>
          <w:vanish/>
        </w:rPr>
      </w:pPr>
      <w:r w:rsidRPr="00A67549">
        <w:rPr>
          <w:i/>
        </w:rPr>
        <w:fldChar w:fldCharType="begin"/>
      </w:r>
      <w:r w:rsidRPr="00A67549">
        <w:rPr>
          <w:i/>
        </w:rPr>
        <w:instrText xml:space="preserve"> TC"(</w:instrText>
      </w:r>
      <w:bookmarkStart w:id="2" w:name="DocNumber"/>
      <w:r w:rsidRPr="00A67549">
        <w:rPr>
          <w:i/>
        </w:rPr>
        <w:instrText>A10-0010/2025</w:instrText>
      </w:r>
      <w:bookmarkEnd w:id="2"/>
      <w:r w:rsidRPr="00A67549">
        <w:rPr>
          <w:i/>
        </w:rPr>
        <w:instrText xml:space="preserve"> - Εισηγητής: David McAllister)"\l3 \n&gt; \* MERGEFORMAT </w:instrText>
      </w:r>
      <w:r w:rsidRPr="00A67549">
        <w:rPr>
          <w:i/>
        </w:rPr>
        <w:fldChar w:fldCharType="end"/>
      </w:r>
    </w:p>
    <w:p w:rsidR="00A4704E" w:rsidRPr="00A67549" w:rsidRDefault="00A4704E" w:rsidP="00A4704E">
      <w:pPr>
        <w:rPr>
          <w:vanish/>
        </w:rPr>
      </w:pPr>
      <w:bookmarkStart w:id="3" w:name="Commission"/>
      <w:r w:rsidRPr="00A67549">
        <w:rPr>
          <w:vanish/>
        </w:rPr>
        <w:t>Επιτροπή Εξωτερικών Υποθέσεων</w:t>
      </w:r>
      <w:bookmarkEnd w:id="3"/>
    </w:p>
    <w:p w:rsidR="00A4704E" w:rsidRPr="00A67549" w:rsidRDefault="00A4704E" w:rsidP="00A4704E">
      <w:pPr>
        <w:rPr>
          <w:vanish/>
        </w:rPr>
      </w:pPr>
      <w:bookmarkStart w:id="4" w:name="PE"/>
      <w:r w:rsidRPr="00A67549">
        <w:rPr>
          <w:vanish/>
        </w:rPr>
        <w:t>PE765.084</w:t>
      </w:r>
      <w:bookmarkEnd w:id="4"/>
    </w:p>
    <w:p w:rsidR="00A4704E" w:rsidRPr="00A67549" w:rsidRDefault="00A4704E" w:rsidP="00A4704E">
      <w:pPr>
        <w:pStyle w:val="ATHeading3"/>
      </w:pPr>
      <w:bookmarkStart w:id="5" w:name="Sujet"/>
      <w:r w:rsidRPr="00A67549">
        <w:t xml:space="preserve">Ψήφισμα του Ευρωπαϊκού Κοινοβουλίου </w:t>
      </w:r>
      <w:r w:rsidR="00351711">
        <w:t xml:space="preserve">της </w:t>
      </w:r>
      <w:r w:rsidR="00B06FEF">
        <w:t>2α</w:t>
      </w:r>
      <w:r w:rsidR="0001019D">
        <w:t>ς</w:t>
      </w:r>
      <w:r w:rsidR="00351711">
        <w:t xml:space="preserve"> </w:t>
      </w:r>
      <w:r w:rsidR="00F81BE1">
        <w:t>Απριλίου</w:t>
      </w:r>
      <w:r w:rsidR="00351711">
        <w:t xml:space="preserve"> 2025 </w:t>
      </w:r>
      <w:r w:rsidRPr="00A67549">
        <w:t>σχετικά με την εφαρμογή της κοινής εξωτερικής πολιτικής και πολιτικής ασφάλειας – ετήσια έκθεση 2024</w:t>
      </w:r>
      <w:bookmarkEnd w:id="5"/>
      <w:r w:rsidRPr="00A67549">
        <w:t xml:space="preserve"> </w:t>
      </w:r>
      <w:bookmarkStart w:id="6" w:name="References"/>
      <w:r w:rsidRPr="00A67549">
        <w:t>(2024/2080(INI))</w:t>
      </w:r>
      <w:bookmarkEnd w:id="6"/>
    </w:p>
    <w:p w:rsidR="00206901" w:rsidRPr="00A67549" w:rsidRDefault="00206901" w:rsidP="00206901">
      <w:pPr>
        <w:pStyle w:val="EPComma"/>
      </w:pPr>
      <w:r w:rsidRPr="00A67549">
        <w:rPr>
          <w:i/>
        </w:rPr>
        <w:t>Το Ευρωπαϊκό Κοινοβούλιο</w:t>
      </w:r>
      <w:r w:rsidRPr="00A67549">
        <w:t>,</w:t>
      </w:r>
    </w:p>
    <w:p w:rsidR="00206901" w:rsidRPr="00A67549" w:rsidRDefault="00206901" w:rsidP="00206901">
      <w:pPr>
        <w:pStyle w:val="NormalHanging12a"/>
      </w:pPr>
      <w:r w:rsidRPr="00A67549">
        <w:t>–</w:t>
      </w:r>
      <w:r w:rsidRPr="00A67549">
        <w:tab/>
        <w:t>έχοντας υπόψη τη Συνθήκη για την Ευρωπαϊκή Ένωση (ΣΕΕ), και ιδίως τα άρθρα 14, 16, 21, 24, 36 και 41,</w:t>
      </w:r>
    </w:p>
    <w:p w:rsidR="00206901" w:rsidRPr="00A67549" w:rsidRDefault="00206901" w:rsidP="00206901">
      <w:pPr>
        <w:pStyle w:val="NormalHanging12a"/>
      </w:pPr>
      <w:r w:rsidRPr="00A67549">
        <w:t>–</w:t>
      </w:r>
      <w:r w:rsidRPr="00A67549">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A67549">
        <w:rPr>
          <w:rStyle w:val="FootnoteReference"/>
        </w:rPr>
        <w:footnoteReference w:id="1"/>
      </w:r>
      <w:r w:rsidRPr="00A67549">
        <w:t>,</w:t>
      </w:r>
    </w:p>
    <w:p w:rsidR="00206901" w:rsidRPr="00A67549" w:rsidRDefault="00206901" w:rsidP="00206901">
      <w:pPr>
        <w:pStyle w:val="NormalHanging12a"/>
      </w:pPr>
      <w:r w:rsidRPr="00A67549">
        <w:t>–</w:t>
      </w:r>
      <w:r w:rsidRPr="00A67549">
        <w:tab/>
        <w:t>έχοντας υπόψη την έκθεση της Αντιπροέδρου της Επιτροπής/Ύπατης Εκπροσώπου της Ένωσης για θέματα Εξωτερικής Πολιτικής και Πολιτικής Ασφαλείας (AΠ/YE), της 20ής Ιουνίου 2024, με τίτλο «Έκθεση σχετικά με την κοινή εξωτερική πολιτική και την πολιτική ασφαλείας – Οι προτεραιότητές μας το 2024»,</w:t>
      </w:r>
    </w:p>
    <w:p w:rsidR="00206901" w:rsidRPr="00A67549" w:rsidRDefault="00206901" w:rsidP="00206901">
      <w:pPr>
        <w:pStyle w:val="NormalHanging12a"/>
      </w:pPr>
      <w:r w:rsidRPr="00A67549">
        <w:t>–</w:t>
      </w:r>
      <w:r w:rsidRPr="00A67549">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την οποία ενέκρινε το Ευρωπαϊκό Συμβούλιο στις 21 Μαρτίου 2022,</w:t>
      </w:r>
    </w:p>
    <w:p w:rsidR="00206901" w:rsidRPr="00A67549" w:rsidRDefault="00206901" w:rsidP="00206901">
      <w:pPr>
        <w:pStyle w:val="NormalHanging12a"/>
      </w:pPr>
      <w:r w:rsidRPr="00A67549">
        <w:t xml:space="preserve">– </w:t>
      </w:r>
      <w:r w:rsidRPr="00A67549">
        <w:tab/>
        <w:t>έχοντας υπόψη το στρατηγικό δόγμα του ΝΑΤΟ για το 2022, που εγκρίθηκε στις 29</w:t>
      </w:r>
      <w:r w:rsidR="0001019D">
        <w:t> </w:t>
      </w:r>
      <w:r w:rsidRPr="00A67549">
        <w:t>Ιουνίου 2022,</w:t>
      </w:r>
    </w:p>
    <w:p w:rsidR="00206901" w:rsidRPr="00A67549" w:rsidRDefault="00206901" w:rsidP="00206901">
      <w:pPr>
        <w:pStyle w:val="NormalHanging12a"/>
      </w:pPr>
      <w:r w:rsidRPr="00A67549">
        <w:t>–</w:t>
      </w:r>
      <w:r w:rsidRPr="00A67549">
        <w:tab/>
        <w:t>έχοντας υπόψη τα συμπεράσματα του Ευρωπαϊκού Συμβουλίου της 22ας Μαρτίου 2024, της 18ης Απριλίου 2024, της 27ης Ιουνίου 2024</w:t>
      </w:r>
      <w:r w:rsidR="002B26B0">
        <w:t>,</w:t>
      </w:r>
      <w:r w:rsidRPr="00A67549">
        <w:t xml:space="preserve"> της 19ης Δεκεμβρίου 2024</w:t>
      </w:r>
      <w:r w:rsidR="002B26B0">
        <w:t xml:space="preserve"> </w:t>
      </w:r>
      <w:r w:rsidR="002B26B0" w:rsidRPr="002B26B0">
        <w:t>της 6ης Μαρτίου 2025 και της 20</w:t>
      </w:r>
      <w:r w:rsidR="000A2F1A">
        <w:t>ή</w:t>
      </w:r>
      <w:r w:rsidR="002B26B0" w:rsidRPr="002B26B0">
        <w:t>ς Μαρτίου 2025</w:t>
      </w:r>
      <w:r w:rsidRPr="00A67549">
        <w:t>,</w:t>
      </w:r>
    </w:p>
    <w:p w:rsidR="00206901" w:rsidRPr="00A67549" w:rsidRDefault="00206901" w:rsidP="00206901">
      <w:pPr>
        <w:pStyle w:val="NormalHanging12a"/>
      </w:pPr>
      <w:r w:rsidRPr="00A67549">
        <w:t>–</w:t>
      </w:r>
      <w:r w:rsidRPr="00A67549">
        <w:tab/>
        <w:t>έχοντας υπόψη τα συμπεράσματα του Συμβουλίου Εξωτερικών Υποθέσεων της 18ης</w:t>
      </w:r>
      <w:r w:rsidR="0001019D">
        <w:t> </w:t>
      </w:r>
      <w:r w:rsidRPr="00A67549">
        <w:t xml:space="preserve">Μαρτίου 2024, της 22ας Απριλίου 2024, της 24ης Μαΐου 2024, της 24ης Ιουνίου </w:t>
      </w:r>
      <w:r w:rsidRPr="00A67549">
        <w:lastRenderedPageBreak/>
        <w:t>2024, της 22ας Ιουλίου 2024, της 14ης Οκτωβρίου 2024, της 18ης Νοεμβρίου 2024</w:t>
      </w:r>
      <w:r w:rsidR="002B26B0">
        <w:t>,</w:t>
      </w:r>
      <w:r w:rsidRPr="00A67549">
        <w:t xml:space="preserve"> της 16ης Δεκεμβρίου 2024</w:t>
      </w:r>
      <w:r w:rsidR="002B26B0">
        <w:t xml:space="preserve">, </w:t>
      </w:r>
      <w:r w:rsidR="002B26B0" w:rsidRPr="002B26B0">
        <w:t>της 27ης Ιανουαρίου 2025, της 24ης Φεβρουαρίου 2025 και της 17ης Μαρτίου 2025</w:t>
      </w:r>
      <w:r w:rsidRPr="00A67549">
        <w:t>,</w:t>
      </w:r>
    </w:p>
    <w:p w:rsidR="00206901" w:rsidRPr="00A67549" w:rsidRDefault="00206901" w:rsidP="00206901">
      <w:pPr>
        <w:pStyle w:val="NormalHanging12a"/>
      </w:pPr>
      <w:r w:rsidRPr="00A67549">
        <w:t>–</w:t>
      </w:r>
      <w:r w:rsidRPr="00A67549">
        <w:tab/>
        <w:t>έχοντας υπόψη τη δήλωση της συνόδου κορυφής μεταξύ της ΕΕ και της Κοινότητας Χωρών Λατινικής Αμερικής και Καραϊβικής (CELAC) που εγκρίθηκε στις 18 Ιουλίου 2023,</w:t>
      </w:r>
    </w:p>
    <w:p w:rsidR="00206901" w:rsidRPr="00A67549" w:rsidRDefault="00206901" w:rsidP="00206901">
      <w:pPr>
        <w:pStyle w:val="NormalHanging12a"/>
      </w:pPr>
      <w:r w:rsidRPr="00A67549">
        <w:t>–</w:t>
      </w:r>
      <w:r w:rsidRPr="00A67549">
        <w:tab/>
        <w:t>έχοντας υπόψη την απόφαση (ΚΕΠΠΑ) 2021/509 του Συμβουλίου, της 22ας Μαρτίου 2021, για τη θέσπιση Ευρωπαϊκού Μηχανισμού για την Ειρήνη, και για την κατάργηση της απόφασης (ΚΕΠΠΑ) 2015/528</w:t>
      </w:r>
      <w:r w:rsidRPr="00A67549">
        <w:rPr>
          <w:rStyle w:val="FootnoteReference"/>
        </w:rPr>
        <w:footnoteReference w:id="2"/>
      </w:r>
      <w:r w:rsidRPr="00A67549">
        <w:t>,</w:t>
      </w:r>
    </w:p>
    <w:p w:rsidR="00206901" w:rsidRPr="00A67549" w:rsidRDefault="00206901" w:rsidP="00206901">
      <w:pPr>
        <w:pStyle w:val="NormalHanging12a"/>
      </w:pPr>
      <w:r w:rsidRPr="00A67549">
        <w:t>–</w:t>
      </w:r>
      <w:r w:rsidRPr="00A67549">
        <w:tab/>
        <w:t xml:space="preserve">έχοντας υπόψη τις πολιτικές κατευθύνσεις της Προέδρου της Επιτροπής για την περίοδο 2019-2024, </w:t>
      </w:r>
    </w:p>
    <w:p w:rsidR="00206901" w:rsidRPr="00A67549" w:rsidRDefault="00206901" w:rsidP="00206901">
      <w:pPr>
        <w:pStyle w:val="NormalHanging12a"/>
      </w:pPr>
      <w:r w:rsidRPr="00A67549">
        <w:t xml:space="preserve">– </w:t>
      </w:r>
      <w:r w:rsidRPr="00A67549">
        <w:tab/>
        <w:t xml:space="preserve">έχοντας υπόψη τις εκθέσεις του 2024 για τη διεύρυνση, τις οποίες υπέβαλε η Επιτροπή στις 30 Οκτωβρίου 2024, </w:t>
      </w:r>
    </w:p>
    <w:p w:rsidR="00206901" w:rsidRPr="00A67549" w:rsidRDefault="00206901" w:rsidP="00206901">
      <w:pPr>
        <w:pStyle w:val="NormalHanging12a"/>
      </w:pPr>
      <w:r w:rsidRPr="00A67549">
        <w:t>–</w:t>
      </w:r>
      <w:r w:rsidRPr="00A67549">
        <w:tab/>
        <w:t>έχοντας υπόψη την ανακοίνωση της Επιτροπής, της 30</w:t>
      </w:r>
      <w:r w:rsidR="0001019D">
        <w:t>ή</w:t>
      </w:r>
      <w:r w:rsidRPr="00A67549">
        <w:t xml:space="preserve">ς Οκτωβρίου 2024, με τίτλο «Ανακοίνωση του 2024 σχετικά με την πολιτική διεύρυνσης της ΕΕ» (COM(2024)0690), </w:t>
      </w:r>
    </w:p>
    <w:p w:rsidR="00206901" w:rsidRDefault="00206901" w:rsidP="00206901">
      <w:pPr>
        <w:pStyle w:val="NormalHanging12a"/>
      </w:pPr>
      <w:r w:rsidRPr="00A67549">
        <w:t>–</w:t>
      </w:r>
      <w:r w:rsidRPr="00A67549">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A67549">
        <w:rPr>
          <w:rStyle w:val="FootnoteReference"/>
        </w:rPr>
        <w:footnoteReference w:id="3"/>
      </w:r>
      <w:r w:rsidRPr="00A67549">
        <w:t xml:space="preserve">, </w:t>
      </w:r>
    </w:p>
    <w:p w:rsidR="002B26B0" w:rsidRPr="00A67549" w:rsidRDefault="002B26B0" w:rsidP="00206901">
      <w:pPr>
        <w:pStyle w:val="NormalHanging12a"/>
      </w:pPr>
      <w:r w:rsidRPr="002B26B0">
        <w:t>–</w:t>
      </w:r>
      <w:r w:rsidRPr="002B26B0">
        <w:tab/>
        <w:t xml:space="preserve">έχοντας υπόψη τον κανονισμό </w:t>
      </w:r>
      <w:r w:rsidR="000A2F1A">
        <w:t xml:space="preserve">(ΕΕ) </w:t>
      </w:r>
      <w:r w:rsidRPr="002B26B0">
        <w:t>2025/535 του Ευρωπαϊκού Κοινοβουλίου και του Συμβουλίου, της 18ης Μαρτίου 2025, για τη θέσπιση της Διευκόλυνσης Μεταρρυθμίσεων και Ανάπτυξης για τη Δημοκρατία της Μολδαβίας</w:t>
      </w:r>
      <w:r>
        <w:rPr>
          <w:rStyle w:val="FootnoteReference"/>
        </w:rPr>
        <w:footnoteReference w:id="4"/>
      </w:r>
      <w:r w:rsidRPr="002B26B0">
        <w:t>,</w:t>
      </w:r>
    </w:p>
    <w:p w:rsidR="00206901" w:rsidRPr="00A67549" w:rsidRDefault="00206901" w:rsidP="00206901">
      <w:pPr>
        <w:pStyle w:val="NormalHanging12a"/>
      </w:pPr>
      <w:r w:rsidRPr="00A67549">
        <w:t>–</w:t>
      </w:r>
      <w:r w:rsidRPr="00A67549">
        <w:tab/>
        <w:t xml:space="preserve">έχοντας υπόψη την έκθεση του </w:t>
      </w:r>
      <w:proofErr w:type="spellStart"/>
      <w:r w:rsidRPr="00A67549">
        <w:t>Sauli</w:t>
      </w:r>
      <w:proofErr w:type="spellEnd"/>
      <w:r w:rsidRPr="00A67549">
        <w:t xml:space="preserve"> </w:t>
      </w:r>
      <w:proofErr w:type="spellStart"/>
      <w:r w:rsidRPr="00A67549">
        <w:t>Niinistö</w:t>
      </w:r>
      <w:proofErr w:type="spellEnd"/>
      <w:r w:rsidRPr="00A67549">
        <w:t>, της 30ής Οκτωβρίου 2024, σχετικά με την ενίσχυση της στρατιωτικής και μη στρατιωτικής προετοιμασίας και ετοιμότητας της Ευρώπης,</w:t>
      </w:r>
    </w:p>
    <w:p w:rsidR="00206901" w:rsidRPr="00A67549" w:rsidRDefault="00206901" w:rsidP="00206901">
      <w:pPr>
        <w:pStyle w:val="NormalHanging12a"/>
      </w:pPr>
      <w:r w:rsidRPr="00A67549">
        <w:t>–</w:t>
      </w:r>
      <w:r w:rsidRPr="00A67549">
        <w:tab/>
        <w:t xml:space="preserve">έχοντας υπόψη τις κατευθυντήριες γραμμές της ΕΕ για τους υπερασπιστές των ανθρωπίνων δικαιωμάτων, οι οποίες εγκρίθηκαν το 2004, </w:t>
      </w:r>
      <w:proofErr w:type="spellStart"/>
      <w:r w:rsidRPr="00A67549">
        <w:t>επικαιροποιήθηκαν</w:t>
      </w:r>
      <w:proofErr w:type="spellEnd"/>
      <w:r w:rsidRPr="00A67549">
        <w:t xml:space="preserve"> το 2008, και συμπληρώθηκαν περαιτέρω το 2020 με σημείωμα καθοδήγησης σχετικά με την εφαρμογή των κατευθυντήριων γραμμών,</w:t>
      </w:r>
    </w:p>
    <w:p w:rsidR="00206901" w:rsidRPr="00A67549" w:rsidRDefault="00206901" w:rsidP="00206901">
      <w:pPr>
        <w:pStyle w:val="NormalHanging12a"/>
      </w:pPr>
      <w:r w:rsidRPr="00A67549">
        <w:t>–</w:t>
      </w:r>
      <w:r w:rsidRPr="00A67549">
        <w:tab/>
        <w:t>έχοντας υπόψη τα ψηφίσματά του σχετικά με παραβιάσεις των ανθρωπίνων δικαιωμάτων, της δημοκρατίας και του κράτους δικαίου, που εγκρίθηκαν σύμφωνα με το άρθρο 150 του Κανονισμού του,</w:t>
      </w:r>
    </w:p>
    <w:p w:rsidR="00206901" w:rsidRPr="00A67549" w:rsidRDefault="00206901" w:rsidP="00206901">
      <w:pPr>
        <w:pStyle w:val="NormalHanging12a"/>
      </w:pPr>
      <w:r w:rsidRPr="00A67549">
        <w:t>–</w:t>
      </w:r>
      <w:r w:rsidRPr="00A67549">
        <w:tab/>
        <w:t>έχοντας υπόψη την κοινή ανακοίνωση που εξέδωσαν στις 20 Ιουνίου 2023 η Επιτροπή και ο Ύπατος Εκπρόσωπος της Ένωσης για θέματα Εξωτερικής Πολιτικής και Πολιτικής Ασφαλείας με τίτλο «Στρατηγική για την ενίσχυση της ευρωπαϊκής οικονομικής ασφάλειας» (JOIN(2023)0020),</w:t>
      </w:r>
    </w:p>
    <w:p w:rsidR="00206901" w:rsidRPr="00A67549" w:rsidRDefault="00206901" w:rsidP="00206901">
      <w:pPr>
        <w:pStyle w:val="NormalHanging12a"/>
      </w:pPr>
      <w:r w:rsidRPr="00A67549">
        <w:t>–</w:t>
      </w:r>
      <w:r w:rsidRPr="00A67549">
        <w:tab/>
        <w:t xml:space="preserve">έχοντας υπόψη την κοινή δήλωση της Επιτροπής και του Ύπατου Εκπροσώπου της </w:t>
      </w:r>
      <w:r w:rsidRPr="00A67549">
        <w:lastRenderedPageBreak/>
        <w:t xml:space="preserve">Ένωσης για θέματα Εξωτερικής Πολιτικής και Πολιτικής Ασφαλείας, της 16ης Δεκεμβρίου 2020, με τίτλο «Η στρατηγική κυβερνοασφάλειας της ΕΕ για την ψηφιακή δεκαετία» (JOIN(2020)0018), </w:t>
      </w:r>
    </w:p>
    <w:p w:rsidR="00206901" w:rsidRPr="00A67549" w:rsidRDefault="00206901" w:rsidP="00206901">
      <w:pPr>
        <w:pStyle w:val="NormalHanging12a"/>
      </w:pPr>
      <w:r w:rsidRPr="00A67549">
        <w:t>–</w:t>
      </w:r>
      <w:r w:rsidRPr="00A67549">
        <w:tab/>
        <w:t xml:space="preserve">έχοντας υπόψη τη σύσταση της Επιτροπής, της 3ης Οκτωβρίου 2023, σχετικά με τους κρίσιμους τεχνολογικούς τομείς για την οικονομική ασφάλεια της ΕΕ για περαιτέρω εκτίμηση κινδύνου με τα κράτη μέλη (C(2023)6689), </w:t>
      </w:r>
    </w:p>
    <w:p w:rsidR="00206901" w:rsidRPr="00A67549" w:rsidRDefault="00206901" w:rsidP="00206901">
      <w:pPr>
        <w:pStyle w:val="NormalHanging12a"/>
      </w:pPr>
      <w:r w:rsidRPr="00A67549">
        <w:t>–</w:t>
      </w:r>
      <w:r w:rsidRPr="00A67549">
        <w:tab/>
        <w:t>έχοντας υπόψη την απόφαση (ΚΕΠΠΑ) 2019/797 του Συμβουλίου, της 17ης Μαΐου 2019, σχετικά με περιοριστικά μέτρα κατά κυβερνοεπιθέσεων που απειλούν την Ένωση ή τα κράτη μέλη της</w:t>
      </w:r>
      <w:r w:rsidRPr="00A67549">
        <w:rPr>
          <w:rStyle w:val="FootnoteReference"/>
        </w:rPr>
        <w:footnoteReference w:id="5"/>
      </w:r>
      <w:r w:rsidRPr="00A67549">
        <w:t xml:space="preserve">, </w:t>
      </w:r>
    </w:p>
    <w:p w:rsidR="00206901" w:rsidRPr="00A67549" w:rsidRDefault="00206901" w:rsidP="00206901">
      <w:pPr>
        <w:pStyle w:val="NormalHanging12a"/>
      </w:pPr>
      <w:r w:rsidRPr="00A67549">
        <w:t>–</w:t>
      </w:r>
      <w:r w:rsidRPr="00A67549">
        <w:tab/>
        <w:t>έχοντας υπόψη το ψήφισμά του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w:t>
      </w:r>
      <w:r w:rsidRPr="00A67549">
        <w:rPr>
          <w:rStyle w:val="FootnoteReference"/>
        </w:rPr>
        <w:footnoteReference w:id="6"/>
      </w:r>
      <w:r w:rsidRPr="00A67549">
        <w:t>,</w:t>
      </w:r>
    </w:p>
    <w:p w:rsidR="00206901" w:rsidRPr="00A67549" w:rsidRDefault="00206901" w:rsidP="00206901">
      <w:pPr>
        <w:pStyle w:val="NormalHanging12a"/>
      </w:pPr>
      <w:r w:rsidRPr="00A67549">
        <w:t>–</w:t>
      </w:r>
      <w:r w:rsidRPr="00A67549">
        <w:tab/>
        <w:t>έχοντας υπόψη το ψήφισμά του της 9ης Οκτωβρίου 2024 σχετικά με την ενίσχυση της ανθεκτικότητας της Μολδαβίας έναντι της ρωσικής παρέμβασης ενόψει των επερχόμενων προεδρικών εκλογών και του συνταγματικού δημοψηφίσματος για την ένταξη στην ΕΕ</w:t>
      </w:r>
      <w:r w:rsidRPr="00A67549">
        <w:rPr>
          <w:rStyle w:val="FootnoteReference"/>
        </w:rPr>
        <w:footnoteReference w:id="7"/>
      </w:r>
      <w:r w:rsidRPr="00A67549">
        <w:t xml:space="preserve">, </w:t>
      </w:r>
    </w:p>
    <w:p w:rsidR="00206901" w:rsidRPr="00A67549" w:rsidRDefault="00206901" w:rsidP="00206901">
      <w:pPr>
        <w:pStyle w:val="NormalHanging12a"/>
      </w:pPr>
      <w:r w:rsidRPr="00A67549">
        <w:t>–</w:t>
      </w:r>
      <w:r w:rsidRPr="00A67549">
        <w:tab/>
        <w:t xml:space="preserve">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w:t>
      </w:r>
      <w:proofErr w:type="spellStart"/>
      <w:r w:rsidRPr="00A67549">
        <w:t>Ταϊβάν</w:t>
      </w:r>
      <w:proofErr w:type="spellEnd"/>
      <w:r w:rsidRPr="00A67549">
        <w:rPr>
          <w:rStyle w:val="FootnoteReference"/>
        </w:rPr>
        <w:footnoteReference w:id="8"/>
      </w:r>
      <w:r w:rsidRPr="00A67549">
        <w:t xml:space="preserve">, </w:t>
      </w:r>
    </w:p>
    <w:p w:rsidR="00206901" w:rsidRPr="00A67549" w:rsidRDefault="00206901" w:rsidP="00206901">
      <w:pPr>
        <w:pStyle w:val="NormalHanging12a"/>
      </w:pPr>
      <w:r w:rsidRPr="00A67549">
        <w:t>–</w:t>
      </w:r>
      <w:r w:rsidRPr="00A67549">
        <w:tab/>
        <w:t>έχοντας υπόψη το ψήφισμά του της 17ης Ιανουαρίου 2024 σχετικά με τις επιπτώσεις στην ασφάλεια και την άμυνα της επιρροής της Κίνας στις κρίσιμες υποδομές στην Ευρωπαϊκή Ένωση</w:t>
      </w:r>
      <w:r w:rsidRPr="00A67549">
        <w:rPr>
          <w:rStyle w:val="FootnoteReference"/>
        </w:rPr>
        <w:footnoteReference w:id="9"/>
      </w:r>
      <w:r w:rsidRPr="00A67549">
        <w:t>,</w:t>
      </w:r>
    </w:p>
    <w:p w:rsidR="00206901" w:rsidRPr="00A67549" w:rsidRDefault="00206901" w:rsidP="00206901">
      <w:pPr>
        <w:pStyle w:val="NormalHanging12a"/>
      </w:pPr>
      <w:r w:rsidRPr="00A67549">
        <w:t>–</w:t>
      </w:r>
      <w:r w:rsidRPr="00A67549">
        <w:tab/>
        <w:t>έχοντας υπόψη τα ψηφίσματά του της 24ης Οκτωβρίου 2024 σχετικά με την κατάσταση στο Αζερμπαϊτζάν, τις παραβιάσεις των ανθρωπίνων δικαιωμάτων και του διεθνούς δικαίου και τις σχέσεις με την Αρμενία</w:t>
      </w:r>
      <w:r w:rsidRPr="00A67549">
        <w:rPr>
          <w:rStyle w:val="FootnoteReference"/>
        </w:rPr>
        <w:footnoteReference w:id="10"/>
      </w:r>
      <w:r w:rsidRPr="00A67549">
        <w:t xml:space="preserve">, και της 5ης Οκτωβρίου 2023 σχετικά με την κατάσταση στο </w:t>
      </w:r>
      <w:proofErr w:type="spellStart"/>
      <w:r w:rsidRPr="00A67549">
        <w:t>Ναγκόρνο</w:t>
      </w:r>
      <w:proofErr w:type="spellEnd"/>
      <w:r w:rsidRPr="00A67549">
        <w:t xml:space="preserve"> </w:t>
      </w:r>
      <w:proofErr w:type="spellStart"/>
      <w:r w:rsidRPr="00A67549">
        <w:t>Καραμπάχ</w:t>
      </w:r>
      <w:proofErr w:type="spellEnd"/>
      <w:r w:rsidRPr="00A67549">
        <w:t xml:space="preserve"> μετά την επίθεση του Αζερμπαϊτζάν και τις συνεχιζόμενες απειλές κατά της Αρμενίας</w:t>
      </w:r>
      <w:r w:rsidRPr="00A67549">
        <w:rPr>
          <w:rStyle w:val="FootnoteReference"/>
        </w:rPr>
        <w:footnoteReference w:id="11"/>
      </w:r>
      <w:r w:rsidRPr="00A67549">
        <w:t>,</w:t>
      </w:r>
    </w:p>
    <w:p w:rsidR="00206901" w:rsidRPr="00A67549" w:rsidRDefault="00206901" w:rsidP="00206901">
      <w:pPr>
        <w:pStyle w:val="NormalHanging12a"/>
      </w:pPr>
      <w:r w:rsidRPr="00A67549">
        <w:t>–</w:t>
      </w:r>
      <w:r w:rsidRPr="00A67549">
        <w:tab/>
        <w:t>έχοντας υπόψη τα ψηφίσματά του σχετικά με την ιστορική μνήμη, συμπεριλαμβανομένων των ψηφισμάτων του της 2ας Απριλίου 2009 σχετικά με την ευρωπαϊκή συνείδηση και τον ολοκληρωτισμό</w:t>
      </w:r>
      <w:r w:rsidRPr="00A67549">
        <w:rPr>
          <w:rStyle w:val="FootnoteReference"/>
        </w:rPr>
        <w:footnoteReference w:id="12"/>
      </w:r>
      <w:r w:rsidRPr="00A67549">
        <w:t>, της 19ης Σεπτεμβρίου 2019 σχετικά με τη σημασία της ευρωπαϊκής μνήμης για το μέλλον της Ευρώπης</w:t>
      </w:r>
      <w:r w:rsidRPr="00A67549">
        <w:rPr>
          <w:rStyle w:val="FootnoteReference"/>
        </w:rPr>
        <w:footnoteReference w:id="13"/>
      </w:r>
      <w:r w:rsidRPr="00A67549">
        <w:t xml:space="preserve">, της 15ης Δεκεμβρίου 2022 σχετικά με τα 90 χρόνια από το </w:t>
      </w:r>
      <w:proofErr w:type="spellStart"/>
      <w:r w:rsidRPr="00A67549">
        <w:t>Holodomor</w:t>
      </w:r>
      <w:proofErr w:type="spellEnd"/>
      <w:r w:rsidRPr="00A67549">
        <w:t>: η αναγνώριση των μαζικών δολοφονιών μέσω λιμοκτονίας ως γενοκτονίας</w:t>
      </w:r>
      <w:r w:rsidRPr="00A67549">
        <w:rPr>
          <w:rStyle w:val="FootnoteReference"/>
        </w:rPr>
        <w:footnoteReference w:id="14"/>
      </w:r>
      <w:r w:rsidRPr="00A67549">
        <w:t xml:space="preserve">, και της 17ης Ιανουαρίου 2024 σχετικά </w:t>
      </w:r>
      <w:r w:rsidRPr="00A67549">
        <w:lastRenderedPageBreak/>
        <w:t>με την ευρωπαϊκή ιστορική συνείδηση</w:t>
      </w:r>
      <w:r w:rsidRPr="00A67549">
        <w:rPr>
          <w:rStyle w:val="FootnoteReference"/>
        </w:rPr>
        <w:footnoteReference w:id="15"/>
      </w:r>
      <w:r w:rsidRPr="00A67549">
        <w:t>,</w:t>
      </w:r>
    </w:p>
    <w:p w:rsidR="00206901" w:rsidRPr="00A67549" w:rsidRDefault="00206901" w:rsidP="00206901">
      <w:pPr>
        <w:pStyle w:val="NormalHanging12a"/>
      </w:pPr>
      <w:r w:rsidRPr="00A67549">
        <w:t>–</w:t>
      </w:r>
      <w:r w:rsidRPr="00A67549">
        <w:tab/>
        <w:t>έχοντας υπόψη την έκθεση της 9ης Μαΐου 2022 σχετικά με τα τελικά αποτελέσματα της Διάσκεψης για το Μέλλον της Ευρώπης,</w:t>
      </w:r>
    </w:p>
    <w:p w:rsidR="00206901" w:rsidRPr="00A67549" w:rsidRDefault="00206901" w:rsidP="00206901">
      <w:pPr>
        <w:pStyle w:val="NormalHanging12a"/>
      </w:pPr>
      <w:r w:rsidRPr="00A67549">
        <w:t>–</w:t>
      </w:r>
      <w:r w:rsidRPr="00A67549">
        <w:tab/>
        <w:t>έχοντας υπόψη το σχέδιο δράσης της ΕΕ για την ισότητα των φύλων και την ενδυνάμωση των γυναικών στις εξωτερικές σχέσεις 2021-2025 (GAP III),</w:t>
      </w:r>
    </w:p>
    <w:p w:rsidR="00206901" w:rsidRPr="00A67549" w:rsidRDefault="00206901" w:rsidP="00206901">
      <w:pPr>
        <w:pStyle w:val="NormalHanging12a"/>
      </w:pPr>
      <w:r w:rsidRPr="00A67549">
        <w:t>–</w:t>
      </w:r>
      <w:r w:rsidRPr="00A67549">
        <w:tab/>
        <w:t xml:space="preserve">έχοντας υπόψη τη Σύμβαση του Συμβουλίου της Ευρώπης για την πρόληψη και την καταπολέμηση της βίας κατά των γυναικών και της ενδοοικογενειακής βίας («η Σύμβαση της Κωνσταντινούπολης»), η οποία τέθηκε σε ισχύ στην ΕΕ την 1η Οκτωβρίου 2023, </w:t>
      </w:r>
    </w:p>
    <w:p w:rsidR="00206901" w:rsidRPr="00A67549" w:rsidRDefault="00206901" w:rsidP="00206901">
      <w:pPr>
        <w:pStyle w:val="NormalHanging12a"/>
      </w:pPr>
      <w:r w:rsidRPr="00A67549">
        <w:t>–</w:t>
      </w:r>
      <w:r w:rsidRPr="00A67549">
        <w:tab/>
        <w:t>έχοντας υπόψη το ψήφισμα του ΟΗΕ, το οποίο εγκρίθηκε από τη Γενική Συνέλευση των Ηνωμένων Εθνών στις 25 Σεπτεμβρίου 2015 κατά τη σύνοδο κορυφής των Ηνωμένων Εθνών για τη βιώσιμη ανάπτυξη στη Νέα Υόρκη, με τίτλο «Να αλλάξουμε τον κόσμο μας: η Ατζέντα του 2030 για τη βιώσιμη ανάπτυξη» (Ατζέντα 2030), όπου καθορίστηκαν οι Στόχοι Βιώσιμης Ανάπτυξης (ΣΒΑ),</w:t>
      </w:r>
    </w:p>
    <w:p w:rsidR="00206901" w:rsidRPr="00A67549" w:rsidRDefault="00206901" w:rsidP="00206901">
      <w:pPr>
        <w:pStyle w:val="NormalHanging12a"/>
      </w:pPr>
      <w:r w:rsidRPr="00A67549">
        <w:t>–</w:t>
      </w:r>
      <w:r w:rsidRPr="00A67549">
        <w:tab/>
        <w:t>έχοντας υπόψη το ψήφισμα του ΟΗΕ, το οποίο εγκρίθηκε από τη Γενική Συνέλευση των Ηνωμένων Εθνών στις 8 Δεκεμβρίου 1949, σχετικά με την παροχή βοήθειας στους Παλαιστίνιους πρόσφυγες,</w:t>
      </w:r>
    </w:p>
    <w:p w:rsidR="00206901" w:rsidRPr="00A67549" w:rsidRDefault="00206901" w:rsidP="00206901">
      <w:pPr>
        <w:pStyle w:val="NormalHanging12a"/>
        <w:rPr>
          <w:szCs w:val="24"/>
        </w:rPr>
      </w:pPr>
      <w:r w:rsidRPr="00A67549">
        <w:t>–</w:t>
      </w:r>
      <w:r w:rsidRPr="00A67549">
        <w:tab/>
        <w:t xml:space="preserve">έχοντας υπόψη την απόφαση του Συμβουλίου Ασφαλείας των Ηνωμένων Εθνών, της 22ας Νοεμβρίου 1967, σχετικά με την ειρηνική και αποδεκτή διευθέτηση της κατάστασης στη Μέση Ανατολή, </w:t>
      </w:r>
    </w:p>
    <w:p w:rsidR="00206901" w:rsidRPr="00A67549" w:rsidRDefault="00206901" w:rsidP="00206901">
      <w:pPr>
        <w:pStyle w:val="NormalHanging12a"/>
      </w:pPr>
      <w:r w:rsidRPr="00A67549">
        <w:t>–</w:t>
      </w:r>
      <w:r w:rsidRPr="00A67549">
        <w:tab/>
        <w:t xml:space="preserve">έχοντας υπόψη την απόφαση του Συμβουλίου Ασφαλείας των Ηνωμένων Εθνών, της 11ης Αυγούστου 2006, σχετικά με την κατάσταση στη Μέση Ανατολή, </w:t>
      </w:r>
    </w:p>
    <w:p w:rsidR="00206901" w:rsidRPr="00A67549" w:rsidRDefault="00206901" w:rsidP="00206901">
      <w:pPr>
        <w:pStyle w:val="NormalHanging12a"/>
      </w:pPr>
      <w:r w:rsidRPr="00A67549">
        <w:t>–</w:t>
      </w:r>
      <w:r w:rsidRPr="00A67549">
        <w:tab/>
        <w:t>έχοντας υπόψη τη Σύμβαση των Ηνωμένων Εθνών του 1948 για την πρόληψη και καταστολή του εγκλήματος της γενοκτονίας, καθώς και το ψήφισμα του Συμβουλίου Ανθρωπίνων Δικαιωμάτων των Ηνωμένων Εθνών, της 22ας Ιουνίου 2020, σχετικά με την πρόληψη της γενοκτονίας,</w:t>
      </w:r>
    </w:p>
    <w:p w:rsidR="00206901" w:rsidRPr="00A67549" w:rsidRDefault="00206901" w:rsidP="00206901">
      <w:pPr>
        <w:pStyle w:val="NormalHanging12a"/>
      </w:pPr>
      <w:r w:rsidRPr="00A67549">
        <w:t>–</w:t>
      </w:r>
      <w:r w:rsidRPr="00A67549">
        <w:tab/>
        <w:t>έχοντας υπόψη το Καταστατικό της Ρώμης του Διεθνούς Ποινικού Δικαστηρίου (ΔΠΔ),</w:t>
      </w:r>
    </w:p>
    <w:p w:rsidR="00206901" w:rsidRPr="00A67549" w:rsidRDefault="00206901" w:rsidP="00206901">
      <w:pPr>
        <w:pStyle w:val="NormalHanging12a"/>
      </w:pPr>
      <w:r w:rsidRPr="00A67549">
        <w:t>–</w:t>
      </w:r>
      <w:r w:rsidRPr="00A67549">
        <w:tab/>
        <w:t>έχοντας υπόψη τη συμφωνία μεταξύ του Διεθνούς Ποινικού Δικαστηρίου και της Ευρωπαϊκής Ένωσης περί συνεργασίας και συνδρομής</w:t>
      </w:r>
      <w:r w:rsidRPr="00A67549">
        <w:rPr>
          <w:rStyle w:val="FootnoteReference"/>
        </w:rPr>
        <w:footnoteReference w:id="16"/>
      </w:r>
      <w:r w:rsidR="007C5A94" w:rsidRPr="007C5A94">
        <w:t xml:space="preserve">, </w:t>
      </w:r>
      <w:r w:rsidR="007C5A94">
        <w:t>της 28ης Απριλίου 2006</w:t>
      </w:r>
      <w:bookmarkStart w:id="7" w:name="_GoBack"/>
      <w:bookmarkEnd w:id="7"/>
      <w:r w:rsidRPr="00A67549">
        <w:t>,</w:t>
      </w:r>
    </w:p>
    <w:p w:rsidR="002B26B0" w:rsidRPr="00A67549" w:rsidRDefault="00206901" w:rsidP="00206901">
      <w:pPr>
        <w:pStyle w:val="NormalHanging12a"/>
      </w:pPr>
      <w:r w:rsidRPr="00A67549">
        <w:t>–</w:t>
      </w:r>
      <w:r w:rsidRPr="00A67549">
        <w:tab/>
        <w:t>έχοντας υπόψη τη συμβουλευτική γνώμη του Διεθνούς Δικαστηρίου, την οποία ζήτησε η Γενική Συνέλευση των Ηνωμένων Εθνών στο ψήφισμά της τής 30ής Δεκεμβρίου 2022 σχετικά με τις ισραηλινές πρακτικές που θίγουν τα ανθρώπινα δικαιώματα του παλαιστινιακού λαού στα κατεχόμενα παλαιστινιακά εδάφη, μεταξύ άλλων και στην Ανατολική Ιερουσαλήμ,</w:t>
      </w:r>
    </w:p>
    <w:p w:rsidR="000A2F1A" w:rsidRPr="00A67549" w:rsidRDefault="000A2F1A" w:rsidP="00206901">
      <w:pPr>
        <w:pStyle w:val="NormalHanging12a"/>
      </w:pPr>
      <w:r w:rsidRPr="00A67549">
        <w:t>–</w:t>
      </w:r>
      <w:r w:rsidRPr="00A67549">
        <w:tab/>
      </w:r>
      <w:r w:rsidRPr="002B26B0">
        <w:t>έχοντας υπόψη την κοινή ανακοίνωση της Επιτροπής και της Ύπατης Εκπροσώπου της Ένωσης για θέματα κοινής εξωτερικής πολιτικής και πολιτικής ασφαλείας, της 19ης Μαρτίου 2025, με τίτλο «Λευκή Βίβλος για την ευρωπαϊκή άμυνα – Ε</w:t>
      </w:r>
      <w:r>
        <w:t xml:space="preserve">τοιμότητα με </w:t>
      </w:r>
      <w:r>
        <w:lastRenderedPageBreak/>
        <w:t>ορίζοντα το 2030» (</w:t>
      </w:r>
      <w:r w:rsidRPr="002B26B0">
        <w:t>JOIN(2025)0120</w:t>
      </w:r>
      <w:r>
        <w:t>)</w:t>
      </w:r>
      <w:r w:rsidRPr="002B26B0">
        <w:t>,</w:t>
      </w:r>
    </w:p>
    <w:p w:rsidR="00206901" w:rsidRPr="00A67549" w:rsidRDefault="00206901" w:rsidP="00206901">
      <w:pPr>
        <w:pStyle w:val="NormalHanging12a"/>
      </w:pPr>
      <w:r w:rsidRPr="00A67549">
        <w:t>–</w:t>
      </w:r>
      <w:r w:rsidRPr="00A67549">
        <w:tab/>
        <w:t>έχοντας υπόψη το άρθρο 55 του Κανονισμού του,</w:t>
      </w:r>
    </w:p>
    <w:p w:rsidR="00206901" w:rsidRPr="00A67549" w:rsidRDefault="00206901" w:rsidP="00206901">
      <w:pPr>
        <w:pStyle w:val="NormalHanging12a"/>
      </w:pPr>
      <w:r w:rsidRPr="00A67549">
        <w:t>–</w:t>
      </w:r>
      <w:r w:rsidRPr="00A67549">
        <w:tab/>
        <w:t>έχοντας υπόψη την έκθεση της Επιτροπής Εξωτερικών Υποθέσεων (A10-0010/2025),</w:t>
      </w:r>
    </w:p>
    <w:p w:rsidR="00206901" w:rsidRPr="00A67549" w:rsidRDefault="00206901" w:rsidP="00206901">
      <w:pPr>
        <w:pStyle w:val="NormalHanging12a"/>
      </w:pPr>
      <w:r w:rsidRPr="00A67549">
        <w:t>Α.</w:t>
      </w:r>
      <w:r w:rsidRPr="00A67549">
        <w:tab/>
        <w:t>λαμβάνοντας υπόψη ότι βιώνουμε ταχείες γεωπολιτικές μεταβολές, καθώς αυταρχικές δυνάμεις, τόσο μεμονωμένα όσο και συντονισμένα, αψηφούν ενεργά τη βασισμένη σε κανόνες διεθνή τάξη και τους πολυμερείς φορείς της, το διεθνές δίκαιο, τους δημοκρατικούς θεσμούς και τις δημοκρατικές κοινωνίες, καθώς και τις συμμαχίες μας· λαμβάνοντας υπόψη ότι θα πρέπει να αξιολογηθεί η ενωσιακή επιρροή στο σύνολό της προκειμένου να αποτραπούν χώρες από το να στηρίξουν τη ρωσική επίθεση·</w:t>
      </w:r>
    </w:p>
    <w:p w:rsidR="00206901" w:rsidRPr="00A67549" w:rsidRDefault="00206901" w:rsidP="00206901">
      <w:pPr>
        <w:pStyle w:val="NormalHanging12a"/>
      </w:pPr>
      <w:r w:rsidRPr="00A67549">
        <w:t>Β.</w:t>
      </w:r>
      <w:r w:rsidRPr="00A67549">
        <w:tab/>
        <w:t xml:space="preserve">λαμβάνοντας υπόψη ότι η σύνοδος κορυφής των χωρών BRICS, η οποία πραγματοποιήθηκε στο Καζάν της Ρωσίας από τις 22 έως τις 24 Οκτωβρίου 2024, καταδεικνύει τον τρόπο με τον οποίον ο </w:t>
      </w:r>
      <w:proofErr w:type="spellStart"/>
      <w:r w:rsidRPr="00A67549">
        <w:t>Putin</w:t>
      </w:r>
      <w:proofErr w:type="spellEnd"/>
      <w:r w:rsidRPr="00A67549">
        <w:t xml:space="preserve"> αξιοποιεί τις διεθνείς πλατφόρμες για να αντιμετωπίσει την απομόνωση και να συνάψει συμμαχίες· λαμβάνοντας υπόψη ότι η ΕΕ πρέπει να αντιδράσει με ενιαίο και στρατηγικό τρόπο ώστε να προασπίσει τις αρχές της βασισμένης σε κανόνες διεθνούς τάξης·</w:t>
      </w:r>
    </w:p>
    <w:p w:rsidR="00206901" w:rsidRPr="00A67549" w:rsidRDefault="00206901" w:rsidP="00206901">
      <w:pPr>
        <w:pStyle w:val="NormalHanging12a"/>
      </w:pPr>
      <w:r w:rsidRPr="00A67549">
        <w:t>Γ.</w:t>
      </w:r>
      <w:r w:rsidRPr="00A67549">
        <w:tab/>
        <w:t>λαμβάνοντας υπόψη ότι η ΕΕ και τα κράτη μέλη της θα πρέπει να επανεξετάσουν την αναπτυξιακή βοήθεια προς τις κυβερνήσεις των χωρών που στηρίζουν ανοικτά τον επιθετικό πόλεμο της Ρωσίας κατά της Ουκρανίας και να παρακολουθούν τις ψηφοφορίες τους επί των σχετικών ψηφισμάτων του ΟΗΕ·</w:t>
      </w:r>
    </w:p>
    <w:p w:rsidR="00206901" w:rsidRPr="00A67549" w:rsidRDefault="00206901" w:rsidP="00206901">
      <w:pPr>
        <w:pStyle w:val="NormalHanging12a"/>
      </w:pPr>
      <w:r w:rsidRPr="00A67549">
        <w:t>Δ.</w:t>
      </w:r>
      <w:r w:rsidRPr="00A67549">
        <w:tab/>
        <w:t xml:space="preserve">λαμβάνοντας υπόψη ότι εντείνεται η γεωπολιτική αντιπαράθεση μεταξύ δημοκρατιών, αφενός, και αυταρχικών και δικτατορικών καθεστώτων, αφετέρου, πολλαπλασιάζονται οι συγκρούσεις, και αντιμετωπίζεται ολοένα και περισσότερο η χρήση βίας ως τυποποιημένο εργαλείο για την επιδίωξη πολιτικών στόχων· λαμβάνοντας υπόψη ότι βία ασκείται όχι μόνο από κράτη, αλλά και από ένα </w:t>
      </w:r>
      <w:proofErr w:type="spellStart"/>
      <w:r w:rsidRPr="00A67549">
        <w:t>διευρυνόμενο</w:t>
      </w:r>
      <w:proofErr w:type="spellEnd"/>
      <w:r w:rsidRPr="00A67549">
        <w:t xml:space="preserve"> φάσμα μη κρατικών φορέων· λαμβάνοντας υπόψη ότι η ΕΕ πρέπει να ενισχύσει τις διατλαντικές σχέσεις και να θεμελιώσει εποικοδομητικές εταιρικές σχέσεις με ομοϊδεάτες εταίρους στον Νότο·</w:t>
      </w:r>
    </w:p>
    <w:p w:rsidR="00206901" w:rsidRPr="00A67549" w:rsidRDefault="00206901" w:rsidP="00206901">
      <w:pPr>
        <w:pStyle w:val="NormalHanging12a"/>
      </w:pPr>
      <w:r w:rsidRPr="00A67549">
        <w:t>Ε.</w:t>
      </w:r>
      <w:r w:rsidRPr="00A67549">
        <w:tab/>
        <w:t>λαμβάνοντας υπόψη ότι το γεωπολιτικό πλαίσιο στο οποίο λειτουργεί η ΕΕ έχει επιτείνει την ανάγκη για πιο φιλόδοξη, αξιόπιστη, αποφασιστική και ενοποιημένη δράση της ΕΕ και για μια πλήρως ανεπτυγμένη ευρωπαϊκή εξωτερική πολιτική στην παγκόσμια σκηνή, έχει δε αναδείξει την ανάγκη να επιδείξουν τα κράτη μέλη την απαιτούμενη πολιτική βούληση για την ανοικοδόμηση των αμυντικών τους ικανοτήτων, με παράλληλη ενίσχυση των διατλαντικών δεσμών και των εταιρικών σχέσεων της ΕΕ με ομόφρονες χώρες· λαμβάνοντας υπόψη ότι η κοινή εξωτερική πολιτική και πολιτική ασφάλειας (ΚΕΠΠΑ) πρέπει να καταστεί ολοκληρωμένη ενωσιακή πολιτική χάρη στην οποία να μπορεί η ΕΕ να αντιμετωπίζει τις βασικές γεωπολιτικές προκλήσεις· λαμβάνοντας υπόψη ότι η ΕΕ θα πρέπει να διαμορφώνει την εξωτερική της δράση με βάση τις αξίες και αρχές που κατοχυρώνονται στο άρθρο 2, στο άρθρο 3 παράγραφος 5 και στο άρθρο 21 ΣΕΕ, οι οποίες έχουν εμπνεύσει τη δημιουργία, ανάπτυξη και διεύρυνση της ΕΕ· λαμβάνοντας υπόψη ότι είναι προς το συμφέρον της ΕΕ να υπερασπίζεται αναλόγως οικουμενικές αξίες, κανόνες και αρχές, όπως η ελευθερία και τα δημοκρατικά πρότυπα, καθώς και τα ανθρώπινα δικαιώματα, το κράτος δικαίου, τη διεθνή δικαιοσύνη και την Τελική Πράξη του Ελσίνκι, ιδίως όσον αφορά τη μη παραβίαση των διεθνών συνόρων·</w:t>
      </w:r>
    </w:p>
    <w:p w:rsidR="00206901" w:rsidRPr="00A67549" w:rsidRDefault="00206901" w:rsidP="00206901">
      <w:pPr>
        <w:pStyle w:val="NormalHanging12a"/>
      </w:pPr>
      <w:r w:rsidRPr="00A67549">
        <w:t>ΣΤ.</w:t>
      </w:r>
      <w:r w:rsidRPr="00A67549">
        <w:tab/>
        <w:t xml:space="preserve">λαμβάνοντας υπόψη ότι η ΕΕ βρίσκεται αντιμέτωπη με ταχέως αναδυόμενες νέες </w:t>
      </w:r>
      <w:r w:rsidRPr="00A67549">
        <w:lastRenderedPageBreak/>
        <w:t xml:space="preserve">απειλές στα σύνορά της και στην επικράτειά της, οι οποίες αποσταθεροποιούν τη λειτουργία της ΕΕ, και δη τη </w:t>
      </w:r>
      <w:proofErr w:type="spellStart"/>
      <w:r w:rsidRPr="00A67549">
        <w:t>στοχευμένη</w:t>
      </w:r>
      <w:proofErr w:type="spellEnd"/>
      <w:r w:rsidRPr="00A67549">
        <w:t xml:space="preserve"> παραπληροφόρηση, </w:t>
      </w:r>
      <w:proofErr w:type="spellStart"/>
      <w:r w:rsidRPr="00A67549">
        <w:t>κυβερνοεπιθέσεις</w:t>
      </w:r>
      <w:proofErr w:type="spellEnd"/>
      <w:r w:rsidRPr="00A67549">
        <w:t xml:space="preserve"> και υβριδικές επιθέσεις, την </w:t>
      </w:r>
      <w:proofErr w:type="spellStart"/>
      <w:r w:rsidRPr="00A67549">
        <w:t>εργαλειοποίηση</w:t>
      </w:r>
      <w:proofErr w:type="spellEnd"/>
      <w:r w:rsidRPr="00A67549">
        <w:t xml:space="preserve"> των μεταναστευτικών ροών, καθώς και τη διεθνή τρομοκρατία και τον θρησκευτικό ριζοσπαστισμό·</w:t>
      </w:r>
    </w:p>
    <w:p w:rsidR="00206901" w:rsidRPr="00A67549" w:rsidRDefault="00206901" w:rsidP="00206901">
      <w:pPr>
        <w:pStyle w:val="NormalHanging12a"/>
      </w:pPr>
      <w:r w:rsidRPr="00A67549">
        <w:t>Ζ.</w:t>
      </w:r>
      <w:r w:rsidRPr="00A67549">
        <w:tab/>
        <w:t xml:space="preserve">λαμβάνοντας υπόψη ότι για τη στρατηγική της αυτονομία πρέπει η ΕΕ να ενεργεί ανεξάρτητα στην παγκόσμια σκηνή όποτε χρειάζεται, ιδίως στον τομέα της εξωτερικής πολιτικής και της πολιτικής ασφάλειας· λαμβάνοντας υπόψη ότι η ΕΕ έχει αναγνωρίσει την ανάγκη να μειωθεί η αδικαιολόγητη εξάρτηση από εξωτερικούς παράγοντες ώστε να διασφαλίζονται τα συμφέροντά της σε έναν απρόβλεπτο και </w:t>
      </w:r>
      <w:proofErr w:type="spellStart"/>
      <w:r w:rsidRPr="00A67549">
        <w:t>πολυπολικό</w:t>
      </w:r>
      <w:proofErr w:type="spellEnd"/>
      <w:r w:rsidRPr="00A67549">
        <w:t xml:space="preserve"> κόσμο·</w:t>
      </w:r>
    </w:p>
    <w:p w:rsidR="00206901" w:rsidRPr="00A67549" w:rsidRDefault="00206901" w:rsidP="00206901">
      <w:pPr>
        <w:pStyle w:val="NormalHanging12a"/>
      </w:pPr>
      <w:r w:rsidRPr="00A67549">
        <w:t>Η.</w:t>
      </w:r>
      <w:r w:rsidRPr="00A67549">
        <w:tab/>
        <w:t xml:space="preserve">λαμβάνοντας υπόψη ότι η ΕΕ πρέπει να αναπτύξει ανεξάρτητη και αυτόνομη ευρωπαϊκή διπλωματία, συμπεριλαμβανομένης δημόσιας και πολιτισμικής, οικονομικής, κλιματικής και ψηφιακής διπλωματίας, αλλά και </w:t>
      </w:r>
      <w:proofErr w:type="spellStart"/>
      <w:r w:rsidRPr="00A67549">
        <w:t>κυβερνοδιπλωματίας</w:t>
      </w:r>
      <w:proofErr w:type="spellEnd"/>
      <w:r w:rsidRPr="00A67549">
        <w:t>, καθοδηγούμενη από μια ενωσιακή διπλωματική υπηρεσία με βάση μια κοινή διπλωματική νοοτροπία·</w:t>
      </w:r>
    </w:p>
    <w:p w:rsidR="00206901" w:rsidRPr="00A67549" w:rsidRDefault="00206901" w:rsidP="00206901">
      <w:pPr>
        <w:pStyle w:val="NormalHanging12a"/>
      </w:pPr>
      <w:r w:rsidRPr="00A67549">
        <w:t>Θ.</w:t>
      </w:r>
      <w:r w:rsidRPr="00A67549">
        <w:tab/>
        <w:t>λαμβάνοντας υπόψη ότι ο επιθετικός πόλεμος της Ρωσίας κατά της Ουκρανίας παραβιάζει τη βασισμένη σε κανόνες διεθνή τάξη και τις θεμελιώδεις αρχές του διεθνούς δικαίου, όπως κατοχυρώνονται στον Χάρτη των Ηνωμένων Εθνών και σε βασικές συμβάσεις και ψηφίσματα, στην Τελική Πράξη του Ελσίνκι και στην Ευρωπαϊκή Σύμβαση Δικαιωμάτων του Ανθρώπου·</w:t>
      </w:r>
    </w:p>
    <w:p w:rsidR="00206901" w:rsidRPr="00A67549" w:rsidRDefault="00206901" w:rsidP="00206901">
      <w:pPr>
        <w:pStyle w:val="NormalHanging12a"/>
      </w:pPr>
      <w:r w:rsidRPr="00A67549">
        <w:t>Ι.</w:t>
      </w:r>
      <w:r w:rsidRPr="00A67549">
        <w:tab/>
        <w:t>λαμβάνοντας υπόψη ότι στις ρωσικές παραβιάσεις της Σύμβασης της Γενεύης περί αιχμαλώτων πολέμου συγκαταλέγονται εκτελέσεις κρατουμένων και η άρνηση πρόσβασης σε ανθρωπιστικές οργανώσεις και παροχής ιατρικής περίθαλψης σε κρατουμένους·</w:t>
      </w:r>
    </w:p>
    <w:p w:rsidR="00206901" w:rsidRPr="00A67549" w:rsidRDefault="00206901" w:rsidP="00206901">
      <w:pPr>
        <w:pStyle w:val="NormalHanging12a"/>
      </w:pPr>
      <w:r w:rsidRPr="00A67549">
        <w:t>ΙΑ.</w:t>
      </w:r>
      <w:r w:rsidRPr="00A67549">
        <w:tab/>
        <w:t xml:space="preserve">υπενθυμίζει ότι το ΔΠΔ έχει εκδώσει ένταλμα σύλληψης για τον </w:t>
      </w:r>
      <w:proofErr w:type="spellStart"/>
      <w:r w:rsidRPr="00A67549">
        <w:t>Vladimir</w:t>
      </w:r>
      <w:proofErr w:type="spellEnd"/>
      <w:r w:rsidRPr="00A67549">
        <w:t xml:space="preserve"> </w:t>
      </w:r>
      <w:proofErr w:type="spellStart"/>
      <w:r w:rsidRPr="00A67549">
        <w:t>Putin</w:t>
      </w:r>
      <w:proofErr w:type="spellEnd"/>
      <w:r w:rsidRPr="00A67549">
        <w:t xml:space="preserve"> και τη Ρωσίδα επίτροπο για τα Δικαιώματα του Παιδιού, Maria </w:t>
      </w:r>
      <w:proofErr w:type="spellStart"/>
      <w:r w:rsidRPr="00A67549">
        <w:t>Lvova-Belova</w:t>
      </w:r>
      <w:proofErr w:type="spellEnd"/>
      <w:r w:rsidRPr="00A67549">
        <w:t xml:space="preserve">, για την εμπλοκή τους στην απαγωγή παιδιών από την Ουκρανία στη Ρωσία· λαμβάνοντας υπόψη ότι η Ρωσία, με τη βοήθεια του </w:t>
      </w:r>
      <w:proofErr w:type="spellStart"/>
      <w:r w:rsidRPr="00A67549">
        <w:t>λευκορωσικού</w:t>
      </w:r>
      <w:proofErr w:type="spellEnd"/>
      <w:r w:rsidRPr="00A67549">
        <w:t xml:space="preserve"> καθεστώτος, προβαίνει στην επανεκπαίδευση των παιδιών από την Ουκρανία και τη διαγραφή της ουκρανικής τους ταυτότητας· λαμβάνοντας υπόψη ότι το καθεστώς του </w:t>
      </w:r>
      <w:proofErr w:type="spellStart"/>
      <w:r w:rsidRPr="00A67549">
        <w:t>Aliaksandr</w:t>
      </w:r>
      <w:proofErr w:type="spellEnd"/>
      <w:r w:rsidRPr="00A67549">
        <w:t xml:space="preserve"> </w:t>
      </w:r>
      <w:proofErr w:type="spellStart"/>
      <w:r w:rsidRPr="00A67549">
        <w:t>Lukashenka</w:t>
      </w:r>
      <w:proofErr w:type="spellEnd"/>
      <w:r w:rsidRPr="00A67549">
        <w:t xml:space="preserve"> στη Λευκορωσία πρέπει να λογοδοτήσει πλήρως για τη συνέργειά του στον επιθετικό πόλεμο κατά της Ουκρανίας και σε εγκλήματα πολέμου, όπως η απαγωγή χιλιάδων παιδιών από την Ουκρανία· </w:t>
      </w:r>
    </w:p>
    <w:p w:rsidR="00206901" w:rsidRPr="00A67549" w:rsidRDefault="00206901" w:rsidP="00206901">
      <w:pPr>
        <w:pStyle w:val="NormalHanging12a"/>
      </w:pPr>
      <w:r w:rsidRPr="00A67549">
        <w:t>ΙΒ.</w:t>
      </w:r>
      <w:r w:rsidRPr="00A67549">
        <w:tab/>
        <w:t xml:space="preserve">λαμβάνοντας υπόψη ότι το ΔΠΔ έχει ακόμη εκδώσει εντάλματα σύλληψης για τους Ρώσους στρατιωτικούς ηγέτες </w:t>
      </w:r>
      <w:proofErr w:type="spellStart"/>
      <w:r w:rsidRPr="00A67549">
        <w:t>Sergei</w:t>
      </w:r>
      <w:proofErr w:type="spellEnd"/>
      <w:r w:rsidRPr="00A67549">
        <w:t xml:space="preserve"> </w:t>
      </w:r>
      <w:proofErr w:type="spellStart"/>
      <w:r w:rsidRPr="00A67549">
        <w:t>Shoigu</w:t>
      </w:r>
      <w:proofErr w:type="spellEnd"/>
      <w:r w:rsidRPr="00A67549">
        <w:t xml:space="preserve">, </w:t>
      </w:r>
      <w:proofErr w:type="spellStart"/>
      <w:r w:rsidRPr="00A67549">
        <w:t>Valery</w:t>
      </w:r>
      <w:proofErr w:type="spellEnd"/>
      <w:r w:rsidRPr="00A67549">
        <w:t xml:space="preserve"> </w:t>
      </w:r>
      <w:proofErr w:type="spellStart"/>
      <w:r w:rsidRPr="00A67549">
        <w:t>Gerasimov</w:t>
      </w:r>
      <w:proofErr w:type="spellEnd"/>
      <w:r w:rsidRPr="00A67549">
        <w:t xml:space="preserve">, </w:t>
      </w:r>
      <w:proofErr w:type="spellStart"/>
      <w:r w:rsidRPr="00A67549">
        <w:t>Viktor</w:t>
      </w:r>
      <w:proofErr w:type="spellEnd"/>
      <w:r w:rsidRPr="00A67549">
        <w:t xml:space="preserve"> </w:t>
      </w:r>
      <w:proofErr w:type="spellStart"/>
      <w:r w:rsidRPr="00A67549">
        <w:t>Sokolov</w:t>
      </w:r>
      <w:proofErr w:type="spellEnd"/>
      <w:r w:rsidRPr="00A67549">
        <w:t xml:space="preserve"> και </w:t>
      </w:r>
      <w:proofErr w:type="spellStart"/>
      <w:r w:rsidRPr="00A67549">
        <w:t>Sergei</w:t>
      </w:r>
      <w:proofErr w:type="spellEnd"/>
      <w:r w:rsidRPr="00A67549">
        <w:t xml:space="preserve"> </w:t>
      </w:r>
      <w:proofErr w:type="spellStart"/>
      <w:r w:rsidRPr="00A67549">
        <w:t>Kobylash</w:t>
      </w:r>
      <w:proofErr w:type="spellEnd"/>
      <w:r w:rsidRPr="00A67549">
        <w:t>, οι οποίοι κατηγορούνται ότι κατευθύνουν επιθέσεις κατά μη στρατιωτικών στόχων·</w:t>
      </w:r>
    </w:p>
    <w:p w:rsidR="00206901" w:rsidRPr="00A67549" w:rsidRDefault="00206901" w:rsidP="00206901">
      <w:pPr>
        <w:pStyle w:val="NormalHanging12a"/>
      </w:pPr>
      <w:r w:rsidRPr="00A67549">
        <w:t>ΙΓ.</w:t>
      </w:r>
      <w:r w:rsidRPr="00A67549">
        <w:tab/>
        <w:t xml:space="preserve">λαμβάνοντας υπόψη ότι η ουγγρική κυβέρνηση αναστέλλει την εκτέλεση του Ταμείου Βοήθειας για την Ουκρανία, ύψους 5 δισεκατομμυρίων EUR, που συστάθηκε τον Μάρτιο του 2024 στο πλαίσιο του Ευρωπαϊκού Μηχανισμού για την Ειρήνη (ΕΜΕ)· λαμβάνοντας υπόψη ότι η ουγγρική κυβέρνηση αναστέλλει </w:t>
      </w:r>
      <w:r w:rsidR="002B26B0">
        <w:t xml:space="preserve">εδώ και καιρό </w:t>
      </w:r>
      <w:r w:rsidRPr="00A67549">
        <w:t xml:space="preserve">την εκταμίευση της όγδοης δόσης των επιστροφών του ΕΜΕ προς τα κράτη μέλη που </w:t>
      </w:r>
      <w:r w:rsidR="002B26B0">
        <w:t>χορηγούν</w:t>
      </w:r>
      <w:r w:rsidRPr="00A67549">
        <w:t xml:space="preserve"> στρατιωτική βοήθεια στην Ουκρανία </w:t>
      </w:r>
      <w:r w:rsidR="002B26B0" w:rsidRPr="002B26B0">
        <w:t>από τον Μάιο του 2023</w:t>
      </w:r>
      <w:r w:rsidRPr="00A67549">
        <w:t>·</w:t>
      </w:r>
    </w:p>
    <w:p w:rsidR="00206901" w:rsidRPr="00A67549" w:rsidRDefault="00206901" w:rsidP="00206901">
      <w:pPr>
        <w:pStyle w:val="NormalHanging12a"/>
      </w:pPr>
      <w:r w:rsidRPr="00A67549">
        <w:t>ΙΔ.</w:t>
      </w:r>
      <w:r w:rsidRPr="00A67549">
        <w:tab/>
        <w:t xml:space="preserve">λαμβάνοντας υπόψη ότι τα δεξαμενόπλοια του ρωσικού σκιώδους στόλου θέτουν σε σημαντικό κίνδυνο τη θαλάσσια και περιβαλλοντική ασφάλεια, καθώς απενεργοποιούν </w:t>
      </w:r>
      <w:r w:rsidRPr="00A67549">
        <w:lastRenderedPageBreak/>
        <w:t>ή παραποιούν τα συστήματα αυτόματης αναγνώρισής τους· λαμβάνοντας υπόψη ότι τα δεξαμενόπλοια αυτά παρέχουν περίπου 12 δισεκατομμύρια USD στον προϋπολογισμό του πολέμου της Ρωσίας κάθε μήνα, χρηματοδοτώντας έτσι άμεσα τις επιθετικές στρατιωτικές επιχειρήσεις της·</w:t>
      </w:r>
    </w:p>
    <w:p w:rsidR="00206901" w:rsidRPr="00A67549" w:rsidRDefault="00206901" w:rsidP="00206901">
      <w:pPr>
        <w:pStyle w:val="NormalHanging12a"/>
      </w:pPr>
      <w:r w:rsidRPr="00A67549">
        <w:t>ΙΕ.</w:t>
      </w:r>
      <w:r w:rsidRPr="00A67549">
        <w:tab/>
        <w:t xml:space="preserve">λαμβάνοντας υπόψη ότι το καθεστώς του </w:t>
      </w:r>
      <w:proofErr w:type="spellStart"/>
      <w:r w:rsidRPr="00A67549">
        <w:t>Vladimir</w:t>
      </w:r>
      <w:proofErr w:type="spellEnd"/>
      <w:r w:rsidRPr="00A67549">
        <w:t xml:space="preserve"> </w:t>
      </w:r>
      <w:proofErr w:type="spellStart"/>
      <w:r w:rsidRPr="00A67549">
        <w:t>Putin</w:t>
      </w:r>
      <w:proofErr w:type="spellEnd"/>
      <w:r w:rsidRPr="00A67549">
        <w:t xml:space="preserve"> έχει </w:t>
      </w:r>
      <w:proofErr w:type="spellStart"/>
      <w:r w:rsidRPr="00A67549">
        <w:t>εργαλειοποιήσει</w:t>
      </w:r>
      <w:proofErr w:type="spellEnd"/>
      <w:r w:rsidRPr="00A67549">
        <w:t xml:space="preserve"> την ιστορία επιχειρώντας να εξασφαλίσει την αφοσίωση του ρωσικού πληθυσμού προκαλώντας νοσταλγία για το υποτιθέμενο μεγαλείο της σοβιετικής αυτοκρατορίας, παραχαράσσοντας την ιστορία της Ρωσίας και της Ουκρανίας, απορρίπτοντας την πολιτική του </w:t>
      </w:r>
      <w:proofErr w:type="spellStart"/>
      <w:r w:rsidRPr="00A67549">
        <w:t>Nikita</w:t>
      </w:r>
      <w:proofErr w:type="spellEnd"/>
      <w:r w:rsidRPr="00A67549">
        <w:t xml:space="preserve"> </w:t>
      </w:r>
      <w:proofErr w:type="spellStart"/>
      <w:r w:rsidRPr="00A67549">
        <w:t>Khrushchev</w:t>
      </w:r>
      <w:proofErr w:type="spellEnd"/>
      <w:r w:rsidRPr="00A67549">
        <w:t xml:space="preserve"> όσον αφορά την αναγνώριση και καταδίκη των σταλινικών εγκλημάτων, ακυρώνοντας την αναγνώριση και καταδίκη του συμφώνου </w:t>
      </w:r>
      <w:proofErr w:type="spellStart"/>
      <w:r w:rsidRPr="00A67549">
        <w:t>Molotov-Ribbentrop</w:t>
      </w:r>
      <w:proofErr w:type="spellEnd"/>
      <w:r w:rsidRPr="00A67549">
        <w:t xml:space="preserve"> από τον </w:t>
      </w:r>
      <w:proofErr w:type="spellStart"/>
      <w:r w:rsidRPr="00A67549">
        <w:t>Mikhail</w:t>
      </w:r>
      <w:proofErr w:type="spellEnd"/>
      <w:r w:rsidRPr="00A67549">
        <w:t xml:space="preserve"> </w:t>
      </w:r>
      <w:proofErr w:type="spellStart"/>
      <w:r w:rsidRPr="00A67549">
        <w:t>Gorbachev</w:t>
      </w:r>
      <w:proofErr w:type="spellEnd"/>
      <w:r w:rsidRPr="00A67549">
        <w:t xml:space="preserve"> και χαρακτηρίζοντας την κατάρρευση της Σοβιετικής Ένωσης ως τη μεγαλύτερη τραγωδία του προηγούμενου αιώνα·</w:t>
      </w:r>
    </w:p>
    <w:p w:rsidR="00206901" w:rsidRPr="00A67549" w:rsidRDefault="00206901" w:rsidP="00206901">
      <w:pPr>
        <w:pStyle w:val="NormalHanging12a"/>
      </w:pPr>
      <w:r w:rsidRPr="00A67549">
        <w:t>ΙΣΤ.</w:t>
      </w:r>
      <w:r w:rsidRPr="00A67549">
        <w:tab/>
        <w:t xml:space="preserve">λαμβάνοντας υπόψη ότι η Ρωσία και άλλοι κακόβουλοι παράγοντες στις γειτονικές της χώρες προωθούν </w:t>
      </w:r>
      <w:proofErr w:type="spellStart"/>
      <w:r w:rsidRPr="00A67549">
        <w:t>αντιδυτική</w:t>
      </w:r>
      <w:proofErr w:type="spellEnd"/>
      <w:r w:rsidRPr="00A67549">
        <w:t xml:space="preserve"> και εριστική ρητορική και εκμεταλλεύονται τις </w:t>
      </w:r>
      <w:proofErr w:type="spellStart"/>
      <w:r w:rsidRPr="00A67549">
        <w:t>εθνοτικές</w:t>
      </w:r>
      <w:proofErr w:type="spellEnd"/>
      <w:r w:rsidRPr="00A67549">
        <w:t xml:space="preserve"> εντάσεις στα Δυτικά Βαλκάνια προκειμένου να υποδαυλίσουν τις συγκρούσεις και να διχάσουν τις κοινότητες, μεταξύ άλλων με την </w:t>
      </w:r>
      <w:proofErr w:type="spellStart"/>
      <w:r w:rsidRPr="00A67549">
        <w:t>εργαλειοποίηση</w:t>
      </w:r>
      <w:proofErr w:type="spellEnd"/>
      <w:r w:rsidRPr="00A67549">
        <w:t xml:space="preserve"> της σερβικής ορθόδοξης εκκλησίας·</w:t>
      </w:r>
    </w:p>
    <w:p w:rsidR="00206901" w:rsidRPr="00A67549" w:rsidRDefault="00206901" w:rsidP="00206901">
      <w:pPr>
        <w:pStyle w:val="NormalHanging12a"/>
      </w:pPr>
      <w:r w:rsidRPr="00A67549">
        <w:t>ΙΖ.</w:t>
      </w:r>
      <w:r w:rsidRPr="00A67549">
        <w:tab/>
        <w:t xml:space="preserve">λαμβάνοντας υπόψη ότι το 2024 σήμανε την 20ή επέτειο της «μεγάλης διεύρυνσης», όταν 10 χώρες προσχώρησαν στην ΕΕ· λαμβάνοντας υπόψη ότι η διεύρυνση είναι υψίστης στρατηγικής σημασίας για την ΕΕ, καθώς αντιπροσωπεύει μια </w:t>
      </w:r>
      <w:proofErr w:type="spellStart"/>
      <w:r w:rsidRPr="00A67549">
        <w:t>γεωστρατηγική</w:t>
      </w:r>
      <w:proofErr w:type="spellEnd"/>
      <w:r w:rsidRPr="00A67549">
        <w:t xml:space="preserve"> επένδυση στη μακροπρόθεσμη ειρήνη, δημοκρατία, σταθερότητα, ασφάλεια, προστασία του κλίματος και ευημερία σε ολόκληρη την ήπειρο και ιδίως ενώπιον του επιθετικού πολέμου της Ρωσίας κατά της Ουκρανίας· λαμβάνοντας υπόψη ότι η προετοιμασία για τη διεύρυνση απαιτεί μεταρρυθμίσεις στην ΕΕ, και ότι η ΕΕ θα πρέπει να εφαρμόσει τη διαδικασία διεύρυνσης παράλληλα με τις μεταρρυθμίσεις σε θεσμικό επίπεδο και σε επίπεδο λήψης αποφάσεων που είναι αναγκαίες για να εξασφαλιστεί η ενταξιακή ικανότητα της ΕΕ·</w:t>
      </w:r>
    </w:p>
    <w:p w:rsidR="00206901" w:rsidRPr="00A67549" w:rsidRDefault="00206901" w:rsidP="00206901">
      <w:pPr>
        <w:pStyle w:val="NormalHanging12a"/>
      </w:pPr>
      <w:r w:rsidRPr="00A67549">
        <w:t>ΙΗ.</w:t>
      </w:r>
      <w:r w:rsidRPr="00A67549">
        <w:tab/>
        <w:t>λαμβάνοντας υπόψη ότι η ΕΕ πρέπει να διατηρήσει την ορμή της ώστε να επιταχύνει την οικεία πολιτική διεύρυνσης, ενόσω οι υποψήφιες για προσχώρηση χώρες συνεχίζουν τις μεταρρυθμίσεις και πληρούν τα απαιτούμενα κριτήρια αξιολόγησης όσον αφορά το κεκτημένο της ΕΕ· λαμβάνοντας υπόψη ότι τα συνεκτικά μηνύματα και η σαφής πορεία των υποψήφιων χωρών προς την ένταξη είναι ζωτικής σημασίας για να διατηρηθεί ζωντανή η φιλοευρωπαϊκή προοπτική·</w:t>
      </w:r>
    </w:p>
    <w:p w:rsidR="00206901" w:rsidRPr="00A67549" w:rsidRDefault="00206901" w:rsidP="00206901">
      <w:pPr>
        <w:pStyle w:val="NormalHanging12a"/>
      </w:pPr>
      <w:r w:rsidRPr="00A67549">
        <w:t>ΙΘ.</w:t>
      </w:r>
      <w:r w:rsidRPr="00A67549">
        <w:tab/>
        <w:t>λαμβάνοντας υπόψη ότι το μέλλον των Βαλκανίων και των χωρών της Ανατολικής Γειτονίας είναι με την ΕΕ·</w:t>
      </w:r>
    </w:p>
    <w:p w:rsidR="00206901" w:rsidRPr="00A67549" w:rsidRDefault="00206901" w:rsidP="00206901">
      <w:pPr>
        <w:pStyle w:val="NormalHanging12a"/>
      </w:pPr>
      <w:r w:rsidRPr="00A67549">
        <w:t>Κ.</w:t>
      </w:r>
      <w:r w:rsidRPr="00A67549">
        <w:tab/>
        <w:t>λαμβάνοντας υπόψη ότι η Ένωση βασίζεται στις αξίες της δημοκρατίας, του κράτους δικαίου και του σεβασμού των ανθρωπίνων δικαιωμάτων, οι οποίες συγκαταλέγονται στα κριτήρια της Κοπεγχάγης, που με τη σειρά τους συνιστούν το βασικό σύνολο κριτηρίων για την προσχώρηση στην ΕΕ· λαμβάνοντας υπόψη ότι η ενταξιακή διαδικασία είναι μια αξιοκρατική και αναστρέψιμη διαδικασία·</w:t>
      </w:r>
    </w:p>
    <w:p w:rsidR="00206901" w:rsidRPr="00A67549" w:rsidRDefault="00206901" w:rsidP="00206901">
      <w:pPr>
        <w:pStyle w:val="NormalHanging12a"/>
      </w:pPr>
      <w:r w:rsidRPr="00A67549">
        <w:t>ΚΑ.</w:t>
      </w:r>
      <w:r w:rsidRPr="00A67549">
        <w:tab/>
        <w:t xml:space="preserve">λαμβάνοντας υπόψη ότι η προσχώρηση στην ΕΕ απαιτεί ευθυγράμμιση της εξωτερικής πολιτικής, μεταξύ άλλων όσον αφορά τις ψηφοφορίες επί των ψηφισμάτων της Γενικής Συνέλευσης των Ηνωμένων Εθνών, τη στήριξη της Ουκρανίας και την ευθυγράμμιση με τις κυρώσεις κατά της Ρωσίας· λαμβάνοντας υπόψη ότι οι περισσότερες χώρες των Δυτικών Βαλκανίων έχουν επιτύχει υψηλά επίπεδα ευθυγράμμισης με την ΚΕΠΠΑ, με </w:t>
      </w:r>
      <w:r w:rsidRPr="00A67549">
        <w:lastRenderedPageBreak/>
        <w:t>αξιοσημείωτη εξαίρεση τη Σερβία·</w:t>
      </w:r>
    </w:p>
    <w:p w:rsidR="00206901" w:rsidRPr="00A67549" w:rsidRDefault="00206901" w:rsidP="00206901">
      <w:pPr>
        <w:pStyle w:val="NormalHanging12a"/>
      </w:pPr>
      <w:r w:rsidRPr="00A67549">
        <w:t>ΚΒ.</w:t>
      </w:r>
      <w:r w:rsidRPr="00A67549">
        <w:tab/>
        <w:t>λαμβάνοντας υπόψη ότι η Βόρεια Μακεδονία υπέγραψε τη Συμφωνία των Πρεσπών με την Ελλάδα και τη συνθήκη φιλίας, καλής γειτονίας και συνεργασίας με τη Βουλγαρία·</w:t>
      </w:r>
    </w:p>
    <w:p w:rsidR="00206901" w:rsidRPr="00A67549" w:rsidRDefault="00206901" w:rsidP="00206901">
      <w:pPr>
        <w:pStyle w:val="NormalHanging12a"/>
      </w:pPr>
      <w:r w:rsidRPr="00A67549">
        <w:t>ΚΓ.</w:t>
      </w:r>
      <w:r w:rsidRPr="00A67549">
        <w:tab/>
        <w:t>λαμβάνοντας υπόψη ότι οι πολίτες της Γεωργίας έχουν καταδείξει την προσήλωσή τους στις δημοκρατικές αξίες και στην πρόοδο της χώρας τους όσον αφορά την ένταξη στην ΕΕ· λαμβάνοντας υπόψη ότι πρέπει να αντιστραφεί η οπισθοδρόμηση της δημοκρατίας στη Γεωργία· λαμβάνοντας υπόψη ότι οι αρχές της Γεωργίας θα πρέπει να τηρήσουν τη βούληση του γεωργιανού λαού για προσχώρηση στην ΕΕ, καθώς και να διασφαλίσουν ελεύθερες και δίκαιες εκλογές, να σταματήσουν τη δημοκρατική οπισθοδρόμηση, να εγκαταλείψουν τους νόμους που θέτουν σε κίνδυνο το ευρωπαϊκό μέλλον της Γεωργίας και να επιδιώξουν φιλοευρωπαϊκές δημοκρατικές μεταρρυθμίσεις· λαμβάνοντας υπόψη ότι η Γεωργία θα πρέπει να ευθυγραμμιστεί με την ΚΕΠΠΑ της ΕΕ, μεταξύ άλλων με τις κυρώσεις που εγκρίθηκαν ομόφωνα κατά της Ρωσίας·</w:t>
      </w:r>
    </w:p>
    <w:p w:rsidR="00206901" w:rsidRPr="00A67549" w:rsidRDefault="00206901" w:rsidP="00206901">
      <w:pPr>
        <w:pStyle w:val="NormalHanging12a"/>
      </w:pPr>
      <w:r w:rsidRPr="00A67549">
        <w:t>ΚΔ.</w:t>
      </w:r>
      <w:r w:rsidRPr="00A67549">
        <w:tab/>
        <w:t>λαμβάνοντας υπόψη ότι οποιαδήποτε συμφωνία εταιρικής σχέσης μεταξύ της ΕΕ και του Αζερμπαϊτζάν —μεταξύ άλλων στον ενεργειακό τομέα— πρέπει να συνοδεύεται από αυστηρές προϋποθέσεις όσον αφορά τον σεβασμό του διεθνούς δικαίου, των θεμελιωδών δικαιωμάτων και των διεθνών υποχρεώσεων, ιδίως με γνώμονα την επίτευξη ουσιαστικής προόδου προς μια συνολική και βιώσιμη ειρηνευτική συμφωνία του Αζερμπαϊτζάν με την Αρμενία·</w:t>
      </w:r>
    </w:p>
    <w:p w:rsidR="00206901" w:rsidRPr="00A67549" w:rsidRDefault="00206901" w:rsidP="00206901">
      <w:pPr>
        <w:pStyle w:val="NormalHanging12a"/>
      </w:pPr>
      <w:r w:rsidRPr="00A67549">
        <w:t>ΚΕ.</w:t>
      </w:r>
      <w:r w:rsidRPr="00A67549">
        <w:tab/>
        <w:t>λαμβάνοντας υπόψη ότι η Μεσόγειος έχει μεγάλη σημασία για την ΕΕ, τόσο ιστορικά όσο και γεωγραφικά· λαμβάνοντας υπόψη ότι οι χώρες της Νότιας Γειτονίας διαδραματίζουν σημαντικό ρόλο στη διασφάλιση ότι η διαχείριση των παράτυπων μεταναστευτικών ροών γίνεται με βάση τις αρχές της αλληλεγγύης, της ισορροπίας και της κοινής ευθύνης και σε πλήρη συμμόρφωση με το εφαρμοστέο ενωσιακό και διεθνές δίκαιο, και δη με το δίκαιο των ανθρωπίνων δικαιωμάτων και το ανθρωπιστικό δίκαιο·</w:t>
      </w:r>
    </w:p>
    <w:p w:rsidR="00206901" w:rsidRPr="00A67549" w:rsidRDefault="00206901" w:rsidP="00206901">
      <w:pPr>
        <w:pStyle w:val="NormalHanging12a"/>
      </w:pPr>
      <w:r w:rsidRPr="00A67549">
        <w:t>ΚΣΤ.</w:t>
      </w:r>
      <w:r w:rsidRPr="00A67549">
        <w:tab/>
        <w:t xml:space="preserve">λαμβάνοντας υπόψη ότι οι στρατηγικές εταιρικές σχέσεις και οι συμφωνίες μεταξύ της ΕΕ και των χωρών προέλευσης και διέλευσης, όπως εκείνες μεταξύ της ΕΕ και της Μαυριτανίας, έχουν αποδειχθεί επιτυχές πρότυπο για την πρόληψη της παράτυπης μετανάστευσης και την καταπολέμηση των διακινητών μεταναστών· </w:t>
      </w:r>
    </w:p>
    <w:p w:rsidR="00206901" w:rsidRPr="00A67549" w:rsidRDefault="00206901" w:rsidP="00206901">
      <w:pPr>
        <w:pStyle w:val="NormalHanging12a"/>
      </w:pPr>
      <w:r w:rsidRPr="00A67549">
        <w:t>ΚΖ.</w:t>
      </w:r>
      <w:r w:rsidRPr="00A67549">
        <w:tab/>
        <w:t xml:space="preserve">λαμβάνοντας υπόψη ότι η προμήθεια χιλιάδων </w:t>
      </w:r>
      <w:proofErr w:type="spellStart"/>
      <w:r w:rsidRPr="00A67549">
        <w:t>δρόνων</w:t>
      </w:r>
      <w:proofErr w:type="spellEnd"/>
      <w:r w:rsidRPr="00A67549">
        <w:t xml:space="preserve"> τύπου </w:t>
      </w:r>
      <w:proofErr w:type="spellStart"/>
      <w:r w:rsidRPr="00A67549">
        <w:t>Shahed</w:t>
      </w:r>
      <w:proofErr w:type="spellEnd"/>
      <w:r w:rsidRPr="00A67549">
        <w:t xml:space="preserve"> από την Ισλαμική Δημοκρατία του Ιράν στη Ρωσία έχει παγιώσει περαιτέρω τον ρόλο του Ιράν ως κράτους-παρία· λαμβάνοντας υπόψη ότι η Βόρεια Κορέα και η Κίνα καταδεικνύουν περαιτέρω την αταλάντευτη αδιαφορία τους προς τους διεθνείς νόμους και κανόνες· </w:t>
      </w:r>
    </w:p>
    <w:p w:rsidR="00206901" w:rsidRPr="00A67549" w:rsidRDefault="00206901" w:rsidP="00206901">
      <w:pPr>
        <w:pStyle w:val="NormalHanging12a"/>
      </w:pPr>
      <w:r w:rsidRPr="00A67549">
        <w:t>ΚΗ.</w:t>
      </w:r>
      <w:r w:rsidRPr="00A67549">
        <w:tab/>
        <w:t>λαμβάνοντας υπόψη ότι, στις 28 Μαΐου 2024, η Νορβηγία, η Ιρλανδία και η Ισπανία αναγνώρισαν το κράτος της Παλαιστίνης, και ακολούθως, στις 4 Ιουνίου 2024, το σλοβενικό κοινοβούλιο αποφάσισε να πράξει το ίδιο·</w:t>
      </w:r>
    </w:p>
    <w:p w:rsidR="00206901" w:rsidRPr="00A67549" w:rsidRDefault="00206901" w:rsidP="00206901">
      <w:pPr>
        <w:pStyle w:val="NormalHanging12a"/>
      </w:pPr>
      <w:r w:rsidRPr="00A67549">
        <w:t>ΚΘ.</w:t>
      </w:r>
      <w:r w:rsidRPr="00A67549">
        <w:tab/>
        <w:t xml:space="preserve">λαμβάνοντας υπόψη ότι η Κίνα </w:t>
      </w:r>
      <w:proofErr w:type="spellStart"/>
      <w:r w:rsidRPr="00A67549">
        <w:t>αυτοπροσδιορίζεται</w:t>
      </w:r>
      <w:proofErr w:type="spellEnd"/>
      <w:r w:rsidRPr="00A67549">
        <w:t xml:space="preserve"> ως «σχεδόν αρκτικό κράτος» και προσπαθεί να αναπτύξει, σε στενή συνεργασία με τη Ρωσία, έναν πολικό δρόμο του μεταξιού·</w:t>
      </w:r>
    </w:p>
    <w:p w:rsidR="00206901" w:rsidRPr="00A67549" w:rsidRDefault="00206901" w:rsidP="00206901">
      <w:pPr>
        <w:pStyle w:val="NormalHanging12a"/>
      </w:pPr>
      <w:r w:rsidRPr="00A67549">
        <w:t>Λ.</w:t>
      </w:r>
      <w:r w:rsidRPr="00A67549">
        <w:tab/>
        <w:t xml:space="preserve">λαμβάνοντας υπόψη ότι η κινεζική πρωτοβουλία «Μία ζώνη – Ένας δρόμος» αποτελεί </w:t>
      </w:r>
      <w:r w:rsidR="00CB74E6">
        <w:t>πρόκληση</w:t>
      </w:r>
      <w:r w:rsidR="00CB74E6" w:rsidRPr="00A67549">
        <w:t xml:space="preserve"> </w:t>
      </w:r>
      <w:r w:rsidRPr="00A67549">
        <w:t>για τα συμφέροντα της ΕΕ·</w:t>
      </w:r>
    </w:p>
    <w:p w:rsidR="00206901" w:rsidRPr="00A67549" w:rsidRDefault="00206901" w:rsidP="00206901">
      <w:pPr>
        <w:pStyle w:val="NormalHanging12a"/>
      </w:pPr>
      <w:r w:rsidRPr="00A67549">
        <w:t>ΛΑ.</w:t>
      </w:r>
      <w:r w:rsidRPr="00A67549">
        <w:tab/>
        <w:t xml:space="preserve">λαμβάνοντας υπόψη ότι, στις 14 Οκτωβρίου 2024, η Ύπατη Εκπρόσωπος της Ένωσης για θέματα Εξωτερικής Πολιτικής και Πολιτικής Ασφαλείας και ο Βρετανός υπουργός </w:t>
      </w:r>
      <w:r w:rsidRPr="00A67549">
        <w:lastRenderedPageBreak/>
        <w:t xml:space="preserve">Εξωτερικών συμφώνησαν να ξεκινήσουν στρατηγικές διαβουλεύσεις για ζητήματα όπως ο επιθετικός πόλεμος της Ρωσίας κατά της Ουκρανίας, η περιοχή του </w:t>
      </w:r>
      <w:proofErr w:type="spellStart"/>
      <w:r w:rsidRPr="00A67549">
        <w:t>Ινδοειρηνικού</w:t>
      </w:r>
      <w:proofErr w:type="spellEnd"/>
      <w:r w:rsidRPr="00A67549">
        <w:t xml:space="preserve">, τα Δυτικά Βαλκάνια και οι υβριδικές απειλές· </w:t>
      </w:r>
    </w:p>
    <w:p w:rsidR="00206901" w:rsidRPr="00A67549" w:rsidRDefault="00206901" w:rsidP="00206901">
      <w:pPr>
        <w:pStyle w:val="NormalHanging12a"/>
      </w:pPr>
      <w:r w:rsidRPr="00A67549">
        <w:t>ΛΒ.</w:t>
      </w:r>
      <w:r w:rsidRPr="00A67549">
        <w:tab/>
        <w:t>λαμβάνοντας υπόψη ότι όλοι οι οργανισμοί του ΟΗΕ ενσωματώνουν τη βασισμένη σε κανόνες διεθνή τάξη, καθώς τηρούν και εφαρμόζουν τόσο τις διατάξεις όσο και το πνεύμα του Χάρτη των Ηνωμένων Εθνών, με τα οποία πρέπει να συμμορφώνονται όλα τα κράτη μέλη του ΟΗΕ·</w:t>
      </w:r>
    </w:p>
    <w:p w:rsidR="00206901" w:rsidRPr="00A67549" w:rsidRDefault="00206901" w:rsidP="00206901">
      <w:pPr>
        <w:pStyle w:val="NormalHanging12a"/>
      </w:pPr>
      <w:r w:rsidRPr="00A67549">
        <w:t>ΛΓ.</w:t>
      </w:r>
      <w:r w:rsidRPr="00A67549">
        <w:tab/>
        <w:t>λαμβάνοντας υπόψη ότι η αξιοπιστία και συνεκτικότητα της ΕΕ αποτελεί πρωταρχική απαίτηση για την ορθή εφαρμογή της εξωτερικής της δράσης, καθώς ενισχύει την εμπιστοσύνη διαφόρων παραγόντων και τρίτων χωρών προς την ΕΕ· λαμβάνοντας υπόψη ότι η αποδοτικότητα των δράσεων της ΕΕ παγκοσμίως εξαρτάται από τη διασφάλιση του πλέον υψηλού επιπέδου συντονισμού και συνεκτικότητας στην εξωτερική δράση της ΕΕ· λαμβάνοντας υπόψη ότι ο συντονισμός μεταξύ της Επιτροπής και της Ευρωπαϊκής Υπηρεσίας Εξωτερικής Δράσης (ΕΥΕΔ) θα πρέπει να ενισχυθεί, ιδίως λόγω του ανεπαρκούς επιχειρησιακού προϋπολογισμού της ΕΥΕΔ·</w:t>
      </w:r>
    </w:p>
    <w:p w:rsidR="00206901" w:rsidRPr="00A67549" w:rsidRDefault="00206901" w:rsidP="00206901">
      <w:pPr>
        <w:pStyle w:val="NormalHanging12a"/>
      </w:pPr>
      <w:r w:rsidRPr="00A67549">
        <w:t>ΛΔ.</w:t>
      </w:r>
      <w:r w:rsidRPr="00A67549">
        <w:tab/>
        <w:t xml:space="preserve">λαμβάνοντας υπόψη ότι η εφαρμογή της ισότητας των φύλων και του θεματολογίου ΓΕΑ απαιτεί πρωτοβουλίες οι οποίες προάγουν μια ηγετική στάση που να συνυπολογίζει τη διάσταση του φύλου, να προστατεύει τα δικαιώματα των γυναικών και να καταπολεμά τη σεξουαλική και έμφυλη βία σε εμπόλεμες και </w:t>
      </w:r>
      <w:proofErr w:type="spellStart"/>
      <w:r w:rsidRPr="00A67549">
        <w:t>μετασυγκρουσιακές</w:t>
      </w:r>
      <w:proofErr w:type="spellEnd"/>
      <w:r w:rsidRPr="00A67549">
        <w:t xml:space="preserve"> συνθήκες· λαμβάνοντας υπόψη ότι η χρηματοδότηση των πρωτοβουλιών αυτών είναι απαραίτητη για τη στήριξη των τοπικών οργανώσεων της κοινωνίας των πολιτών και την παροχή στήριξης με επίκεντρο τους επιζώντες· </w:t>
      </w:r>
    </w:p>
    <w:p w:rsidR="00206901" w:rsidRPr="00A67549" w:rsidRDefault="00206901" w:rsidP="00206901">
      <w:pPr>
        <w:pStyle w:val="NormalHanging12a"/>
      </w:pPr>
      <w:r w:rsidRPr="00A67549">
        <w:t>ΛΕ.</w:t>
      </w:r>
      <w:r w:rsidRPr="00A67549">
        <w:tab/>
        <w:t xml:space="preserve">λαμβάνοντας υπόψη ότι οι υπερασπιστές των ανθρωπίνων δικαιωμάτων (ΥΑΔ) είναι οι κύριοι σύμμαχοι της ΕΕ όσον αφορά την προάσπιση και προαγωγή των ανθρωπίνων δικαιωμάτων στο εξωτερικό· λαμβάνοντας υπόψη ότι οι υπερασπιστές των ανθρωπίνων δικαιωμάτων διατρέχουν ολοένα και μεγαλύτερο κίνδυνο επιθέσεων και απειλών από κρατικούς και μη κρατικούς παράγοντες· λαμβάνοντας υπόψη ότι το Κοινοβούλιο έχει επανειλημμένα ζητήσει την ορθή και συντονισμένη εφαρμογή των κατευθυντήριων γραμμών της ΕΕ για τους υπερασπιστές των ανθρωπίνων δικαιωμάτων (2008)· λαμβάνοντας υπόψη ότι τα κράτη μέλη, μαζί με τα θεσμικά όργανα της ΕΕ, θα πρέπει να εφαρμόζουν αυτές τις κατευθυντήριες γραμμές, οι οποίες περιλαμβάνουν σειρά συγκεκριμένων δεσμεύσεων, όπως η τακτική υποβολή εκθέσεων, ο συντονισμός και η δράση υπέρ των ΥΑΔ· </w:t>
      </w:r>
    </w:p>
    <w:p w:rsidR="00206901" w:rsidRPr="00A67549" w:rsidRDefault="00206901" w:rsidP="00206901">
      <w:pPr>
        <w:pStyle w:val="NormalHanging12a"/>
      </w:pPr>
      <w:r w:rsidRPr="00A67549">
        <w:t>ΛΣΤ.</w:t>
      </w:r>
      <w:r w:rsidRPr="00A67549">
        <w:tab/>
        <w:t>λαμβάνοντας υπόψη ότι οι συνέπειες της κλιματικής αλλαγής θα έχουν ολοένα και αυξανόμενο αντίκτυπο σε διάφορες πτυχές της ζωής των ανθρώπων, συμπεριλαμβανομένων της γεωπολιτικής τάξης και της παγκόσμιας σταθερότητας· λαμβάνοντας υπόψη ότι είναι κρίσιμο να καταστούν ακρογωνιαίος λίθος της ΚΕΠΠΑ η καταπολέμηση της κλιματικής αλλαγής, που συνεπάγεται την ανάγκη ανάληψης δράσης για το κλίμα, και η συνδρομή όσων πλήττονται περισσότερο από τις επιπτώσεις της κλιματικής αλλαγής· υπογραμμίζει τον θεμελιώδη ρόλο που πρέπει να διαδραματίσουν η Επιτροπή και τα κράτη μέλη, με κοινή προσέγγιση για την επίτευξη προόδου στην κλιματική διπλωματία σε παγκόσμιο επίπεδο·</w:t>
      </w:r>
    </w:p>
    <w:p w:rsidR="00206901" w:rsidRPr="00A67549" w:rsidRDefault="00206901" w:rsidP="00206901">
      <w:pPr>
        <w:pStyle w:val="NormalHanging12a"/>
      </w:pPr>
      <w:r w:rsidRPr="00A67549">
        <w:t>ΛΖ.</w:t>
      </w:r>
      <w:r w:rsidRPr="00A67549">
        <w:tab/>
        <w:t>λαμβάνοντας υπόψη ότι η έκθεση με τίτλο «</w:t>
      </w:r>
      <w:proofErr w:type="spellStart"/>
      <w:r w:rsidRPr="00A67549">
        <w:t>Safer</w:t>
      </w:r>
      <w:proofErr w:type="spellEnd"/>
      <w:r w:rsidRPr="00A67549">
        <w:t xml:space="preserve"> </w:t>
      </w:r>
      <w:proofErr w:type="spellStart"/>
      <w:r w:rsidRPr="00A67549">
        <w:t>Together</w:t>
      </w:r>
      <w:proofErr w:type="spellEnd"/>
      <w:r w:rsidRPr="00A67549">
        <w:t xml:space="preserve"> – </w:t>
      </w:r>
      <w:proofErr w:type="spellStart"/>
      <w:r w:rsidRPr="00A67549">
        <w:t>Strengthening</w:t>
      </w:r>
      <w:proofErr w:type="spellEnd"/>
      <w:r w:rsidRPr="00A67549">
        <w:t xml:space="preserve"> </w:t>
      </w:r>
      <w:proofErr w:type="spellStart"/>
      <w:r w:rsidRPr="00A67549">
        <w:t>Europe’s</w:t>
      </w:r>
      <w:proofErr w:type="spellEnd"/>
      <w:r w:rsidRPr="00A67549">
        <w:t xml:space="preserve"> </w:t>
      </w:r>
      <w:proofErr w:type="spellStart"/>
      <w:r w:rsidRPr="00A67549">
        <w:t>Civilian</w:t>
      </w:r>
      <w:proofErr w:type="spellEnd"/>
      <w:r w:rsidRPr="00A67549">
        <w:t xml:space="preserve"> and </w:t>
      </w:r>
      <w:proofErr w:type="spellStart"/>
      <w:r w:rsidRPr="00A67549">
        <w:t>Military</w:t>
      </w:r>
      <w:proofErr w:type="spellEnd"/>
      <w:r w:rsidRPr="00A67549">
        <w:t xml:space="preserve"> </w:t>
      </w:r>
      <w:proofErr w:type="spellStart"/>
      <w:r w:rsidRPr="00A67549">
        <w:t>Preparedness</w:t>
      </w:r>
      <w:proofErr w:type="spellEnd"/>
      <w:r w:rsidRPr="00A67549">
        <w:t xml:space="preserve"> and </w:t>
      </w:r>
      <w:proofErr w:type="spellStart"/>
      <w:r w:rsidRPr="00A67549">
        <w:t>Readiness</w:t>
      </w:r>
      <w:proofErr w:type="spellEnd"/>
      <w:r w:rsidRPr="00A67549">
        <w:t xml:space="preserve">» [Ασφαλέστεροι μαζί – Ενίσχυση της πολιτικής και στρατιωτικής προετοιμασίας και ετοιμότητας της Ευρώπης], την οποία υπέβαλε ο </w:t>
      </w:r>
      <w:proofErr w:type="spellStart"/>
      <w:r w:rsidRPr="00A67549">
        <w:t>Sauli</w:t>
      </w:r>
      <w:proofErr w:type="spellEnd"/>
      <w:r w:rsidRPr="00A67549">
        <w:t xml:space="preserve"> </w:t>
      </w:r>
      <w:proofErr w:type="spellStart"/>
      <w:r w:rsidRPr="00A67549">
        <w:t>Niinistö</w:t>
      </w:r>
      <w:proofErr w:type="spellEnd"/>
      <w:r w:rsidRPr="00A67549">
        <w:t xml:space="preserve">, ειδικός σύμβουλος της Προέδρου της Ευρωπαϊκής Επιτροπής, </w:t>
      </w:r>
      <w:r w:rsidRPr="00A67549">
        <w:lastRenderedPageBreak/>
        <w:t>περιλαμβάνει στρατηγικές συστάσεις για την ενίσχυση της στρατιωτικής και μη στρατιωτικής ετοιμότητας της Ευρώπης δεδομένων των κλιμακούμενων και σύνθετων απειλών κατά της ασφάλειας·</w:t>
      </w:r>
    </w:p>
    <w:p w:rsidR="00206901" w:rsidRPr="00A67549" w:rsidRDefault="00206901" w:rsidP="00206901">
      <w:pPr>
        <w:pStyle w:val="NormalHanging12a"/>
      </w:pPr>
      <w:r w:rsidRPr="00A67549">
        <w:t>ΛΗ.</w:t>
      </w:r>
      <w:r w:rsidRPr="00A67549">
        <w:tab/>
        <w:t xml:space="preserve">λαμβάνοντας υπόψη ότι η παρούσα έκθεση πρώτα εξετάζει την ετήσια έκθεση ΚΕΠΠΑ της ΑΠ/ΥΕ και στη συνέχεια τη συμπληρώνει με τις θέσεις του Κοινοβουλίου σχετικά με τους στόχους της ΚΕΠΠΑ για το 2025· λαμβάνοντας υπόψη ότι, στο πλαίσιο αυτό, η έκθεση επεξηγεί περαιτέρω ιδίως (1) τις παγκόσμιες συνέπειες του επιθετικού πολέμου της Ρωσίας κατά της Ουκρανίας, (2) τις συγκρούσεις και την ειρήνη στη Μέση Ανατολή, (3) τη συνεργασία με ομοϊδεάτες εταίρους και (4) τη γενική προβολή και επιρροή της δράσης της ΕΕ στο εξωτερικό· λαμβάνοντας υπόψη ότι η </w:t>
      </w:r>
      <w:proofErr w:type="spellStart"/>
      <w:r w:rsidRPr="00A67549">
        <w:t>μελλοντοστρεφής</w:t>
      </w:r>
      <w:proofErr w:type="spellEnd"/>
      <w:r w:rsidRPr="00A67549">
        <w:t xml:space="preserve"> θέση του Κοινοβουλίου στον τομέα της ΚΕΠΠΑ χαρακτηρίζεται εντέλει από βασικά αιτήματα σχετικά με το επόμενο πολυετές δημοσιονομικό πλαίσιο (ΠΔΠ) και την κοινοβουλευτική εποπτεία του ΠΔΠ· λαμβάνοντας υπόψη την ανάγκη να υπερασπιστούμε και να ενισχύσουμε τη βασισμένη σε κανόνες διεθνή τάξη, τα οικουμενικά πρότυπα, τις αξίες και αρχές του Χάρτη των Ηνωμένων Εθνών, όπως τα ανθρώπινα δικαιώματα και η διεθνής δικαιοσύνη, την πολυμερή προσέγγιση και την Τελική Πράξη του Ελσίνκι, ιδίως όσον αφορά τη μη παραβίαση των διεθνών συνόρων·</w:t>
      </w:r>
    </w:p>
    <w:p w:rsidR="00206901" w:rsidRDefault="00110965" w:rsidP="00110965">
      <w:pPr>
        <w:pStyle w:val="NormalHanging12a"/>
        <w:ind w:hanging="570"/>
      </w:pPr>
      <w:r>
        <w:t>1.</w:t>
      </w:r>
      <w:r>
        <w:tab/>
      </w:r>
      <w:r w:rsidR="00206901" w:rsidRPr="00A67549">
        <w:t>υπογραμμίζει ότι τα ψηφίσματά του σχετικά με την εφαρμογή της ΚΕΠΠΑ αποτελούν βασική συνιστώσα της συμβολής του στη χάραξη της εξωτερικής πολιτικής της ΕΕ· υπογραμμίζει ότι τα ψηφίσματα αυτά αποτυπώνουν τον πρακτικό αντίκτυπο του ενισχυμένου δικαιώματος ελέγχου στον τομέα της εξωτερικής πολιτικής που έχει χορηγήσει στο Κοινοβούλιο η Συνθήκη της Λισαβόνας· υπενθυμίζει ότι το ψήφισμα του 2024 είναι το πρώτο του είδους του κατά την τρέχουσα κοινοβουλευτική περίοδο και έχει ως στόχο να χρησιμεύσει ως οδηγός για το εκτελεστικό σκέλος της ΕΕ κατά τον καθορισμό προτεραιοτήτων εξωτερικής πολιτικής για την τρέχουσα κοινοβουλευτική περίοδο· επισημαίνει ότι, σε ένα ολοένα και πιο ασταθές διεθνές περιβάλλον, η ΕΕ πρέπει να αντιμετωπίσει ταυτόχρονα πολυάριθμες προκλήσεις στον τομέα της εξωτερικής πολιτικής που την επηρεάζουν άμεσα ή έμμεσα, όπως ο συνεχιζόμενος επιθετικός πόλεμος της Ρωσίας κατά της Ουκρανίας, οι συγκρούσεις στη Μέση Ανατολή, ο αυξανόμενος ανταγωνισμός μεταξύ μεγάλων δυνάμεων, οι διαρκείς προσπάθειες υπονόμευσης της πολυμερούς βασισμένης σε κανόνες διεθνούς τάξης και η μεγαλύτερη διασύνδεση εξωτερικών και εσωτερικών κρίσεων· πιστεύει ένθερμα ότι η ΕΕ, προκειμένου να διατηρήσει τη θέση της στη διεθνή σκηνή, πρέπει να ασκεί αποφασιστική, πειθαρχημένη και δυναμική εξωτερική πολιτική που να εκπληρώνει τους στρατηγικούς στόχους της ίδιας της ΕΕ και να συνεχίζει να καθορίζει, να διεκδικεί και να υπερασπίζεται τα συμφέροντά της σε παγκόσμιο επίπεδο· υπενθυμίζει ότι η ΕΕ θα πρέπει να διαμορφώνει την εξωτερική της δράση με βάση τις αξίες και αρχές που κατοχυρώνονται στο άρθρο 2, στο άρθρο 3 παράγραφος 5 και στο άρθρο 21 ΣΕΕ, οι οποίες έχουν εμπνεύσει τη δημιουργία, ανάπτυξη και διεύρυνση της ίδιας της ΕΕ, μεταξύ άλλων 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και τις αρχές της ισότητας και της αλληλεγγύης· πιστεύει ακόμη ότι η ΚΕΠΠΑ θα πρέπει να διασφαλίζει την υλοποίηση της Ατζέντας 2030 των Ηνωμένων Εθνών, καθώς και των ΣΒΑ·</w:t>
      </w:r>
    </w:p>
    <w:p w:rsidR="00BB6518" w:rsidRPr="00A67549" w:rsidRDefault="00110965" w:rsidP="00110965">
      <w:pPr>
        <w:pStyle w:val="NormalHanging12a"/>
        <w:ind w:hanging="570"/>
      </w:pPr>
      <w:r w:rsidRPr="00A67549">
        <w:t>2.</w:t>
      </w:r>
      <w:r w:rsidRPr="00A67549">
        <w:tab/>
      </w:r>
      <w:r w:rsidR="00BB6518" w:rsidRPr="00BB6518">
        <w:t xml:space="preserve">τονίζει ότι οι βασικές αρχές της ΚΕΠΠΑ βασίζονται στη σταθερή προσήλωση της ΕΕ σε μια πολυμερή διεθνή τάξη βασισμένη σε κανόνες, όπως κατοχυρώνεται στον Χάρτη των Ηνωμένων Εθνών, και στη σαφή προτίμηση της Ένωσης για ειρηνική, διπλωματική συνεργασία μεταξύ όλων των κρατών μελών της· ενθαρρύνει όλα τα μέρη να επιλύουν τυχόν διαφορές μέσω διαλόγου, με αμοιβαίο σεβασμό του διεθνούς δικαίου, της </w:t>
      </w:r>
      <w:r w:rsidR="00BB6518" w:rsidRPr="00BB6518">
        <w:lastRenderedPageBreak/>
        <w:t>κυριαρχίας και της εδαφικής ακεραιότητας· επαναβεβαιώνει την προσήλωσή του στην προώθηση της παγκόσμιας ειρήνης και σταθερότητας μέσω διπλωματικών πρωτοβουλιών που αποσκοπούν στην πρόληψη συγκρούσεων και την επίλυση διαφορών και οι οποίες προωθούν τη διεθνή συνεργασία σε βασικές παγκόσμιες προκλήσεις, όπως η κλιματική αλλαγή, τα ανθρώπινα δικαιώματα και η βιώσιμη οικονομική ανάπτυξη· ζητεί να συνεχιστούν οι εταιρικές σχέσεις με διεθνείς παράγοντες προκειμένου να διασφαλιστεί η αποτελεσματικότητα των παγκόσμιων προσπαθειών διατήρησης και οικοδόμησης της ειρήνης·</w:t>
      </w:r>
    </w:p>
    <w:p w:rsidR="00206901" w:rsidRPr="00A67549" w:rsidRDefault="00206901" w:rsidP="00206901">
      <w:pPr>
        <w:pStyle w:val="NormalHanging12a"/>
        <w:rPr>
          <w:b/>
          <w:i/>
        </w:rPr>
      </w:pPr>
      <w:bookmarkStart w:id="8" w:name="_Hlk144544239"/>
      <w:r w:rsidRPr="00A67549">
        <w:rPr>
          <w:b/>
          <w:i/>
        </w:rPr>
        <w:t xml:space="preserve">I. Η </w:t>
      </w:r>
      <w:bookmarkStart w:id="9" w:name="_Hlk179196202"/>
      <w:r w:rsidRPr="00A67549">
        <w:rPr>
          <w:b/>
          <w:i/>
        </w:rPr>
        <w:t>ετήσια έκθεση της ΑΠ/ΥΕ για το 2024</w:t>
      </w:r>
      <w:bookmarkEnd w:id="9"/>
    </w:p>
    <w:bookmarkEnd w:id="8"/>
    <w:p w:rsidR="00206901" w:rsidRPr="00A67549" w:rsidRDefault="00110965" w:rsidP="00110965">
      <w:pPr>
        <w:pStyle w:val="NormalHanging12a"/>
        <w:ind w:hanging="570"/>
      </w:pPr>
      <w:r w:rsidRPr="00A67549">
        <w:t>3.</w:t>
      </w:r>
      <w:r w:rsidRPr="00A67549">
        <w:tab/>
      </w:r>
      <w:r w:rsidR="00206901" w:rsidRPr="00A67549">
        <w:t xml:space="preserve">σημειώνει ότι η έκθεση υποβλήθηκε στο Ευρωπαϊκό Κοινοβούλιο στις 20 Ιουνίου 2024· υπενθυμίζει ότι η έκθεση θα πρέπει να έχει μακρόπνοο χαρακτήρα· σχολιάζει κατωτέρω διάφορες εξελίξεις που τόνισε η ΑΠ/ΥΕ στην έκθεσή της· </w:t>
      </w:r>
    </w:p>
    <w:p w:rsidR="00206901" w:rsidRPr="00A67549" w:rsidRDefault="00110965" w:rsidP="00110965">
      <w:pPr>
        <w:pStyle w:val="NormalHanging12a"/>
        <w:ind w:hanging="570"/>
      </w:pPr>
      <w:r w:rsidRPr="00A67549">
        <w:t>4.</w:t>
      </w:r>
      <w:r w:rsidRPr="00A67549">
        <w:tab/>
      </w:r>
      <w:r w:rsidR="00206901" w:rsidRPr="00A67549">
        <w:t xml:space="preserve">επικροτεί ιδίως: </w:t>
      </w:r>
    </w:p>
    <w:p w:rsidR="00206901" w:rsidRPr="00A67549" w:rsidRDefault="00E34D84" w:rsidP="00E34D84">
      <w:pPr>
        <w:pStyle w:val="NormalHanging12a"/>
        <w:widowControl/>
        <w:ind w:left="1134"/>
      </w:pPr>
      <w:r>
        <w:t>–</w:t>
      </w:r>
      <w:r w:rsidR="00206901" w:rsidRPr="00A67549">
        <w:tab/>
        <w:t>τις τοπικές, δυναμικές κοινωνίες των πολιτών στις χώρες της διεύρυνσης, καθώς διαδραματίζουν εποικοδομητικό ρόλο στις διαδικασίες ένταξης στην ΕΕ, υπογραμμίζει δε ότι η κοινωνία των πολιτών είναι ζωτικής σημασίας για την προαγωγή της δημοκρατίας και του πλουραλισμού και την προώθηση της χρηστής διακυβέρνησης, αλλά και της κοινωνικής προόδου, και ότι οι χώρες της διεύρυνσης θα πρέπει να παρέχουν ευνοϊκό χώρο και κατάλληλο πλαίσιο συνεργασίας ώστε να εξασφαλίζουν την ουσιαστική συμμετοχή τους·</w:t>
      </w:r>
    </w:p>
    <w:p w:rsidR="00206901" w:rsidRPr="00A67549" w:rsidRDefault="00E34D84" w:rsidP="00E34D84">
      <w:pPr>
        <w:pStyle w:val="NormalHanging12a"/>
        <w:widowControl/>
        <w:ind w:left="1134"/>
      </w:pPr>
      <w:r>
        <w:t>–</w:t>
      </w:r>
      <w:r w:rsidR="00206901" w:rsidRPr="00A67549">
        <w:tab/>
        <w:t xml:space="preserve">την επιτυχή ολοκλήρωση της διαδικασίας ελέγχου για την Αλβανία στο τέλος του 2023 και το άνοιγμα της πρώτης ομάδας διαπραγματευτικών κεφαλαίων σχετικά με </w:t>
      </w:r>
      <w:r w:rsidR="00BB6518" w:rsidRPr="00BB6518">
        <w:t>θεμελιώδη ζητήματα κα</w:t>
      </w:r>
      <w:r w:rsidR="00BB6518">
        <w:t xml:space="preserve">ι </w:t>
      </w:r>
      <w:r w:rsidR="00206901" w:rsidRPr="00A67549">
        <w:t>τις εξωτερικές σχέσεις (ομάδα 6)</w:t>
      </w:r>
      <w:r w:rsidR="00BB6518">
        <w:t xml:space="preserve"> το 2024</w:t>
      </w:r>
      <w:r w:rsidR="00206901" w:rsidRPr="00A67549">
        <w:t xml:space="preserve">· επικροτεί τη φιλοδοξία της Αλβανίας να περατώσει ταχέως τις ενταξιακές διαπραγματεύσεις· τονίζει την ανάγκη για περαιτέρω εντατικοποίηση των μεταρρυθμίσεων ώστε να αντιμετωπιστούν οι επίμονες ελλείψεις όσον αφορά τα «θεμελιώδη πεδία», ιδίως σε σχέση με το κράτος δικαίου και την καταπολέμηση της διαφθοράς και του οργανωμένου εγκλήματος· προειδοποιεί για την υπονόμευση του έργου ανεξάρτητων θεσμών, όπως η ειδική δομή για την καταπολέμηση της διαφθοράς και του οργανωμένου εγκλήματος (SPAK)· υπογραμμίζει τη σημασία ενός βιώσιμου πολιτικού πλουραλισμού και μιας ανταγωνιστικής αντιπολίτευσης, και ζητεί διάλογο και εποικοδομητική δέσμευση μεταξύ της πλειοψηφίας και της αντιπολίτευσης με γνώμονα την υπέρβαση της ισχυρής πολιτικής πόλωσης στη χώρα και την προαγωγή δημοκρατικών διαδικασιών χωρίς αποκλεισμούς με σεβασμό για όλα τα μέρη, συμπεριλαμβανομένων των μειονοτήτων Ελλήνων, </w:t>
      </w:r>
      <w:proofErr w:type="spellStart"/>
      <w:r w:rsidR="00206901" w:rsidRPr="00A67549">
        <w:t>Ρομά</w:t>
      </w:r>
      <w:proofErr w:type="spellEnd"/>
      <w:r w:rsidR="00206901" w:rsidRPr="00A67549">
        <w:t xml:space="preserve"> και Αιγυπτίων στη χώρα· εξαίρει τη συνεπή και πλήρη ευθυγράμμιση της χώρας με την εξωτερική πολιτική και πολιτική ασφάλειας της ΕΕ, μεταξύ άλλων με τα περιοριστικά μέτρα της ΕΕ κατά της Ρωσίας και της Λευκορωσίας· </w:t>
      </w:r>
    </w:p>
    <w:p w:rsidR="00206901" w:rsidRPr="00A67549" w:rsidRDefault="00E34D84" w:rsidP="00E34D84">
      <w:pPr>
        <w:pStyle w:val="NormalHanging12a"/>
        <w:widowControl/>
        <w:ind w:left="1134"/>
      </w:pPr>
      <w:r>
        <w:t>–</w:t>
      </w:r>
      <w:r w:rsidR="00206901" w:rsidRPr="00A67549">
        <w:tab/>
        <w:t xml:space="preserve">την απόφαση για έναρξη ενταξιακών διαπραγματεύσεων με τη Βοσνία και Ερζεγοβίνη· ενθαρρύνει τις αρχές να λάβουν όλα τα σχετικά μέτρα που ορίζονται στη σύσταση της Επιτροπής της 12ης Οκτωβρίου 2022· προτρέπει τους πολιτικούς ηγέτες της χώρας να εφαρμόσουν το σημαντικό σύνολο μεταρρυθμίσεων, συμπεριλαμβανομένων των εκλογικών μεταρρυθμίσεων, σύμφωνα με τις αποφάσεις των εθνικών και διεθνών δικαστηρίων, προκειμένου να διασφαλιστούν οι αρχές της ισότητας και της απαγόρευσης των διακρίσεων για </w:t>
      </w:r>
      <w:r w:rsidR="00206901" w:rsidRPr="00A67549">
        <w:lastRenderedPageBreak/>
        <w:t xml:space="preserve">όλους τους πολίτες και τους λαούς που απαρτίζουν τη χώρα, όπως κατοχυρώνονται στο σύνταγμά της και με πλήρη σεβασμό των αποφάσεων των εθνικών και διεθνών δικαστηρίων, συμπεριλαμβανομένων όλων των αποφάσεων του Ευρωπαϊκού Δικαστηρίου των Δικαιωμάτων του Ανθρώπου σχετικά με τη Βοσνία και Ερζεγοβίνη· καταγγέλλει την επαναλαμβανόμενη εμπρηστική ρητορική και τους αποσχιστικούς νόμους και πολιτικές της ηγεσίας της οντότητας της Σερβικής Δημοκρατίας, συμπεριλαμβανομένου του εορτασμού της αντισυνταγματικής «Ημέρας της Σερβικής Δημοκρατίας» στις 9 Ιανουαρίου 2025· καλεί τα κράτη μέλη και τους εκπροσώπους της διεθνούς κοινότητας στη Βοσνία-Ερζεγοβίνη να προωθήσουν και να υποστηρίξουν την εφαρμογή των αποφάσεων αυτών· </w:t>
      </w:r>
      <w:r w:rsidR="00BB6518" w:rsidRPr="00BB6518">
        <w:t xml:space="preserve">λαμβάνει υπόψη την απόφαση του Δικαστηρίου της Βοσνίας-Ερζεγοβίνης για την υπόθεση </w:t>
      </w:r>
      <w:proofErr w:type="spellStart"/>
      <w:r w:rsidR="00BB6518" w:rsidRPr="00BB6518">
        <w:t>Milorad</w:t>
      </w:r>
      <w:proofErr w:type="spellEnd"/>
      <w:r w:rsidR="00BB6518" w:rsidRPr="00BB6518">
        <w:t xml:space="preserve"> </w:t>
      </w:r>
      <w:proofErr w:type="spellStart"/>
      <w:r w:rsidR="00BB6518" w:rsidRPr="00BB6518">
        <w:t>Dodik</w:t>
      </w:r>
      <w:proofErr w:type="spellEnd"/>
      <w:r w:rsidR="00BB6518" w:rsidRPr="00BB6518">
        <w:t>, στις 26 Φεβρουαρίου 2025, και καταδικάζει τις άνευ προηγουμένου επιθέσεις του κατά θεσμικών οργάνων της Βοσνίας-Ερζεγοβίνης, μαζί με την ηγεσία της Σερβικής Δημοκρατίας, και τον εκφοβισμό της αντιπολίτευσης στη Σερβική Δημοκρατία·</w:t>
      </w:r>
      <w:r w:rsidR="00BB6518">
        <w:t xml:space="preserve"> </w:t>
      </w:r>
      <w:r w:rsidR="00206901" w:rsidRPr="00A67549">
        <w:t xml:space="preserve">επαναλαμβάνει την έκκλησή του για </w:t>
      </w:r>
      <w:proofErr w:type="spellStart"/>
      <w:r w:rsidR="00206901" w:rsidRPr="00A67549">
        <w:t>στοχευμένες</w:t>
      </w:r>
      <w:proofErr w:type="spellEnd"/>
      <w:r w:rsidR="00206901" w:rsidRPr="00A67549">
        <w:t xml:space="preserve"> κυρώσεις κατά αποσταθεροποιητικών παραγόντων στη Βοσνία και Ερζεγοβίνη, ιδίως κατά του </w:t>
      </w:r>
      <w:proofErr w:type="spellStart"/>
      <w:r w:rsidR="00206901" w:rsidRPr="00A67549">
        <w:t>Milorad</w:t>
      </w:r>
      <w:proofErr w:type="spellEnd"/>
      <w:r w:rsidR="00206901" w:rsidRPr="00A67549">
        <w:t xml:space="preserve"> </w:t>
      </w:r>
      <w:proofErr w:type="spellStart"/>
      <w:r w:rsidR="00206901" w:rsidRPr="00A67549">
        <w:t>Dodik</w:t>
      </w:r>
      <w:proofErr w:type="spellEnd"/>
      <w:r w:rsidR="00206901" w:rsidRPr="00A67549">
        <w:t xml:space="preserve">, καθώς και κατά άλλων υψηλόβαθμων αξιωματούχων της Σερβικής Δημοκρατίας και Σέρβων αξιωματούχων που παρέχουν πολιτική και υλική στήριξη σε αποσχιστικές πολιτικές· </w:t>
      </w:r>
      <w:r w:rsidR="00BB6518" w:rsidRPr="00BB6518">
        <w:t xml:space="preserve">προσυπογράφει τη δήλωση του Γενικού Γραμματέα του ΝΑΤΟ </w:t>
      </w:r>
      <w:proofErr w:type="spellStart"/>
      <w:r w:rsidR="00BB6518" w:rsidRPr="00BB6518">
        <w:t>Mark</w:t>
      </w:r>
      <w:proofErr w:type="spellEnd"/>
      <w:r w:rsidR="00BB6518" w:rsidRPr="00BB6518">
        <w:t xml:space="preserve"> </w:t>
      </w:r>
      <w:proofErr w:type="spellStart"/>
      <w:r w:rsidR="00BB6518" w:rsidRPr="00BB6518">
        <w:t>Rutte</w:t>
      </w:r>
      <w:proofErr w:type="spellEnd"/>
      <w:r w:rsidR="00BB6518" w:rsidRPr="00BB6518">
        <w:t>, της 10ης Μαρτίου 2025, στο Σεράγεβο και ζητεί διάλογο μεταξύ όλων των εμπλεκόμενων μερών για τη διασφάλιση της σταθερότητας στη χώρα·</w:t>
      </w:r>
      <w:r w:rsidR="00BB6518">
        <w:t xml:space="preserve"> </w:t>
      </w:r>
      <w:r w:rsidR="00206901" w:rsidRPr="00A67549">
        <w:t xml:space="preserve">καλεί όλα τα κράτη μέλη της ΕΕ να διασφαλίσουν ότι το Συμβούλιο μπορεί να εγκρίνει παρόμοιες κυρώσεις και να τις επιβάλλει διμερώς ή σε συνεννόηση με άλλα κράτη μέλη, εάν δεν είναι δυνατή η έγκρισή τους στο Συμβούλιο· επικροτεί τη συμφωνία που επιτεύχθηκε για την παράταση, έως τον Νοέμβριο του 2025, της εντολής των ενωσιακών δυνάμεων στη Βοσνία και Ερζεγοβίνη στο πλαίσιο της επιχείρησης </w:t>
      </w:r>
      <w:proofErr w:type="spellStart"/>
      <w:r w:rsidR="00206901" w:rsidRPr="00A67549">
        <w:t>Althea</w:t>
      </w:r>
      <w:proofErr w:type="spellEnd"/>
      <w:r w:rsidR="00206901" w:rsidRPr="00A67549">
        <w:t xml:space="preserve">, και υπενθυμίζει ότι η αποστολή αυτή εξακολουθεί να διαδραματίζει καίριο ρόλο στην ασφάλεια και σταθερότητα της Βοσνίας και Ερζεγοβίνης· </w:t>
      </w:r>
      <w:r w:rsidR="00BB6518" w:rsidRPr="00BB6518">
        <w:t xml:space="preserve">επιδοκιμάζει την άφιξη των εφεδρικών δυνάμεων της στρατιωτικής επιχείρηση της Ευρωπαϊκής Ένωσης στη Βοσνία-Ερζεγοβίνη (EUFOR </w:t>
      </w:r>
      <w:proofErr w:type="spellStart"/>
      <w:r w:rsidR="00BB6518" w:rsidRPr="00BB6518">
        <w:t>Althea</w:t>
      </w:r>
      <w:proofErr w:type="spellEnd"/>
      <w:r w:rsidR="00BB6518" w:rsidRPr="00BB6518">
        <w:t>)·</w:t>
      </w:r>
      <w:r w:rsidR="00BB6518">
        <w:t xml:space="preserve"> </w:t>
      </w:r>
      <w:r w:rsidR="00206901" w:rsidRPr="00A67549">
        <w:t>προτρέπει τη στρατιωτική αποστολή της ΕΕ να αποτρέπει ενεργά παράνομες παρελάσεις και άλλες προκλητικές ενέργειες, καθώς και τις απειλές κατά όσων καταβάλλουν προσπάθειες να βοηθήσουν τα θύματα γενοκτονίας και επενδύουν στη συμφιλίωση μεταξύ των εθνοτήτων και σε ένα ειρηνικό μέλλον για τη χώρα·</w:t>
      </w:r>
      <w:r w:rsidR="00BB6518">
        <w:t xml:space="preserve"> </w:t>
      </w:r>
      <w:r w:rsidR="00BB6518" w:rsidRPr="00BB6518">
        <w:t xml:space="preserve">ζητεί να διασφαλιστεί η ασφάλεια στο </w:t>
      </w:r>
      <w:proofErr w:type="spellStart"/>
      <w:r w:rsidR="00BB6518" w:rsidRPr="00BB6518">
        <w:t>Srebrenica-Potočari</w:t>
      </w:r>
      <w:proofErr w:type="spellEnd"/>
      <w:r w:rsidR="00BB6518" w:rsidRPr="00BB6518">
        <w:t xml:space="preserve"> </w:t>
      </w:r>
      <w:proofErr w:type="spellStart"/>
      <w:r w:rsidR="00BB6518" w:rsidRPr="00BB6518">
        <w:t>Memorial</w:t>
      </w:r>
      <w:proofErr w:type="spellEnd"/>
      <w:r w:rsidR="00BB6518" w:rsidRPr="00BB6518">
        <w:t xml:space="preserve"> Centre·</w:t>
      </w:r>
    </w:p>
    <w:p w:rsidR="00206901" w:rsidRPr="00A67549" w:rsidRDefault="00E34D84" w:rsidP="00E34D84">
      <w:pPr>
        <w:pStyle w:val="NormalHanging12a"/>
        <w:widowControl/>
        <w:ind w:left="1134"/>
      </w:pPr>
      <w:r>
        <w:t>–</w:t>
      </w:r>
      <w:r w:rsidR="00206901" w:rsidRPr="00A67549">
        <w:tab/>
        <w:t>την πρόοδο όσον αφορά τον διάλογο Βελιγραδίου-</w:t>
      </w:r>
      <w:proofErr w:type="spellStart"/>
      <w:r w:rsidR="00206901" w:rsidRPr="00A67549">
        <w:t>Πρίστινας</w:t>
      </w:r>
      <w:proofErr w:type="spellEnd"/>
      <w:r w:rsidR="00206901" w:rsidRPr="00A67549">
        <w:t xml:space="preserve">, ιδίως στους τομείς της ελεύθερης κυκλοφορίας και της ενέργειας· καλεί το Κόσοβο και τη Σερβία να συνεχίσουν να συμμετέχουν στον διάλογο αυτόν καλή τη </w:t>
      </w:r>
      <w:proofErr w:type="spellStart"/>
      <w:r w:rsidR="00206901" w:rsidRPr="00A67549">
        <w:t>πίστει</w:t>
      </w:r>
      <w:proofErr w:type="spellEnd"/>
      <w:r w:rsidR="00206901" w:rsidRPr="00A67549">
        <w:t xml:space="preserve"> και με πνεύμα συμβιβασμού για την επίτευξη συνολικής, νομικά δεσμευτικής συμφωνίας για την εξομάλυνση των </w:t>
      </w:r>
      <w:proofErr w:type="spellStart"/>
      <w:r w:rsidR="00206901" w:rsidRPr="00A67549">
        <w:t>σχέσεών</w:t>
      </w:r>
      <w:proofErr w:type="spellEnd"/>
      <w:r w:rsidR="00206901" w:rsidRPr="00A67549">
        <w:t xml:space="preserve"> τους, βάσει αμοιβαίας αναγνώρισης, σύμφωνα με το διεθνές δίκαιο και χωρίς περαιτέρω καθυστέρηση· εκφράζει τη λύπη του, στο πλαίσιο αυτό, για την έλλειψη προόδου στην εφαρμογή της πορείας προς την εξομάλυνση, και ζητεί να καταβληθούν προσπάθειες και να αφιερωθούν πόροι στον διάλογο υπό την αιγίδα της ΕΕ· προσηλώνεται στο εξής να συνεργαστεί στενά με τον απερχόμενο καθώς και με τον επερχόμενο ειδικό εντεταλμένο της ΕΕ για τον διάλογο Βελιγραδίου-</w:t>
      </w:r>
      <w:proofErr w:type="spellStart"/>
      <w:r w:rsidR="00206901" w:rsidRPr="00A67549">
        <w:t>Πρίστινας</w:t>
      </w:r>
      <w:proofErr w:type="spellEnd"/>
      <w:r w:rsidR="00206901" w:rsidRPr="00A67549">
        <w:t xml:space="preserve"> και άλλα περιφερειακά ζητήματα των Δυτικών Βαλκανίων· καλεί την ΑΠ/ΥΕ να αξιοποιήσει τη νέα θητεία της Επιτροπής ώστε να επιλυθεί το αδιέξοδο και να δοθεί νέα ώθηση στον διάλογο, </w:t>
      </w:r>
      <w:r w:rsidR="00206901" w:rsidRPr="00A67549">
        <w:lastRenderedPageBreak/>
        <w:t>καθώς και να προτείνει μια νέα, καινοτόμο και ισορροπημένη προσέγγιση όσον αφορά τη διαμεσολάβηση·</w:t>
      </w:r>
    </w:p>
    <w:p w:rsidR="00206901" w:rsidRPr="00A67549" w:rsidRDefault="00E34D84" w:rsidP="00E34D84">
      <w:pPr>
        <w:pStyle w:val="NormalHanging12a"/>
        <w:widowControl/>
        <w:ind w:left="1134"/>
      </w:pPr>
      <w:r>
        <w:t>–</w:t>
      </w:r>
      <w:r w:rsidR="00206901" w:rsidRPr="00A67549">
        <w:tab/>
        <w:t xml:space="preserve">την έκθεση του 2024 για τη διεύρυνση σχετικά με τη Σερβία, την οποία υπέβαλε η Επιτροπή στις 31 Οκτωβρίου 2024· επαναλαμβάνει τη θέση του ότι οι ενταξιακές διαπραγματεύσεις με τη Σερβία θα πρέπει να προχωρήσουν μόνον εάν η χώρα ευθυγραμμιστεί με τις ενωσιακές κυρώσεις κατά της Ρωσίας και σημειώσει σημαντική πρόοδο όσον αφορά τις μεταρρυθμίσεις της που σχετίζονται με την ΕΕ, ιδίως στον τομέα των «θεμελιωδών αρχών»· υπενθυμίζει στις σερβικές αρχές ότι η ορθή λειτουργία των δημοκρατικών θεσμών βρίσκεται στο επίκεντρο της διαδικασίας προσχώρησης της Σερβίας στην ΕΕ και της ενταξιακής μεθοδολογίας της ΕΕ· στο πλαίσιο αυτό, σημειώνει εκ νέου τη θέση του ότι οι βουλευτικές και τοπικές εκλογές της Σερβίας που διεξήχθησαν στις 17 Δεκεμβρίου 2023 απέκλιναν από τα διεθνή πρότυπα και τις δεσμεύσεις της Σερβίας για ελεύθερες και δίκαιες εκλογές· εκφράζει εκ νέου τις σοβαρές του ανησυχίες για τις παρατυπίες αυτές και το συνολικό εκλογικό περιβάλλον, το οποίο υπολείπεται του επιπέδου που αναμένεται από μια υποψήφια προς ένταξη στην ΕΕ χώρα· προτρέπει την πολιτική ηγεσία της Σερβίας να διασφαλίσει εποικοδομητικό και χωρίς αποκλεισμούς διάλογο σε όλο το πολιτικό φάσμα και να υλοποιήσει τις αναγκαίες μεταρρυθμίσεις ώστε η Σερβία να σημειώσει πρόοδο στην πορεία προς την προσχώρηση στην ΕΕ· </w:t>
      </w:r>
      <w:r w:rsidR="00BB6518" w:rsidRPr="00BB6518">
        <w:t xml:space="preserve">παρακολουθεί στενά τη μεγάλη κινητοποίηση φοιτητών, μαζί με άλλες ομάδες πολιτών, μετά το τραγικό συμβάν στον σιδηροδρομικό σταθμό </w:t>
      </w:r>
      <w:proofErr w:type="spellStart"/>
      <w:r w:rsidR="00BB6518" w:rsidRPr="00BB6518">
        <w:t>Novi</w:t>
      </w:r>
      <w:proofErr w:type="spellEnd"/>
      <w:r w:rsidR="00BB6518" w:rsidRPr="00BB6518">
        <w:t xml:space="preserve"> </w:t>
      </w:r>
      <w:proofErr w:type="spellStart"/>
      <w:r w:rsidR="00BB6518" w:rsidRPr="00BB6518">
        <w:t>Sad</w:t>
      </w:r>
      <w:proofErr w:type="spellEnd"/>
      <w:r w:rsidR="00BB6518" w:rsidRPr="00BB6518">
        <w:t>· υπενθυμίζει ότι η ελευθερία του συνέρχεσθαι αποτελεί θεμελιώδες δικαίωμα και υποστηρίζει μια πολιτική μηδενικής ανοχής στη βία κατά ειρηνικών διαδηλωτών· καταδικάζει τις καταγγελλόμενες περιπτώσεις κακοποιητικών επιθέσεων, ψηφιακής παρακολούθησης και παρενόχλησης εις βάρος δημοσιογράφων, ακτιβιστών για τα ανθρώπινα δικαιώματα και οργανώσεων της κοινωνίας των πολιτών στη Σερβία, συμπεριλαμβανομένης, πιο πρόσφατα, μιας επιδρομής της αστυνομίας κατά τεσσάρων επιφανών οργανώσεων της κοινωνίας των πολιτών στις 25 Φεβρουαρίου 2025, φαινομενικά για κατάχρηση κονδυλίων του USAID· ζητεί την ενδελεχή, αμερόληπτη και ταχεία διερεύνηση των ισχυρισμών περί βίας κατά διαδηλωτών και ανάρμοστης συμπεριφοράς της αστυνομίας κατά τη διάρκεια διαδηλώσεων· εκφράζει την αλληλεγγύη του προς τους συμμετέχοντες στις ειρηνικές διαδηλώσεις, ιδίως εκείνους που συμμετείχαν στη διαδήλωση της 15ης Μαρτίου 2025, τη μεγαλύτερη μαζική διαμαρτυρία στη σύγχρονη ιστορία της Σερβίας·</w:t>
      </w:r>
      <w:r w:rsidR="00BB6518">
        <w:t xml:space="preserve"> </w:t>
      </w:r>
      <w:r w:rsidR="00206901" w:rsidRPr="00A67549">
        <w:t xml:space="preserve">εκφράζει τη λύπη του για την </w:t>
      </w:r>
      <w:r w:rsidR="00BB6518">
        <w:t>κατευναστική</w:t>
      </w:r>
      <w:r w:rsidR="00BB6518" w:rsidRPr="00A67549">
        <w:t xml:space="preserve"> </w:t>
      </w:r>
      <w:r w:rsidR="00206901" w:rsidRPr="00A67549">
        <w:t xml:space="preserve">προσέγγιση της </w:t>
      </w:r>
      <w:r w:rsidR="00BB6518">
        <w:t>Επιτροπής</w:t>
      </w:r>
      <w:r w:rsidR="00BB6518" w:rsidRPr="00A67549">
        <w:t xml:space="preserve"> </w:t>
      </w:r>
      <w:r w:rsidR="00206901" w:rsidRPr="00A67549">
        <w:t>έναντι της Σερβίας, παρά την οπισθοδρόμηση του κράτους δικαίου, της δημοκρατίας και των θεμελιωδών δικαιωμάτων εδώ και ένα έτος, καθώς και την αποσταθεροποιητική επιρροή της σε ολόκληρη την περιοχή·</w:t>
      </w:r>
      <w:r w:rsidR="00BB6518">
        <w:t xml:space="preserve"> </w:t>
      </w:r>
      <w:r w:rsidR="00BB6518" w:rsidRPr="00BB6518">
        <w:t>παροτρύνει την Επιτροπή, μεταξύ άλλων και στο υψηλότερο επίπεδο, να χρησιμοποιήσει σαφέστερη γλώσσα προς τη Σερβία και να αντιμετωπίσει με συνέπεια τις σημαντικές ελλείψεις της, την έλλειψη προόδου ή ακόμη και την οπισθοδρόμηση, προασπίζοντας έτσι τις θεμελιώδεις αξίες της ΕΕ·</w:t>
      </w:r>
    </w:p>
    <w:p w:rsidR="00206901" w:rsidRPr="00A67549" w:rsidRDefault="00E34D84" w:rsidP="00E34D84">
      <w:pPr>
        <w:pStyle w:val="NormalHanging12a"/>
        <w:widowControl/>
        <w:ind w:left="1134"/>
      </w:pPr>
      <w:r>
        <w:t>–</w:t>
      </w:r>
      <w:r w:rsidR="00206901" w:rsidRPr="00A67549">
        <w:tab/>
        <w:t xml:space="preserve">την αίτηση προσχώρησης του Κοσόβου στην ΕΕ και την έκθεση του 2024 για το Κόσοβο, και </w:t>
      </w:r>
      <w:r w:rsidR="00BB6518" w:rsidRPr="00BB6518">
        <w:t>επαναλαμβάνει την έκκλησή του προς τα κράτη μέλη στο Ευρωπαϊκό Συμβούλιο να αναθέσουν στην</w:t>
      </w:r>
      <w:r w:rsidR="00206901" w:rsidRPr="00A67549">
        <w:t xml:space="preserve"> Επιτροπή </w:t>
      </w:r>
      <w:r w:rsidR="00BB6518" w:rsidRPr="00BB6518">
        <w:t>να παρουσιάσει το ερωτηματολόγιο και να υποβάλει τη γνώμη της σχετικά με τα χαρακτηριστικά της αίτησης της χώρας</w:t>
      </w:r>
      <w:r w:rsidR="00206901" w:rsidRPr="00A67549">
        <w:t xml:space="preserve">· υπενθυμίζει ότι η αίτηση του Κοσόβου να του χορηγηθεί καθεστώς υποψήφιας χώρας θα αξιολογηθεί με βάση τις επιδόσεις και την επιτυχία της χώρας όσον αφορά την εκπλήρωση των κριτηρίων της Κοπεγχάγης </w:t>
      </w:r>
      <w:r w:rsidR="00206901" w:rsidRPr="00A67549">
        <w:lastRenderedPageBreak/>
        <w:t>για προσχώρηση στην ΕΕ· επικροτεί, ωστόσο, την άρση της υποχρέωσης θεώρησης για τους πολίτες του Κοσόβου· εκφράζει τη λύπη του για την επιβολή, από το Συμβούλιο, περιοριστικών μέτρων κατά του Κοσόβου και ζητεί την άμεση άρση τους, όπως πρότεινε η ΑΠ/ΥΕ·</w:t>
      </w:r>
    </w:p>
    <w:p w:rsidR="00206901" w:rsidRPr="00A67549" w:rsidRDefault="00E34D84" w:rsidP="00E34D84">
      <w:pPr>
        <w:pStyle w:val="NormalHanging12a"/>
        <w:widowControl/>
        <w:ind w:left="1134"/>
      </w:pPr>
      <w:r>
        <w:t>–</w:t>
      </w:r>
      <w:r w:rsidR="00206901" w:rsidRPr="00A67549">
        <w:tab/>
        <w:t>την πρόοδο που σημείωσε το Μαυροβούνιο όσον αφορά την εκπλήρωση των ενδιάμεσων κριτηρίων αξιολόγησης για τα κεφάλαια 23 και 24 του κεκτημένου της ΕΕ· ενθαρρύνει τη χώρα να συνεχίσει να σημειώνει πρόοδο και να εφαρμόζει ταχέως τις μεταρρυθμίσεις που σχετίζονται με την ΕΕ· εκφράζει, ωστόσο, τις ανησυχίες του σχετικά με επίμαχες ιδέες που ακούγονται δημοσίως για νομοθετικές προτάσεις σχετικά με την ιθαγένεια και τους ξένους πράκτορες· τονίζει τη σημασία η νέα κυβέρνηση να διαθέτει την ικανότητα και προσήλωση να προωθήσει τις μεταρρυθμίσεις που σχετίζονται με την ΕΕ και να διατηρήσει το Μαυροβούνιο σταθερά στη στρατηγική πορεία προς την ΕΕ· αναμένει από τη χώρα να αρχίσει να κλείνει κεφάλαια στις ενταξιακές διαπραγματεύσεις και να είναι έτοιμη να προσχωρήσει στην ΕΕ στα επόμενα δύο έτη·</w:t>
      </w:r>
    </w:p>
    <w:p w:rsidR="00206901" w:rsidRPr="00A67549" w:rsidRDefault="00E34D84" w:rsidP="00E34D84">
      <w:pPr>
        <w:pStyle w:val="NormalHanging12a"/>
        <w:widowControl/>
        <w:ind w:left="1134"/>
      </w:pPr>
      <w:r>
        <w:t>–</w:t>
      </w:r>
      <w:r w:rsidR="00206901" w:rsidRPr="00A67549">
        <w:tab/>
        <w:t>την επιτυχή ολοκλήρωση της διαδικασίας ελέγχου για τη Βόρεια Μακεδονία στο τέλος του 2023· προτρέπει την κυβέρνηση της Βόρειας Μακεδονίας να επιτύχει απτά αποτελέσματα όσον αφορά την εκπλήρωση της υποχρέωσής της δυνάμει του διαπραγματευτικού πλαισίου της ΕΕ</w:t>
      </w:r>
      <w:r w:rsidR="00BB6518">
        <w:t xml:space="preserve"> </w:t>
      </w:r>
      <w:r w:rsidR="00BB6518" w:rsidRPr="00BB6518">
        <w:t>και τα συμπεράσματα της συνόδου του Ευρωπαϊκού Συμβουλίου της 18ης Ιουλίου 2022</w:t>
      </w:r>
      <w:r w:rsidR="00206901" w:rsidRPr="00A67549">
        <w:t>, συμπεριλαμβανομένων των σχετικών συνταγματικών αλλαγών, σύμφωνα με τις δεσμεύσεις της χώρας·</w:t>
      </w:r>
    </w:p>
    <w:p w:rsidR="00206901" w:rsidRPr="00A67549" w:rsidRDefault="00E34D84" w:rsidP="00E34D84">
      <w:pPr>
        <w:pStyle w:val="NormalHanging12a"/>
        <w:widowControl/>
        <w:ind w:left="1134"/>
      </w:pPr>
      <w:r>
        <w:t>–</w:t>
      </w:r>
      <w:r w:rsidR="00206901" w:rsidRPr="00A67549">
        <w:tab/>
        <w:t xml:space="preserve">την επιτυχή επανέναρξη του διαλόγου για την ΚΕΠΠΑ μεταξύ της ΕΕ και των εταίρων της στα Δυτικά Βαλκάνια και τη σημασία αυτών των εταιρικών σχέσεων για την ειρήνη και την ασφάλεια· υπενθυμίζει ότι η διεύρυνση της ΕΕ αποτελεί </w:t>
      </w:r>
      <w:proofErr w:type="spellStart"/>
      <w:r w:rsidR="00206901" w:rsidRPr="00A67549">
        <w:t>γεωστρατηγική</w:t>
      </w:r>
      <w:proofErr w:type="spellEnd"/>
      <w:r w:rsidR="00206901" w:rsidRPr="00A67549">
        <w:t xml:space="preserve"> επένδυση, η οποία απαιτεί δέσμευση τόσο από την ΕΕ όσο και από τις χώρες της διεύρυνσης όσον αφορά την πορεία τους προς την προσχώρηση· στο πλαίσιο αυτό, σημειώνει εκ νέου τη συνεχιζόμενη ανάγκη για μεταρρυθμίσεις σε σχέση με το κράτος δικαίου, τα θεμελιώδη δικαιώματα και τη δημόσια διοίκηση, καθώς και για ευθυγράμμιση με την ΚΕΠΠΑ, μεταξύ άλλων όσον αφορά τις κυρώσεις και την πολιτική θεωρήσεων της ΕΕ· επισημαίνει ακόμη τις απειλές που συνιστούν οι κακόβουλες εξωτερικές παρεμβάσεις στην περιοχή, και υπογραμμίζει τη σημασία της καταπολέμησης της παραπληροφόρησης ώστε να περιοριστεί η </w:t>
      </w:r>
      <w:proofErr w:type="spellStart"/>
      <w:r w:rsidR="00206901" w:rsidRPr="00A67549">
        <w:t>αντιδυτική</w:t>
      </w:r>
      <w:proofErr w:type="spellEnd"/>
      <w:r w:rsidR="00206901" w:rsidRPr="00A67549">
        <w:t xml:space="preserve"> και εριστική ρητορική που επιδιώκει να εκμεταλλευθεί και να επιδεινώσει τις </w:t>
      </w:r>
      <w:proofErr w:type="spellStart"/>
      <w:r w:rsidR="00206901" w:rsidRPr="00A67549">
        <w:t>εθνοτικές</w:t>
      </w:r>
      <w:proofErr w:type="spellEnd"/>
      <w:r w:rsidR="00206901" w:rsidRPr="00A67549">
        <w:t xml:space="preserve"> εντάσεις στην περιοχή· προειδοποιεί για τη συνεργασία με τους συστημικούς ανταγωνιστές της ΕΕ, καθώς θα μπορούσε να υπονομεύσει το ευημερούν, βιώσιμο και ασφαλές μέλλον που υπόσχεται η προσχώρηση στην ΕΕ· εν προκειμένω, σημειώνει εκ νέου την προστιθέμενη αξία των επενδύσεων που πραγματοποίησε η ΕΕ στο πλαίσιο του Μηχανισμού </w:t>
      </w:r>
      <w:proofErr w:type="spellStart"/>
      <w:r w:rsidR="00206901" w:rsidRPr="00A67549">
        <w:t>Προενταξιακής</w:t>
      </w:r>
      <w:proofErr w:type="spellEnd"/>
      <w:r w:rsidR="00206901" w:rsidRPr="00A67549">
        <w:t xml:space="preserve"> Βοήθειας ΙΙΙ, της </w:t>
      </w:r>
      <w:proofErr w:type="spellStart"/>
      <w:r w:rsidR="00206901" w:rsidRPr="00A67549">
        <w:t>νεοσυσταθείσας</w:t>
      </w:r>
      <w:proofErr w:type="spellEnd"/>
      <w:r w:rsidR="00206901" w:rsidRPr="00A67549">
        <w:t xml:space="preserve"> διευκόλυνσης μεταρρυθμίσεων και ανάπτυξης για τα Δυτικά Βαλκάνια και του πλαισίου επενδύσεων για τα Δυτικά Βαλκάνια· καλεί τις χώρες των Δυτικών Βαλκανίων να χρησιμοποιήσουν όλους τους διαθέσιμους πόρους ώστε να στηρίξουν την ευθυγράμμισή τους με το κεκτημένο της ΕΕ· καλεί την επίτροπο Διεύρυνσης να αυξήσει την προβολή της δράσης της ΕΕ στα Βαλκάνια·</w:t>
      </w:r>
    </w:p>
    <w:p w:rsidR="00206901" w:rsidRPr="00A67549" w:rsidRDefault="00E34D84" w:rsidP="00E34D84">
      <w:pPr>
        <w:pStyle w:val="NormalHanging12a"/>
        <w:widowControl/>
        <w:ind w:left="1134"/>
      </w:pPr>
      <w:r>
        <w:t>–</w:t>
      </w:r>
      <w:r w:rsidR="00206901" w:rsidRPr="00A67549">
        <w:tab/>
        <w:t xml:space="preserve">την απόφαση για την έναρξη διαπραγματεύσεων προσχώρησης με την Ουκρανία και τη Μολδαβία· εξαίρει το γεγονός ότι το ποσοστό ευθυγράμμισης της Μολδαβίας με την ΚΕΠΠΑ έχει αυξηθεί σημαντικά από 54 % το 2022 σε 86 % το 2024, και ενθαρρύνει την Ουκρανία και τη Μολδαβία να συνεχίσουν τη θετική </w:t>
      </w:r>
      <w:r w:rsidR="00206901" w:rsidRPr="00A67549">
        <w:lastRenderedPageBreak/>
        <w:t>αυτή τάση προς την πλήρη ευθυγράμμιση· ζητεί να επιταχυνθεί η διαδικασία ελέγχου και να διοργανωθούν εγκαίρως οι επακόλουθες διακυβερνητικές διασκέψεις·</w:t>
      </w:r>
    </w:p>
    <w:p w:rsidR="00206901" w:rsidRPr="00A67549" w:rsidRDefault="00E34D84" w:rsidP="00E34D84">
      <w:pPr>
        <w:pStyle w:val="NormalHanging12a"/>
        <w:widowControl/>
        <w:ind w:left="1134"/>
      </w:pPr>
      <w:r>
        <w:t>–</w:t>
      </w:r>
      <w:r w:rsidR="00206901" w:rsidRPr="00A67549">
        <w:tab/>
        <w:t xml:space="preserve">την απόφαση της Αρμενίας να αναστείλει τη συμμετοχή της στον Οργανισμό της Συνθήκης Συλλογικής Ασφάλειας και να διακόψει όλες τις πληρωμές στον προϋπολογισμό της το 2024, μετά την αδυναμία της Ρωσίας να βοηθήσει την Αρμενία κατά της στρατιωτικής επίθεσης του Αζερμπαϊτζάν, και να επιδιώξει μια πιο αξιόπιστη αρχιτεκτονική ασφάλειας· υποστηρίζει το επίσημο αίτημα της Αρμενίας προς τη Ρωσική Ομοσπονδία να αποσύρει τους </w:t>
      </w:r>
      <w:proofErr w:type="spellStart"/>
      <w:r w:rsidR="00206901" w:rsidRPr="00A67549">
        <w:t>συνοριοφύλακες</w:t>
      </w:r>
      <w:proofErr w:type="spellEnd"/>
      <w:r w:rsidR="00206901" w:rsidRPr="00A67549">
        <w:t xml:space="preserve"> της Ομοσπονδιακής Υπηρεσίας Ασφαλείας της από τον εθνικό της αερολιμένα και τα σύνορα της Αρμενίας με το Ιράν· επικροτεί τις τακτικές συναντήσεις στο πλαίσιο του διαλόγου πολιτικής και ασφάλειας μεταξύ ΕΕ και Αρμενίας, καθώς και στο πλαίσιο του συμβουλίου εταιρικής σχέσης ΕΕ-Αρμενίας, και εξαίρει την απόφαση να εγκριθούν τα μέτρα συνδρομής βάσει του ΕΜΕ προς στήριξη των ενόπλων δυνάμεων της Αρμενίας στις 13 Ιουνίου και τις 22 Ιουλίου 2024 αντίστοιχα·</w:t>
      </w:r>
    </w:p>
    <w:p w:rsidR="00206901" w:rsidRPr="00A67549" w:rsidRDefault="00E34D84" w:rsidP="00E34D84">
      <w:pPr>
        <w:pStyle w:val="NormalHanging12a"/>
        <w:widowControl/>
        <w:ind w:left="1134"/>
      </w:pPr>
      <w:r>
        <w:t>–</w:t>
      </w:r>
      <w:r w:rsidR="00206901" w:rsidRPr="00A67549">
        <w:tab/>
      </w:r>
      <w:r w:rsidR="00BB6518" w:rsidRPr="00BB6518">
        <w:t xml:space="preserve">την επιτυχή ολοκλήρωση των διαπραγματεύσεων μεταξύ της Αρμενίας και του Αζερμπαϊτζάν σχετικά με το πλήρες κείμενο του σχεδίου συμφωνίας για την ειρήνη και τη σύναψη διακρατικών σχέσεων· συγχαίρει την Αρμενία διότι προλείανε το έδαφος για την οριστική διατύπωση του κειμένου και παροτρύνει την ηγεσία του Αζερμπαϊτζάν να υπογράψει και να εφαρμόσει καλή τη </w:t>
      </w:r>
      <w:proofErr w:type="spellStart"/>
      <w:r w:rsidR="00BB6518" w:rsidRPr="00BB6518">
        <w:t>πίστει</w:t>
      </w:r>
      <w:proofErr w:type="spellEnd"/>
      <w:r w:rsidR="00BB6518" w:rsidRPr="00BB6518">
        <w:t xml:space="preserve"> την ειρηνευτική συμφωνία, όπως </w:t>
      </w:r>
      <w:proofErr w:type="spellStart"/>
      <w:r w:rsidR="00BB6518" w:rsidRPr="00BB6518">
        <w:t>καταλήχθηκε</w:t>
      </w:r>
      <w:proofErr w:type="spellEnd"/>
      <w:r w:rsidR="00BB6518" w:rsidRPr="00BB6518">
        <w:t xml:space="preserve"> στις διαπραγματεύσεις· ενθαρρύνει την περαιτέρω πρόοδο στο πλαίσιο της διαδικασίας οριοθέτησης των συνόρων Αρμενίας-Αζερμπαϊτζάν, η οποία οδήγησε σε συμφωνία για αρκετά τμήματα των συνόρων, καθώς και την έναρξη περιφερειακών επαφών που θα βασίζονται στην κυριαρχία και τη δικαιοδοσία αμφότερων των χωρών, καθώς και στην αμοιβαιότητα και την ισότητα, ως βασικό μέτρο για να εξαλειφθούν τα εμπόδια στην περιφερειακή ανάπτυξη, να ενισχυθεί η συνδεσιμότητα και να προωθηθεί η βιώσιμη ειρήνη και ευημερία, καθώς και για να διευκολυνθεί η συμφιλίωση μεταξύ των κοινοτήτων με βάση τις αυξημένες διαπροσωπικές επαφές·</w:t>
      </w:r>
      <w:r w:rsidR="00206901" w:rsidRPr="00A67549">
        <w:t xml:space="preserve"> εκφράζει εκ νέου την υποστήριξή του για την κυριαρχία και εδαφική ακεραιότητα τόσο του Αζερμπαϊτζάν όσο και της Αρμενίας, και υποστηρίζει ένθερμα την εξομάλυνση των </w:t>
      </w:r>
      <w:proofErr w:type="spellStart"/>
      <w:r w:rsidR="00206901" w:rsidRPr="00A67549">
        <w:t>σχέσεών</w:t>
      </w:r>
      <w:proofErr w:type="spellEnd"/>
      <w:r w:rsidR="00206901" w:rsidRPr="00A67549">
        <w:t xml:space="preserve"> τους με βάση τις αρχές της αμοιβαίας αναγνώρισης της εδαφικής ακεραιότητας και του απαραβίαστου των συνόρων, σύμφωνα με τη διακήρυξη της </w:t>
      </w:r>
      <w:proofErr w:type="spellStart"/>
      <w:r w:rsidR="00206901" w:rsidRPr="00A67549">
        <w:t>Αλμάτυ</w:t>
      </w:r>
      <w:proofErr w:type="spellEnd"/>
      <w:r w:rsidR="00206901" w:rsidRPr="00A67549">
        <w:t xml:space="preserve"> του 1991· επαναλαμβάνει το αίτημά του για απόσυρση των στρατευμάτων του Αζερμπαϊτζάν από το σύνολο του κυρίαρχου εδάφους της Αρμενίας και για απελευθέρωση των 23 Αρμενίων που παραμένουν όμηροι·</w:t>
      </w:r>
    </w:p>
    <w:p w:rsidR="00206901" w:rsidRPr="00A67549" w:rsidRDefault="00E34D84" w:rsidP="00E34D84">
      <w:pPr>
        <w:pStyle w:val="NormalHanging12a"/>
        <w:widowControl/>
        <w:ind w:left="1134"/>
      </w:pPr>
      <w:r>
        <w:t>–</w:t>
      </w:r>
      <w:r w:rsidR="00206901" w:rsidRPr="00A67549">
        <w:tab/>
        <w:t>τις δραστηριότητες της μη στρατιωτικής αποστολής της Ευρωπαϊκής Ένωσης στην Αρμενία (EUMA) στο πλαίσιο της Κοινής Πολιτικής Ασφάλειας και Άμυνας (ΚΠΑΑ), η οποία συμβάλλει στην ασφάλεια στην περιοχή, περιορίζοντας σημαντικά τον αριθμό των περιστατικών σε περιοχές συγκρούσεων και παραμεθόριες περιοχές, και μειώνει το επίπεδο των κινδύνων για τον πληθυσμό που ζει σε τέτοιες περιοχές· επικροτεί τη βοήθεια της Αρμενίας στις δραστηριότητες της EUMA στο έδαφός της· εξαίρει το Συμβούλιο για την απόφαση να αυξήσει τον αριθμό των τοποθετημένων παρατηρητών, καθώς και να διευρύνει την ικανότητα της αποστολής και να παρατείνει το χρονοδιάγραμμα ανάπτυξής της· ζητεί περαιτέρω επέκταση και παρουσία στην περιοχή· καλεί την Επιτροπή να παράσχει στήριξη στην Αρμενία για την εκκαθάριση των ναρκοπεδίων·</w:t>
      </w:r>
    </w:p>
    <w:p w:rsidR="00206901" w:rsidRPr="00A67549" w:rsidRDefault="00E34D84" w:rsidP="00E34D84">
      <w:pPr>
        <w:pStyle w:val="NormalHanging12a"/>
        <w:widowControl/>
        <w:ind w:left="1134"/>
      </w:pPr>
      <w:r>
        <w:lastRenderedPageBreak/>
        <w:t>–</w:t>
      </w:r>
      <w:r w:rsidR="00206901" w:rsidRPr="00A67549">
        <w:tab/>
        <w:t>το συνεχιζόμενο έργο της ΕΥΕΔ για την αντιμετώπιση και καταπολέμηση της χειραγώγησης των πληροφοριών και των παρεμβάσεων από το εξωτερικό μέσω της ενωσιακής εργαλειοθήκης FIMI και της σύστασης ειδικών ομάδων STRATCOM, και μέσω της στενής συνεργασίας με τα κράτη μέλη, τους διεθνείς εταίρους, την κοινωνία των πολιτών και άλλα σχετικά ενδιαφερόμενα μέρη· επαναλαμβάνει την έκκλησή του να προωθείται η συνεχής ροή πληροφοριών από τα κράτη μέλη προς την ΕΥΕΔ σχετικά με ζητήματα εξωτερικής πολιτικής και ασφάλειας που ανακύπτουν εκτός της ΕΕ· ζητεί, εν προκειμένω, να ενδυναμωθούν το EU INTCEN, το κέντρο αντιμετώπισης κρίσεων της ΕΥΕΔ και το Δορυφορικό Κέντρο της ΕΕ, με ενίσχυση του προσωπικού και των χρηματοδοτικών πόρων τους, καθώς και των ικανοτήτων τους·</w:t>
      </w:r>
    </w:p>
    <w:p w:rsidR="00206901" w:rsidRPr="00A67549" w:rsidRDefault="00E34D84" w:rsidP="00E34D84">
      <w:pPr>
        <w:pStyle w:val="NormalHanging12a"/>
        <w:widowControl/>
        <w:ind w:left="1134"/>
      </w:pPr>
      <w:r>
        <w:t>–</w:t>
      </w:r>
      <w:r w:rsidR="00206901" w:rsidRPr="00A67549">
        <w:tab/>
        <w:t>την πρόταση της ΑΠ/ΥΕ για καθεστώς κυρώσεων κατά της διαφθοράς, χάρη στο οποίο η ΕΕ θα είναι σε θέση να καταπολεμήσει σοβαρές πράξεις διαφθοράς σε παγκόσμιο επίπεδο· ζητεί να εγκριθεί ταχέως από το Συμβούλιο·</w:t>
      </w:r>
    </w:p>
    <w:p w:rsidR="00206901" w:rsidRPr="00A67549" w:rsidRDefault="00110965" w:rsidP="00110965">
      <w:pPr>
        <w:pStyle w:val="NormalHanging12a"/>
        <w:ind w:hanging="570"/>
      </w:pPr>
      <w:r w:rsidRPr="00A67549">
        <w:t>5.</w:t>
      </w:r>
      <w:r w:rsidRPr="00A67549">
        <w:tab/>
      </w:r>
      <w:r w:rsidR="00206901" w:rsidRPr="00A67549">
        <w:t>καταδικάζει ιδίως:</w:t>
      </w:r>
    </w:p>
    <w:p w:rsidR="00206901" w:rsidRPr="00A67549" w:rsidRDefault="00E34D84" w:rsidP="00E34D84">
      <w:pPr>
        <w:pStyle w:val="NormalHanging12a"/>
        <w:widowControl/>
        <w:ind w:left="1134"/>
      </w:pPr>
      <w:r>
        <w:t>–</w:t>
      </w:r>
      <w:r w:rsidR="00206901" w:rsidRPr="00A67549">
        <w:tab/>
        <w:t xml:space="preserve">τον συνεχιζόμενο, παράνομο και αδικαιολόγητο επιθετικό πόλεμο της Ρωσίας κατά της Ουκρανίας και τις αυξανόμενες ρωσικές επιθέσεις κατά μη στρατιωτικών στόχων και μη στρατιωτικών υποδομών εντός της Ουκρανίας· απαιτεί η Ρωσία και οι δυνάμεις που ενεργούν για λογαριασμό της να πάψουν κάθε στρατιωτική ενέργεια, και η Ρωσική Ομοσπονδία να αποσύρει αμέσως και άνευ όρων τα στρατεύματα και τον εξοπλισμό της από την Ουκρανία και από οποιαδήποτε άλλη χώρα της οποίας το έδαφος, ή τμήματα αυτού, καταλαμβάνει παράνομα· </w:t>
      </w:r>
      <w:r w:rsidR="00BB6518" w:rsidRPr="00BB6518">
        <w:t>επαναλαμβάνει την πολιτική του για τη μη αναγνώριση των ουκρανικών εδαφών που βρίσκονται υπό προσωρινή κατοχή από τη Ρωσία, συμπεριλαμβανομένης, μεταξύ άλλων, της χερσονήσου της Κριμαίας</w:t>
      </w:r>
      <w:r w:rsidR="00BB6518">
        <w:t xml:space="preserve">· </w:t>
      </w:r>
      <w:r w:rsidR="00206901" w:rsidRPr="00A67549">
        <w:t>καταδικάζει κάθε υβριδική επίθεση της Ρωσίας στην Ουκρανία και καταγγέλλει απερίφραστα τη διάδοση της ρωσικής προπαγάνδας σχετικά με τον πόλεμο στην Ουκρανία·</w:t>
      </w:r>
    </w:p>
    <w:p w:rsidR="00206901" w:rsidRPr="00A67549" w:rsidRDefault="00E34D84" w:rsidP="00E34D84">
      <w:pPr>
        <w:pStyle w:val="NormalHanging12a"/>
        <w:widowControl/>
        <w:ind w:left="1134"/>
      </w:pPr>
      <w:r>
        <w:t>–</w:t>
      </w:r>
      <w:r w:rsidR="00206901" w:rsidRPr="00A67549">
        <w:tab/>
        <w:t xml:space="preserve">τον ρόλο του παράνομου καθεστώτος του </w:t>
      </w:r>
      <w:proofErr w:type="spellStart"/>
      <w:r w:rsidR="00206901" w:rsidRPr="00A67549">
        <w:t>Aliaksandr</w:t>
      </w:r>
      <w:proofErr w:type="spellEnd"/>
      <w:r w:rsidR="00206901" w:rsidRPr="00A67549">
        <w:t xml:space="preserve"> </w:t>
      </w:r>
      <w:proofErr w:type="spellStart"/>
      <w:r w:rsidR="00206901" w:rsidRPr="00A67549">
        <w:t>Lukashenka</w:t>
      </w:r>
      <w:proofErr w:type="spellEnd"/>
      <w:r w:rsidR="00206901" w:rsidRPr="00A67549">
        <w:t xml:space="preserve"> στη χρησιμοποίηση της χώρας ως ρωσικής στρατιωτικής βάσης, στην κατ’ </w:t>
      </w:r>
      <w:proofErr w:type="spellStart"/>
      <w:r w:rsidR="00206901" w:rsidRPr="00A67549">
        <w:t>ουσίαν</w:t>
      </w:r>
      <w:proofErr w:type="spellEnd"/>
      <w:r w:rsidR="00206901" w:rsidRPr="00A67549">
        <w:t xml:space="preserve"> εκχώρηση της εθνικής κυριαρχίας στο Κρεμλίνο προκειμένου να κρατήσει τη Λευκορωσία υπό τον έλεγχό του, και στη βίαιη καταπίεση του </w:t>
      </w:r>
      <w:proofErr w:type="spellStart"/>
      <w:r w:rsidR="00206901" w:rsidRPr="00A67549">
        <w:t>λευκορωσικού</w:t>
      </w:r>
      <w:proofErr w:type="spellEnd"/>
      <w:r w:rsidR="00206901" w:rsidRPr="00A67549">
        <w:t xml:space="preserve"> λαού προκειμένου να παραμείνει στην εξουσία· αποδοκιμάζει </w:t>
      </w:r>
      <w:r w:rsidR="00BB6518" w:rsidRPr="00BB6518">
        <w:t>τη διάπραξη σοβαρών παραβιάσεων των ανθρωπίνων δικαιωμάτων πριν από τις νόθες εκλογές της 26ης Ιανουαρίου 2025· εκφράζει την ανησυχία του για</w:t>
      </w:r>
      <w:r w:rsidR="00BB6518">
        <w:t xml:space="preserve"> </w:t>
      </w:r>
      <w:r w:rsidR="00206901" w:rsidRPr="00A67549">
        <w:t xml:space="preserve">την </w:t>
      </w:r>
      <w:proofErr w:type="spellStart"/>
      <w:r w:rsidR="00206901" w:rsidRPr="00A67549">
        <w:t>εργαλειοποίηση</w:t>
      </w:r>
      <w:proofErr w:type="spellEnd"/>
      <w:r w:rsidR="00206901" w:rsidRPr="00A67549">
        <w:t xml:space="preserve"> της μετανάστευσης από </w:t>
      </w:r>
      <w:r w:rsidR="00BB6518" w:rsidRPr="00BB6518">
        <w:t>τα καθεστώτα Πούτιν και</w:t>
      </w:r>
      <w:r w:rsidR="00206901" w:rsidRPr="00A67549">
        <w:t xml:space="preserve"> </w:t>
      </w:r>
      <w:proofErr w:type="spellStart"/>
      <w:r w:rsidR="00206901" w:rsidRPr="00A67549">
        <w:t>Lukashenka</w:t>
      </w:r>
      <w:proofErr w:type="spellEnd"/>
      <w:r w:rsidR="00206901" w:rsidRPr="00A67549">
        <w:t xml:space="preserve">, ιδίως δεδομένης της εισροής χιλιάδων μεταναστών στην Πολωνία, </w:t>
      </w:r>
      <w:r w:rsidR="008A74D8" w:rsidRPr="008A74D8">
        <w:t xml:space="preserve">τη Λιθουανία και τη </w:t>
      </w:r>
      <w:proofErr w:type="spellStart"/>
      <w:r w:rsidR="008A74D8" w:rsidRPr="008A74D8">
        <w:t>Λεττονία</w:t>
      </w:r>
      <w:proofErr w:type="spellEnd"/>
      <w:r w:rsidR="008A74D8" w:rsidRPr="008A74D8">
        <w:t>,</w:t>
      </w:r>
      <w:r w:rsidR="008A74D8">
        <w:t xml:space="preserve"> </w:t>
      </w:r>
      <w:r w:rsidR="00206901" w:rsidRPr="00A67549">
        <w:t xml:space="preserve">την οποία </w:t>
      </w:r>
      <w:r w:rsidR="008A74D8" w:rsidRPr="008A74D8">
        <w:t>ενορχηστρώνουν η Ρωσία και</w:t>
      </w:r>
      <w:r w:rsidR="00206901" w:rsidRPr="00A67549">
        <w:t xml:space="preserve"> η Λευκορωσία για να εξαναγκάσ</w:t>
      </w:r>
      <w:r w:rsidR="008A74D8">
        <w:t>ουν</w:t>
      </w:r>
      <w:r w:rsidR="00206901" w:rsidRPr="00A67549">
        <w:t xml:space="preserve"> την πρόσβασή τους στην Ευρωπαϊκή Ένωση· </w:t>
      </w:r>
      <w:r w:rsidR="008A74D8" w:rsidRPr="008A74D8">
        <w:t xml:space="preserve">εκφράζει τη λύπη του για την πολιτική </w:t>
      </w:r>
      <w:proofErr w:type="spellStart"/>
      <w:r w:rsidR="008A74D8" w:rsidRPr="008A74D8">
        <w:t>εργαλειοποίηση</w:t>
      </w:r>
      <w:proofErr w:type="spellEnd"/>
      <w:r w:rsidR="008A74D8" w:rsidRPr="008A74D8">
        <w:t xml:space="preserve"> της μετανάστευσης από το καθεστώς Πούτιν, η οποία οδήγησε στο κλείσιμο των φινλανδικών συνόρων με τη Ρωσία</w:t>
      </w:r>
      <w:r w:rsidR="008A74D8">
        <w:t>·</w:t>
      </w:r>
    </w:p>
    <w:p w:rsidR="00206901" w:rsidRPr="00A67549" w:rsidRDefault="00E34D84" w:rsidP="00E34D84">
      <w:pPr>
        <w:pStyle w:val="NormalHanging12a"/>
        <w:widowControl/>
        <w:ind w:left="1134"/>
      </w:pPr>
      <w:r>
        <w:t>–</w:t>
      </w:r>
      <w:r w:rsidR="00206901" w:rsidRPr="00A67549">
        <w:tab/>
        <w:t xml:space="preserve">την παράνομη συμμετοχή της Βόρειας Κορέας στον επιθετικό πόλεμο της Ρωσίας κατά της Ουκρανίας με την αποστολή στρατιωτικού εξοπλισμού και </w:t>
      </w:r>
      <w:proofErr w:type="spellStart"/>
      <w:r w:rsidR="00206901" w:rsidRPr="00A67549">
        <w:t>πυρομαχικών</w:t>
      </w:r>
      <w:proofErr w:type="spellEnd"/>
      <w:r w:rsidR="00206901" w:rsidRPr="00A67549">
        <w:t xml:space="preserve"> στη Ρωσία, καθώς και με την αποστολή χιλιάδων στρατιωτών για να πολεμήσουν κατά της Ουκρανίας·</w:t>
      </w:r>
    </w:p>
    <w:p w:rsidR="00206901" w:rsidRPr="00A67549" w:rsidRDefault="00E34D84" w:rsidP="00E34D84">
      <w:pPr>
        <w:pStyle w:val="NormalHanging12a"/>
        <w:widowControl/>
        <w:ind w:left="1134"/>
      </w:pPr>
      <w:r>
        <w:lastRenderedPageBreak/>
        <w:t>–</w:t>
      </w:r>
      <w:r w:rsidR="00206901" w:rsidRPr="00A67549">
        <w:tab/>
        <w:t xml:space="preserve">τις συνεχιζόμενες δοκιμές όπλων από τη Βόρεια Κορέα και την ανάπτυξη του πυρηνικού της προγράμματος, κατά παράβαση του ψηφίσματος των Ηνωμένων Εθνών, καθώς έτσι κλιμακώνονται περαιτέρω οι εντάσεις στην περιοχή του </w:t>
      </w:r>
      <w:proofErr w:type="spellStart"/>
      <w:r w:rsidR="00206901" w:rsidRPr="00A67549">
        <w:t>Ινδοειρηνικού</w:t>
      </w:r>
      <w:proofErr w:type="spellEnd"/>
      <w:r w:rsidR="00206901" w:rsidRPr="00A67549">
        <w:t>· απαιτεί η Βόρεια Κορέα να εγκαταλείψει πλήρως τα προγράμματα όπλων μαζικής καταστροφής και βαλλιστικών πυραύλων με επαληθεύσιμο και μη αναστρέψιμο τρόπο· προτρέπει τις αρχές της Βόρειας Κορέας να πάψουν τα συνεχιζόμενα εγκλήματά τους κατά της ανθρωπότητας και να δρομολογήσουν διαδικασία μεταρρύθμισης χάρη στην οποία θα γίνονται σεβαστά και θα προστατεύονται όλα τα ανθρώπινα δικαιώματα·</w:t>
      </w:r>
    </w:p>
    <w:p w:rsidR="00206901" w:rsidRPr="00A67549" w:rsidRDefault="00E34D84" w:rsidP="00E34D84">
      <w:pPr>
        <w:pStyle w:val="NormalHanging12a"/>
        <w:widowControl/>
        <w:ind w:left="1134"/>
      </w:pPr>
      <w:r>
        <w:t>–</w:t>
      </w:r>
      <w:r w:rsidR="00206901" w:rsidRPr="00A67549">
        <w:tab/>
        <w:t>τις αυξανόμενες κακόβουλες δραστηριότητες, τις παρεμβάσεις και τον υβριδικό πόλεμο που αναπτύσσουν η Ρωσική Ομοσπονδία, τα θεσμικά όργανα και οι πληρεξούσιοί της για να υπονομεύσουν και να ανατρέψουν τη δημοκρατική σταθερότητα και την κυριαρχία της Γεωργίας και της Δημοκρατίας της Μολδαβίας, και ιδίως την πρόσφατη παρέμβαση στο συνταγματικό δημοψήφισμα για την προσχώρηση στην ΕΕ και στις προεδρικές εκλογές·</w:t>
      </w:r>
    </w:p>
    <w:p w:rsidR="00206901" w:rsidRDefault="00E34D84" w:rsidP="00E34D84">
      <w:pPr>
        <w:pStyle w:val="NormalHanging12a"/>
        <w:widowControl/>
        <w:ind w:left="1134"/>
      </w:pPr>
      <w:r>
        <w:t>–</w:t>
      </w:r>
      <w:r w:rsidR="00206901" w:rsidRPr="00A67549">
        <w:tab/>
        <w:t xml:space="preserve">την επίθεση κατά αστυνομικών οργάνων του Κοσόβου από καλά οργανωμένες σέρβικες παραστρατιωτικές δυνάμεις στο </w:t>
      </w:r>
      <w:proofErr w:type="spellStart"/>
      <w:r w:rsidR="00206901" w:rsidRPr="00A67549">
        <w:t>Banjska</w:t>
      </w:r>
      <w:proofErr w:type="spellEnd"/>
      <w:r w:rsidR="00206901" w:rsidRPr="00A67549">
        <w:t>/</w:t>
      </w:r>
      <w:proofErr w:type="spellStart"/>
      <w:r w:rsidR="00206901" w:rsidRPr="00A67549">
        <w:t>Banjskë</w:t>
      </w:r>
      <w:proofErr w:type="spellEnd"/>
      <w:r w:rsidR="00206901" w:rsidRPr="00A67549">
        <w:t xml:space="preserve"> στο βόρειο Κόσοβο, στις 24 Σεπτεμβρίου 2023, η οποία κατέληξε στον θάνατο του </w:t>
      </w:r>
      <w:proofErr w:type="spellStart"/>
      <w:r w:rsidR="00206901" w:rsidRPr="00A67549">
        <w:t>Κοσοβάρου</w:t>
      </w:r>
      <w:proofErr w:type="spellEnd"/>
      <w:r w:rsidR="00206901" w:rsidRPr="00A67549">
        <w:t xml:space="preserve"> αστυνομικού </w:t>
      </w:r>
      <w:proofErr w:type="spellStart"/>
      <w:r w:rsidR="00206901" w:rsidRPr="00A67549">
        <w:t>Afrim</w:t>
      </w:r>
      <w:proofErr w:type="spellEnd"/>
      <w:r w:rsidR="00206901" w:rsidRPr="00A67549">
        <w:t xml:space="preserve"> </w:t>
      </w:r>
      <w:proofErr w:type="spellStart"/>
      <w:r w:rsidR="00206901" w:rsidRPr="00A67549">
        <w:t>Bunjaku</w:t>
      </w:r>
      <w:proofErr w:type="spellEnd"/>
      <w:r w:rsidR="00206901" w:rsidRPr="00A67549">
        <w:t xml:space="preserve"> και στον τραυματισμό δύο ακόμη </w:t>
      </w:r>
      <w:proofErr w:type="spellStart"/>
      <w:r w:rsidR="00206901" w:rsidRPr="00A67549">
        <w:t>Κοσοβάρων</w:t>
      </w:r>
      <w:proofErr w:type="spellEnd"/>
      <w:r w:rsidR="00206901" w:rsidRPr="00A67549">
        <w:t xml:space="preserve"> αστυνομικών· καταδικάζει την ειδεχθή τρομοκρατική επίθεση κατά κρίσιμων υποδομών κοντά στο </w:t>
      </w:r>
      <w:proofErr w:type="spellStart"/>
      <w:r w:rsidR="00206901" w:rsidRPr="00A67549">
        <w:t>Zubin</w:t>
      </w:r>
      <w:proofErr w:type="spellEnd"/>
      <w:r w:rsidR="00206901" w:rsidRPr="00A67549">
        <w:t xml:space="preserve"> </w:t>
      </w:r>
      <w:proofErr w:type="spellStart"/>
      <w:r w:rsidR="00206901" w:rsidRPr="00A67549">
        <w:t>Potok</w:t>
      </w:r>
      <w:proofErr w:type="spellEnd"/>
      <w:r w:rsidR="00206901" w:rsidRPr="00A67549">
        <w:t>· τονίζει ότι πρέπει να λογοδοτήσουν οι δράστες των ελεεινών αυτών επιθέσεων και να απονεμηθεί δικαιοσύνη χωρίς καθυστέρηση·</w:t>
      </w:r>
    </w:p>
    <w:p w:rsidR="008A74D8" w:rsidRPr="00A67549" w:rsidRDefault="008A74D8" w:rsidP="00E34D84">
      <w:pPr>
        <w:pStyle w:val="NormalHanging12a"/>
        <w:widowControl/>
        <w:ind w:left="1134"/>
      </w:pPr>
      <w:r w:rsidRPr="008A74D8">
        <w:t>–</w:t>
      </w:r>
      <w:r w:rsidRPr="008A74D8">
        <w:tab/>
        <w:t>τη συνεχιζόμενη παράνομη κατοχή, βάσει του διεθνούς δικαίου, του 37</w:t>
      </w:r>
      <w:r w:rsidR="000A2F1A">
        <w:t> </w:t>
      </w:r>
      <w:r w:rsidRPr="008A74D8">
        <w:t>% της Κύπρου, κράτους μέλους της ΕΕ, από την Τουρκία, χώρα μέλος του ΝΑΤΟ·</w:t>
      </w:r>
    </w:p>
    <w:p w:rsidR="00206901" w:rsidRPr="00A67549" w:rsidRDefault="00E34D84" w:rsidP="00E34D84">
      <w:pPr>
        <w:pStyle w:val="NormalHanging12a"/>
        <w:widowControl/>
        <w:ind w:left="1134"/>
      </w:pPr>
      <w:r>
        <w:t>–</w:t>
      </w:r>
      <w:r w:rsidR="00206901" w:rsidRPr="00A67549">
        <w:tab/>
        <w:t xml:space="preserve">τις βίαιες και αδιάκριτες τρομοκρατικές επιθέσεις που διέπραξε η </w:t>
      </w:r>
      <w:proofErr w:type="spellStart"/>
      <w:r w:rsidR="00206901" w:rsidRPr="00A67549">
        <w:t>Χαμάς</w:t>
      </w:r>
      <w:proofErr w:type="spellEnd"/>
      <w:r w:rsidR="00206901" w:rsidRPr="00A67549">
        <w:t xml:space="preserve"> σε ολόκληρο το Ισραήλ στις 7 Οκτωβρίου 2023, οι οποίες πυροδότησαν αντίδραση των ισραηλινών στρατιωτικών δυνάμεων και σύγκρουση στη Γάζα με ολέθριο αντίκτυπο στους αμάχους, προκαλώντας καταστροφική ανθρωπιστική κατάσταση·</w:t>
      </w:r>
    </w:p>
    <w:p w:rsidR="00206901" w:rsidRPr="00A67549" w:rsidRDefault="00E34D84" w:rsidP="00E34D84">
      <w:pPr>
        <w:pStyle w:val="NormalHanging12a"/>
        <w:widowControl/>
        <w:ind w:left="1134"/>
      </w:pPr>
      <w:r>
        <w:t>–</w:t>
      </w:r>
      <w:r w:rsidR="00206901" w:rsidRPr="00A67549">
        <w:tab/>
        <w:t xml:space="preserve">το γεγονός ότι η </w:t>
      </w:r>
      <w:proofErr w:type="spellStart"/>
      <w:r w:rsidR="00206901" w:rsidRPr="00A67549">
        <w:t>Χαμάς</w:t>
      </w:r>
      <w:proofErr w:type="spellEnd"/>
      <w:r w:rsidR="00206901" w:rsidRPr="00A67549">
        <w:t xml:space="preserve"> έπιασε και εξακολουθεί να κρατά ομήρους αθώους ανθρώπους, συμπεριλαμβανομένων γυναικών και παιδιών, και ζητεί την άνευ όρων και άμεση απελευθέρωση των ομήρων·</w:t>
      </w:r>
    </w:p>
    <w:p w:rsidR="00206901" w:rsidRPr="00A67549" w:rsidRDefault="00E34D84" w:rsidP="00E34D84">
      <w:pPr>
        <w:pStyle w:val="NormalHanging12a"/>
        <w:widowControl/>
        <w:ind w:left="1134"/>
      </w:pPr>
      <w:r>
        <w:t>–</w:t>
      </w:r>
      <w:r w:rsidR="00206901" w:rsidRPr="00A67549">
        <w:tab/>
        <w:t xml:space="preserve">την εσκεμμένη και κακόβουλη τροφοδότηση μιας εξαιρετικά τεταμένης κατάστασης, με επανειλημμένες επιθέσεις κατά του Ισραήλ, αρχής γενομένης στις 7 Οκτωβρίου 2023, από κρατικούς και μη κρατικούς παράγοντες στην περιοχή, με το Ιράν να είναι ο κύριος ηθικός αυτουργός, όπως και οι </w:t>
      </w:r>
      <w:proofErr w:type="spellStart"/>
      <w:r w:rsidR="00206901" w:rsidRPr="00A67549">
        <w:t>Χούθι</w:t>
      </w:r>
      <w:proofErr w:type="spellEnd"/>
      <w:r w:rsidR="00206901" w:rsidRPr="00A67549">
        <w:t xml:space="preserve"> στην Υεμένη και η </w:t>
      </w:r>
      <w:proofErr w:type="spellStart"/>
      <w:r w:rsidR="00206901" w:rsidRPr="00A67549">
        <w:t>Χεζμπολάχ</w:t>
      </w:r>
      <w:proofErr w:type="spellEnd"/>
      <w:r w:rsidR="00206901" w:rsidRPr="00A67549">
        <w:t xml:space="preserve"> στον Λίβανο που ενεργούν για λογαριασμό του, μεταξύ άλλων·</w:t>
      </w:r>
    </w:p>
    <w:p w:rsidR="00206901" w:rsidRPr="00A67549" w:rsidRDefault="00E34D84" w:rsidP="00E34D84">
      <w:pPr>
        <w:pStyle w:val="NormalHanging12a"/>
        <w:widowControl/>
        <w:ind w:left="1134"/>
      </w:pPr>
      <w:r>
        <w:t>–</w:t>
      </w:r>
      <w:r w:rsidR="00206901" w:rsidRPr="00A67549">
        <w:tab/>
        <w:t xml:space="preserve">τη συνεχιζόμενη μη συμμόρφωση του Ιράν με τις νομικές του υποχρεώσεις που απορρέουν από την οικεία συνολική συμφωνία διασφαλίσεων και από το κοινό ολοκληρωμένο σχέδιο δράσης (ΚΟΣΔ)· καταδικάζει ακόμη την εξέλιξη του πυρηνικού του προγράμματος πέραν κάθε πιστευτής μη στρατιωτικής αιτιολόγησης, καθώς και την αποσταθεροποίηση της Μέσης Ανατολής που αυτή συνεπάγεται, μεταξύ άλλων μέσω αντιπροσώπων, όπως συνέβη με τις επιθέσεις κατά του Ισραήλ και την υποστήριξη της τρομοκρατίας και μη στρατιωτικών </w:t>
      </w:r>
      <w:r w:rsidR="00206901" w:rsidRPr="00A67549">
        <w:lastRenderedPageBreak/>
        <w:t>συγκρούσεων· καταδικάζει τις επιθέσεις που διαπράχθηκαν ή επιχειρήθηκαν εντός της ΕΕ από τρομοκρατικές οργανώσεις και δίκτυα που συνδέονται με το Ιράν·</w:t>
      </w:r>
    </w:p>
    <w:p w:rsidR="00206901" w:rsidRPr="00A67549" w:rsidRDefault="00E34D84" w:rsidP="00E34D84">
      <w:pPr>
        <w:pStyle w:val="NormalHanging12a"/>
        <w:widowControl/>
        <w:ind w:left="1134"/>
      </w:pPr>
      <w:r>
        <w:t>–</w:t>
      </w:r>
      <w:r w:rsidR="00206901" w:rsidRPr="00A67549">
        <w:tab/>
        <w:t xml:space="preserve">την παράνομη κράτηση Ευρωπαίων πολιτών στο Ιράν, την εκτέλεση του </w:t>
      </w:r>
      <w:proofErr w:type="spellStart"/>
      <w:r w:rsidR="00206901" w:rsidRPr="00A67549">
        <w:t>Jamshid</w:t>
      </w:r>
      <w:proofErr w:type="spellEnd"/>
      <w:r w:rsidR="00206901" w:rsidRPr="00A67549">
        <w:t xml:space="preserve"> </w:t>
      </w:r>
      <w:proofErr w:type="spellStart"/>
      <w:r w:rsidR="00206901" w:rsidRPr="00A67549">
        <w:t>Sharmahd</w:t>
      </w:r>
      <w:proofErr w:type="spellEnd"/>
      <w:r w:rsidR="00206901" w:rsidRPr="00A67549">
        <w:t xml:space="preserve">, Ευρωπαίου πολίτη με διπλή </w:t>
      </w:r>
      <w:proofErr w:type="spellStart"/>
      <w:r w:rsidR="00206901" w:rsidRPr="00A67549">
        <w:t>γερμανο</w:t>
      </w:r>
      <w:proofErr w:type="spellEnd"/>
      <w:r w:rsidR="00206901" w:rsidRPr="00A67549">
        <w:t>-ιρανική ιθαγένεια, στις 29 Οκτωβρίου 2024 και τη βίαιη καταπίεση του ιρανικού λαού, ιδίως των γυναικών· επαναλαμβάνει την αταλάντευτη υποστήριξή του προς τις γυναίκες του Ιράν, οι οποίες εξακολουθούν να υφίστανται σε κατάφωρες παραβιάσεις των θεμελιωδών δικαιωμάτων τους δύο έτη μετά τη βίαιη καταστολή του κινήματος «Γυναίκες, Ζωή και Ελευθερία»· προτρέπει την ΑΠ/ΥΕ να καταβάλει κάθε δυνατή προσπάθεια ώστε να απελευθερωθούν οι πολίτες αυτοί και να δοθεί τέλος στην πρακτική της ιρανικής διπλωματίας ομήρων, η οποία συνεπάγεται την κράτηση αλλοδαπών πολιτών και κατόχων διπλής ιθαγένειας</w:t>
      </w:r>
      <w:r w:rsidR="008A74D8" w:rsidRPr="008A74D8">
        <w:t>, μεταξύ άλλων ενθαρρύνοντας τα κράτη μέλη να συνιστούν στους πολίτες τους να αποφεύγουν να ταξιδεύουν στο Ιράν</w:t>
      </w:r>
      <w:r w:rsidR="00206901" w:rsidRPr="00A67549">
        <w:t>·</w:t>
      </w:r>
    </w:p>
    <w:p w:rsidR="00206901" w:rsidRPr="00A67549" w:rsidRDefault="00E34D84" w:rsidP="00E34D84">
      <w:pPr>
        <w:pStyle w:val="NormalHanging12a"/>
        <w:widowControl/>
        <w:ind w:left="1134"/>
      </w:pPr>
      <w:r>
        <w:t>–</w:t>
      </w:r>
      <w:r w:rsidR="00206901" w:rsidRPr="00A67549">
        <w:tab/>
        <w:t xml:space="preserve">την αυξανόμενη στρατιωτική συνεργασία μεταξύ Ιράν και Ρωσίας, και δη την πρόθεση υπογραφής συνθήκης για μια ολοκληρωμένη στρατηγική εταιρική σχέση, καθώς και την παροχή </w:t>
      </w:r>
      <w:proofErr w:type="spellStart"/>
      <w:r w:rsidR="00206901" w:rsidRPr="00A67549">
        <w:t>δρόνων</w:t>
      </w:r>
      <w:proofErr w:type="spellEnd"/>
      <w:r w:rsidR="00206901" w:rsidRPr="00A67549">
        <w:t xml:space="preserve"> και βαλλιστικών πυραύλων από το Ιράν στη Ρωσία για χρήση κατά της Ουκρανίας και του λαού της·</w:t>
      </w:r>
    </w:p>
    <w:p w:rsidR="00206901" w:rsidRPr="00A67549" w:rsidRDefault="00E34D84" w:rsidP="00E34D84">
      <w:pPr>
        <w:pStyle w:val="NormalHanging12a"/>
        <w:widowControl/>
        <w:ind w:left="1134"/>
      </w:pPr>
      <w:r>
        <w:t>–</w:t>
      </w:r>
      <w:r w:rsidR="00206901" w:rsidRPr="00A67549">
        <w:tab/>
        <w:t xml:space="preserve">την πρόσφατη έγκριση του νόμου σχετικά με την «προαγωγή της αρετής και την πρόληψη της ανηθικότητας» στο Αφγανιστάν, καθώς και τη συστηματική παραβίαση των ανθρωπίνων δικαιωμάτων και των θεμελιωδών ελευθεριών, και ιδίως την ακραία ερμηνεία της </w:t>
      </w:r>
      <w:proofErr w:type="spellStart"/>
      <w:r w:rsidR="00206901" w:rsidRPr="00A67549">
        <w:t>σαρία</w:t>
      </w:r>
      <w:proofErr w:type="spellEnd"/>
      <w:r w:rsidR="00206901" w:rsidRPr="00A67549">
        <w:t xml:space="preserve">, η οποία αποκλείει τις γυναίκες από τον δημόσιο βίο, τους απαγορεύει να εργάζονται, εμποδίζει την πρόσβασή τους σε κάθε δημόσιο χώρο αν δεν συνοδεύονται από άνδρα συγγενή και στην εκπαίδευση πέραν της έκτης τάξης, που ισοδυναμεί με πολιτική </w:t>
      </w:r>
      <w:proofErr w:type="spellStart"/>
      <w:r w:rsidR="00206901" w:rsidRPr="00A67549">
        <w:t>έμφυλου</w:t>
      </w:r>
      <w:proofErr w:type="spellEnd"/>
      <w:r w:rsidR="00206901" w:rsidRPr="00A67549">
        <w:t xml:space="preserve"> απαρτχάιντ· απαιτεί οι de facto αρχές του Αφγανιστάν να άρουν κάθε </w:t>
      </w:r>
      <w:proofErr w:type="spellStart"/>
      <w:r w:rsidR="00206901" w:rsidRPr="00A67549">
        <w:t>έμφυλο</w:t>
      </w:r>
      <w:proofErr w:type="spellEnd"/>
      <w:r w:rsidR="00206901" w:rsidRPr="00A67549">
        <w:t xml:space="preserve"> περιορισμό των γυναικών, και τονίζει ότι αυτό πρέπει να αποτελεί βασική προϋπόθεση για οποιαδήποτε συνεργασία της διεθνούς κοινότητας με τους </w:t>
      </w:r>
      <w:proofErr w:type="spellStart"/>
      <w:r w:rsidR="00206901" w:rsidRPr="00A67549">
        <w:t>Ταλιμπάν</w:t>
      </w:r>
      <w:proofErr w:type="spellEnd"/>
      <w:r w:rsidR="00206901" w:rsidRPr="00A67549">
        <w:t xml:space="preserve">· επιμένει ότι οι σχέσεις με τους </w:t>
      </w:r>
      <w:proofErr w:type="spellStart"/>
      <w:r w:rsidR="00206901" w:rsidRPr="00A67549">
        <w:t>Ταλιμπάν</w:t>
      </w:r>
      <w:proofErr w:type="spellEnd"/>
      <w:r w:rsidR="00206901" w:rsidRPr="00A67549">
        <w:t xml:space="preserve"> πρέπει να βασίζονται σε αυστηρές προϋποθέσεις, με βάση τα πέντε κριτήρια που έθεσε το Συμβούλιο όσον αφορά τον διάλογο με τις de facto αρχές, και ότι πρέπει οι δράστες σοβαρών παραβιάσεων των δικαιωμάτων των κοριτσιών και γυναικών να λογοδοτούν, μεταξύ άλλων με περιοριστικά μέτρα·</w:t>
      </w:r>
    </w:p>
    <w:p w:rsidR="00206901" w:rsidRPr="00A67549" w:rsidRDefault="00E34D84" w:rsidP="00E34D84">
      <w:pPr>
        <w:pStyle w:val="NormalHanging12a"/>
        <w:widowControl/>
        <w:ind w:left="1134"/>
      </w:pPr>
      <w:r>
        <w:t>–</w:t>
      </w:r>
      <w:r w:rsidR="00206901" w:rsidRPr="00A67549">
        <w:tab/>
        <w:t xml:space="preserve">το αυξανόμενο εύρος και την ένταση των δραστηριοτήτων της κινεζικής κυβέρνησης, μεταξύ άλλων κυβερνοεπιθέσεις και χειραγώγηση πληροφοριών, αλλά και απόπειρες εκφοβισμού των γειτόνων της Κίνας με θαλάσσια σκάφη και αεροσκάφη, οι οποίες παραβιάζουν την ειρήνη και σταθερότητα στον πορθμό της </w:t>
      </w:r>
      <w:proofErr w:type="spellStart"/>
      <w:r w:rsidR="00206901" w:rsidRPr="00A67549">
        <w:t>Ταϊβάν</w:t>
      </w:r>
      <w:proofErr w:type="spellEnd"/>
      <w:r w:rsidR="00206901" w:rsidRPr="00A67549">
        <w:t xml:space="preserve"> και στα διεθνή ύδατα που τον περιβάλλουν και οι οποίες παρακωλύουν την άσκηση του δικαιώματος ελεύθερης ναυσιπλοΐας όλων των άλλων μερών· καταδικάζει απερίφραστα τις δηλώσεις του Κινέζου προέδρου ότι η Λαϊκή Δημοκρατία της Κίνας δεν θα παραιτηθεί ποτέ από το δικαίωμα χρήσης βίας σε σχέση με την </w:t>
      </w:r>
      <w:proofErr w:type="spellStart"/>
      <w:r w:rsidR="00206901" w:rsidRPr="00A67549">
        <w:t>Ταϊβάν</w:t>
      </w:r>
      <w:proofErr w:type="spellEnd"/>
      <w:r w:rsidR="00206901" w:rsidRPr="00A67549">
        <w:t xml:space="preserve">, και επιμένει ότι η χρήση καταναγκαστικών μέτρων για την επίτευξη ενοποίησης αντιβαίνει στο διεθνές δίκαιο· </w:t>
      </w:r>
    </w:p>
    <w:p w:rsidR="00206901" w:rsidRPr="00A67549" w:rsidRDefault="00E34D84" w:rsidP="00E34D84">
      <w:pPr>
        <w:pStyle w:val="NormalHanging12a"/>
        <w:widowControl/>
        <w:ind w:left="1134"/>
      </w:pPr>
      <w:r>
        <w:t>–</w:t>
      </w:r>
      <w:r w:rsidR="00206901" w:rsidRPr="00A67549">
        <w:tab/>
        <w:t xml:space="preserve">το κυβερνητικό σύστημα καταναγκαστικής εργασίας και τις συνεχιζόμενες παραβιάσεις των ανθρωπίνων δικαιωμάτων, ιδίως τη συστηματική καταστολή των </w:t>
      </w:r>
      <w:proofErr w:type="spellStart"/>
      <w:r w:rsidR="00206901" w:rsidRPr="00A67549">
        <w:t>Ουιγούρων</w:t>
      </w:r>
      <w:proofErr w:type="spellEnd"/>
      <w:r w:rsidR="00206901" w:rsidRPr="00A67549">
        <w:t xml:space="preserve"> στην επαρχία </w:t>
      </w:r>
      <w:proofErr w:type="spellStart"/>
      <w:r w:rsidR="00206901" w:rsidRPr="00A67549">
        <w:t>Xinjiang</w:t>
      </w:r>
      <w:proofErr w:type="spellEnd"/>
      <w:r w:rsidR="00206901" w:rsidRPr="00A67549">
        <w:t xml:space="preserve">· παρατηρεί με ανησυχία την έντονη </w:t>
      </w:r>
      <w:r w:rsidR="00206901" w:rsidRPr="00A67549">
        <w:lastRenderedPageBreak/>
        <w:t xml:space="preserve">καταστολή εθνικών μειονοτήτων στο Θιβέτ, το Χονγκ Κονγκ και το Μακάο, καθώς και τη διακρατική καταστολή Κινέζων αντιφρονούντων, όπως και τη συνεχιζόμενη παρουσία Κινέζων αστυνομικών στο έδαφος της ΕΕ· σημειώνει και αποδοκιμάζει τη μη εφαρμογή, από τη Λαϊκή Δημοκρατία της Κίνας (ΛΔΚ), των συστάσεων της Ύπατης Αρμοστείας των Ηνωμένων Εθνών για τα Ανθρώπινα Δικαιώματα (OHCHR)· ζητεί από τη ΛΔΚ να επιτρέψει στην OHCHR ανεξάρτητη πρόσβαση στην </w:t>
      </w:r>
      <w:r w:rsidR="00206901" w:rsidRPr="00E34D84">
        <w:rPr>
          <w:i/>
          <w:iCs/>
        </w:rPr>
        <w:t xml:space="preserve">αυτόνομη περιφέρεια των </w:t>
      </w:r>
      <w:proofErr w:type="spellStart"/>
      <w:r w:rsidR="00206901" w:rsidRPr="00E34D84">
        <w:rPr>
          <w:i/>
          <w:iCs/>
        </w:rPr>
        <w:t>Ουιγούρων</w:t>
      </w:r>
      <w:proofErr w:type="spellEnd"/>
      <w:r w:rsidR="00206901" w:rsidRPr="00E34D84">
        <w:rPr>
          <w:i/>
          <w:iCs/>
        </w:rPr>
        <w:t xml:space="preserve"> της </w:t>
      </w:r>
      <w:proofErr w:type="spellStart"/>
      <w:r w:rsidR="00206901" w:rsidRPr="00E34D84">
        <w:rPr>
          <w:i/>
          <w:iCs/>
        </w:rPr>
        <w:t>Σιντζιάνγκ</w:t>
      </w:r>
      <w:proofErr w:type="spellEnd"/>
      <w:r w:rsidR="00206901" w:rsidRPr="00A67549">
        <w:t xml:space="preserve">, και καλεί την OHCHR να εκδώσει ολοκληρωμένη επικαιροποίηση της κατάστασης και σχέδιο δράσης ώστε να καταστεί </w:t>
      </w:r>
      <w:proofErr w:type="spellStart"/>
      <w:r w:rsidR="00206901" w:rsidRPr="00A67549">
        <w:t>υπόλογη</w:t>
      </w:r>
      <w:proofErr w:type="spellEnd"/>
      <w:r w:rsidR="00206901" w:rsidRPr="00A67549">
        <w:t xml:space="preserve"> η ΛΔΚ·</w:t>
      </w:r>
      <w:r w:rsidR="008A74D8">
        <w:t xml:space="preserve"> </w:t>
      </w:r>
      <w:r w:rsidR="008A74D8" w:rsidRPr="008A74D8">
        <w:t>καλεί όλα τα κράτη μέλη της ΕΕ να αναστείλουν τις συνθήκες έκδοσης με το Χονγκ Κονγκ και τη ΛΔΚ και να προστατεύσουν τα άτομα που υφίστανται παρενοχλήσεις και διώξεις·</w:t>
      </w:r>
    </w:p>
    <w:p w:rsidR="00206901" w:rsidRPr="00A67549" w:rsidRDefault="00E34D84" w:rsidP="00E34D84">
      <w:pPr>
        <w:pStyle w:val="NormalHanging12a"/>
        <w:widowControl/>
        <w:ind w:left="1134"/>
      </w:pPr>
      <w:r>
        <w:t>–</w:t>
      </w:r>
      <w:r w:rsidR="00206901" w:rsidRPr="00A67549">
        <w:t xml:space="preserve"> </w:t>
      </w:r>
      <w:r w:rsidR="00206901" w:rsidRPr="00A67549">
        <w:tab/>
        <w:t xml:space="preserve">την αποσάθρωση της σταθερότητας στο </w:t>
      </w:r>
      <w:proofErr w:type="spellStart"/>
      <w:r w:rsidR="00206901" w:rsidRPr="00A67549">
        <w:t>Σαχέλ</w:t>
      </w:r>
      <w:proofErr w:type="spellEnd"/>
      <w:r w:rsidR="00206901" w:rsidRPr="00A67549">
        <w:t xml:space="preserve">, η οποία επιδεινώνεται από τα πολυάριθμα στρατιωτικά πραξικοπήματα στην περιοχή τα τελευταία έτη· υπενθυμίζει ότι η σταθερότητα στο </w:t>
      </w:r>
      <w:proofErr w:type="spellStart"/>
      <w:r w:rsidR="00206901" w:rsidRPr="00A67549">
        <w:t>Σαχέλ</w:t>
      </w:r>
      <w:proofErr w:type="spellEnd"/>
      <w:r w:rsidR="00206901" w:rsidRPr="00A67549">
        <w:t xml:space="preserve"> έχει άμεσες επιπτώσεις στην ασφάλεια των εξωτερικών συνόρων της Ευρώπης και στη διαχείριση των μεταναστευτικών ροών από την αφρικανική ήπειρο· τονίζει ότι η ΕΕ θα πρέπει να επανεξετάσει επειγόντως την περιφερειακή στρατηγική της για το </w:t>
      </w:r>
      <w:proofErr w:type="spellStart"/>
      <w:r w:rsidR="00206901" w:rsidRPr="00A67549">
        <w:t>Σαχέλ</w:t>
      </w:r>
      <w:proofErr w:type="spellEnd"/>
      <w:r w:rsidR="00206901" w:rsidRPr="00A67549">
        <w:t>·</w:t>
      </w:r>
    </w:p>
    <w:p w:rsidR="00206901" w:rsidRPr="00A67549" w:rsidRDefault="00E34D84" w:rsidP="00E34D84">
      <w:pPr>
        <w:pStyle w:val="NormalHanging12a"/>
        <w:widowControl/>
        <w:ind w:left="1134"/>
      </w:pPr>
      <w:r>
        <w:t>–</w:t>
      </w:r>
      <w:r w:rsidR="00206901" w:rsidRPr="00A67549">
        <w:tab/>
        <w:t xml:space="preserve">τα πραξικοπήματα στη Μπουρκίνα Φάσο και στον Νίγηρα, με την κράτηση του προέδρου </w:t>
      </w:r>
      <w:proofErr w:type="spellStart"/>
      <w:r w:rsidR="00206901" w:rsidRPr="00A67549">
        <w:t>Bazoum</w:t>
      </w:r>
      <w:proofErr w:type="spellEnd"/>
      <w:r w:rsidR="00206901" w:rsidRPr="00A67549">
        <w:t xml:space="preserve"> και την αναστολή του συντάγματος· εκφράζει τις εντεινόμενες ανησυχίες του για την απόφαση των κεντρικών στρατιωτικών καθεστώτων του </w:t>
      </w:r>
      <w:proofErr w:type="spellStart"/>
      <w:r w:rsidR="00206901" w:rsidRPr="00A67549">
        <w:t>Σαχέλ</w:t>
      </w:r>
      <w:proofErr w:type="spellEnd"/>
      <w:r w:rsidR="00206901" w:rsidRPr="00A67549">
        <w:t xml:space="preserve"> στη Μπουρκίνα Φάσο, το </w:t>
      </w:r>
      <w:proofErr w:type="spellStart"/>
      <w:r w:rsidR="00206901" w:rsidRPr="00A67549">
        <w:t>Μαλί</w:t>
      </w:r>
      <w:proofErr w:type="spellEnd"/>
      <w:r w:rsidR="00206901" w:rsidRPr="00A67549">
        <w:t xml:space="preserve"> και τον Νίγηρα να αποχωρήσουν από την Οικονομική Κοινότητα των </w:t>
      </w:r>
      <w:proofErr w:type="spellStart"/>
      <w:r w:rsidR="00206901" w:rsidRPr="00A67549">
        <w:t>Δυτικοαφρικανικών</w:t>
      </w:r>
      <w:proofErr w:type="spellEnd"/>
      <w:r w:rsidR="00206901" w:rsidRPr="00A67549">
        <w:t xml:space="preserve"> Κρατών (ECOWAS), γεγονός που ώθησε την ECOWAS σε βαθιά πολιτική κρίση· καταδικάζει επίσης τη σωματική επίθεση της 29ης Σεπτεμβρίου 2024 κατά βουλευτή της ECOWAS και άλλων συμμετεχόντων σε επίσημα ανακοινωθείσα διαδήλωση της αντιπολίτευσης στο </w:t>
      </w:r>
      <w:proofErr w:type="spellStart"/>
      <w:r w:rsidR="00206901" w:rsidRPr="00A67549">
        <w:t>Λομέ</w:t>
      </w:r>
      <w:proofErr w:type="spellEnd"/>
      <w:r w:rsidR="00206901" w:rsidRPr="00A67549">
        <w:t xml:space="preserve">· καλεί τις αρχές του Τόγκο να διασφαλίσουν την προώθηση και προστασία των θεμελιωδών αρχών των ανθρωπίνων δικαιωμάτων και των δικαιωμάτων των λαών που κατοχυρώνονται στο άρθρο 4 της αναθεωρημένης Συνθήκης ECOWAS, όπως το δικαίωμα του συνέρχεσθαι ειρηνικώς και η ελευθερία του συνεταιρίζεσθαι, των πεποιθήσεων και της έκφρασης· καλεί τις αρχές της ECOWAS και τα κράτη μέλη της να στηρίξουν τις προσπάθειες που απαιτούνται για τη διασφάλιση των αρχών του Αφρικανικού Χάρτη των Δικαιωμάτων του Ανθρώπου και των Λαών σε ολόκληρη την </w:t>
      </w:r>
      <w:proofErr w:type="spellStart"/>
      <w:r w:rsidR="00206901" w:rsidRPr="00A67549">
        <w:t>υποπεριοχή</w:t>
      </w:r>
      <w:proofErr w:type="spellEnd"/>
      <w:r w:rsidR="00206901" w:rsidRPr="00A67549">
        <w:t xml:space="preserve">· σημειώνει την ολοκλήρωση της αποστολής στρατιωτικής εταιρικής σχέσης της Ευρωπαϊκής Ένωσης στον Νίγηρα (EUMPM </w:t>
      </w:r>
      <w:proofErr w:type="spellStart"/>
      <w:r w:rsidR="00206901" w:rsidRPr="00A67549">
        <w:t>Niger</w:t>
      </w:r>
      <w:proofErr w:type="spellEnd"/>
      <w:r w:rsidR="00206901" w:rsidRPr="00A67549">
        <w:t xml:space="preserve">) και της αποστολής ΚΠΑΑ της Ευρωπαϊκής Ένωσης στον Νίγηρα (EUCAP </w:t>
      </w:r>
      <w:proofErr w:type="spellStart"/>
      <w:r w:rsidR="00206901" w:rsidRPr="00A67549">
        <w:t>Sahel</w:t>
      </w:r>
      <w:proofErr w:type="spellEnd"/>
      <w:r w:rsidR="00206901" w:rsidRPr="00A67549">
        <w:t xml:space="preserve"> </w:t>
      </w:r>
      <w:proofErr w:type="spellStart"/>
      <w:r w:rsidR="00206901" w:rsidRPr="00A67549">
        <w:t>Niger</w:t>
      </w:r>
      <w:proofErr w:type="spellEnd"/>
      <w:r w:rsidR="00206901" w:rsidRPr="00A67549">
        <w:t xml:space="preserve">), καθώς και τη μη ανανέωση της εκπαιδευτικής αποστολής ΚΠΑΑ της Ευρωπαϊκής Ένωσης στο </w:t>
      </w:r>
      <w:proofErr w:type="spellStart"/>
      <w:r w:rsidR="00206901" w:rsidRPr="00A67549">
        <w:t>Μαλί</w:t>
      </w:r>
      <w:proofErr w:type="spellEnd"/>
      <w:r w:rsidR="00206901" w:rsidRPr="00A67549">
        <w:t xml:space="preserve"> (EUTM)· παρατηρεί με ανησυχία πώς η Ρωσία έχει εντατικοποιήσει τη σύσφιξη σχέσεων μεταξύ κρατών και την ανάπτυξη πρωτοβουλιών συνεργασίας με αφρικανικά κράτη μέσω της στρατιωτικής συνεργασίας και της δέσμευσης για συνεργασία με γνώμονα την ανάπτυξη πυρηνικής ενέργειας· καταδικάζει την αύξηση των τρομοκρατικών επιθέσεων και τον υψηλό αριθμό θυμάτων μεταξύ του άμαχου πληθυσμού στο </w:t>
      </w:r>
      <w:proofErr w:type="spellStart"/>
      <w:r w:rsidR="00206901" w:rsidRPr="00A67549">
        <w:t>Σαχέλ</w:t>
      </w:r>
      <w:proofErr w:type="spellEnd"/>
      <w:r w:rsidR="00206901" w:rsidRPr="00A67549">
        <w:t xml:space="preserve">, καθώς και την παρουσία και επιθετικότητα ρωσικών παραστρατιωτικών δυνάμεων, με αποτέλεσμα τον εκτοπισμό του πληθυσμού και την εισροή προσφύγων, που ήδη προκαλούνται από την αστάθεια στην περιοχή· αποδοκιμάζει το γεγονός ότι οι ειρηνευτικές δυνάμεις των Ηνωμένων Εθνών που αποχώρησαν αντικαταστάθηκαν ουσιαστικά από μισθοφόρους της </w:t>
      </w:r>
      <w:proofErr w:type="spellStart"/>
      <w:r w:rsidR="00206901" w:rsidRPr="00A67549">
        <w:t>Wagner</w:t>
      </w:r>
      <w:proofErr w:type="spellEnd"/>
      <w:r w:rsidR="00206901" w:rsidRPr="00A67549">
        <w:t xml:space="preserve"> Group και στρατεύματα από τη Ρωσία και την Τουρκία, των οποίων οι βιομηχανίες προμηθεύουν όπλα στις πρωτεύουσες του </w:t>
      </w:r>
      <w:proofErr w:type="spellStart"/>
      <w:r w:rsidR="00206901" w:rsidRPr="00A67549">
        <w:t>Σαχέλ</w:t>
      </w:r>
      <w:proofErr w:type="spellEnd"/>
      <w:r w:rsidR="00206901" w:rsidRPr="00A67549">
        <w:t>·</w:t>
      </w:r>
    </w:p>
    <w:p w:rsidR="00206901" w:rsidRPr="00A67549" w:rsidRDefault="00E34D84" w:rsidP="00E34D84">
      <w:pPr>
        <w:pStyle w:val="NormalHanging12a"/>
        <w:widowControl/>
        <w:ind w:left="1134"/>
      </w:pPr>
      <w:r>
        <w:lastRenderedPageBreak/>
        <w:t>–</w:t>
      </w:r>
      <w:r w:rsidR="00206901" w:rsidRPr="00A67549">
        <w:tab/>
        <w:t>τον εμφύλιο πόλεμο στο Σουδάν, τις καταστροφικές συνέπειες για τον άμαχο πληθυσμό, τις φρικαλεότητες που διαπράχθηκαν εναντίον του και, ιδίως, την απαράδεκτη ευρείας κλίμακας χρήση του βιασμού ως πολεμικού όπλου·</w:t>
      </w:r>
    </w:p>
    <w:p w:rsidR="00206901" w:rsidRPr="00A67549" w:rsidRDefault="00E34D84" w:rsidP="00E34D84">
      <w:pPr>
        <w:pStyle w:val="NormalHanging12a"/>
        <w:widowControl/>
        <w:ind w:left="1134"/>
      </w:pPr>
      <w:r>
        <w:t>–</w:t>
      </w:r>
      <w:r w:rsidR="00206901" w:rsidRPr="00A67549">
        <w:tab/>
        <w:t>τους τακτικούς και τεχνικούς περιορισμούς που επέβαλαν την τελευταία στιγμή οι αρχές της Λαϊκής Δημοκρατίας του Κονγκό (DRC), καθώς εμπόδισαν την αποστολή της ΕΕ για την παρακολούθηση των εκλογών να εκτελέσει τα καθήκοντά της στις προεδρικές εκλογές· καταδικάζει τις βιαιοπραγίες του υποστηριζόμενου από τη Ρουάντα επαναστατικού κινήματος Μ23, οι οποίες αποσταθεροποιούν την ανατολική DRC· ζητεί την επανεξέταση της στρατηγικής της ΕΕ για την περιοχή των Μεγάλων Λιμνών·</w:t>
      </w:r>
    </w:p>
    <w:p w:rsidR="00206901" w:rsidRPr="00A67549" w:rsidRDefault="00E34D84" w:rsidP="00E34D84">
      <w:pPr>
        <w:pStyle w:val="NormalHanging12a"/>
        <w:widowControl/>
        <w:ind w:left="1134"/>
      </w:pPr>
      <w:r>
        <w:t>–</w:t>
      </w:r>
      <w:r w:rsidR="00206901" w:rsidRPr="00A67549">
        <w:tab/>
        <w:t xml:space="preserve">το αυταρχικό καθεστώς των </w:t>
      </w:r>
      <w:proofErr w:type="spellStart"/>
      <w:r w:rsidR="00206901" w:rsidRPr="00A67549">
        <w:t>Daniel</w:t>
      </w:r>
      <w:proofErr w:type="spellEnd"/>
      <w:r w:rsidR="00206901" w:rsidRPr="00A67549">
        <w:t xml:space="preserve"> </w:t>
      </w:r>
      <w:proofErr w:type="spellStart"/>
      <w:r w:rsidR="00206901" w:rsidRPr="00A67549">
        <w:t>Ortega</w:t>
      </w:r>
      <w:proofErr w:type="spellEnd"/>
      <w:r w:rsidR="00206901" w:rsidRPr="00A67549">
        <w:t xml:space="preserve"> και </w:t>
      </w:r>
      <w:proofErr w:type="spellStart"/>
      <w:r w:rsidR="00206901" w:rsidRPr="00A67549">
        <w:t>Rosario</w:t>
      </w:r>
      <w:proofErr w:type="spellEnd"/>
      <w:r w:rsidR="00206901" w:rsidRPr="00A67549">
        <w:t xml:space="preserve"> </w:t>
      </w:r>
      <w:proofErr w:type="spellStart"/>
      <w:r w:rsidR="00206901" w:rsidRPr="00A67549">
        <w:t>Murillo</w:t>
      </w:r>
      <w:proofErr w:type="spellEnd"/>
      <w:r w:rsidR="00206901" w:rsidRPr="00A67549">
        <w:t xml:space="preserve">, που υπονομεύουν συστηματικά τις δημοκρατικές δομές της Νικαράγουας· υπενθυμίζει ότι το καθεστώς στη Νικαράγουα διατηρεί ισχυρούς δεσμούς με άλλα αυταρχικά καθεστώτα, όπως του Ιράν, της Βενεζουέλας και της Κούβας· καταδικάζει τις συστηματικές παραβιάσεις και καταπατήσεις των ανθρωπίνων δικαιωμάτων που διαπράττονται από το κουβανικό καθεστώς· καταδικάζει απερίφραστα και απορρίπτει πλήρως την εκλογική νοθεία που ενορχηστρώθηκε από το καθεστώς στη Βενεζουέλα και απαιτεί η κυβέρνηση </w:t>
      </w:r>
      <w:proofErr w:type="spellStart"/>
      <w:r w:rsidR="00206901" w:rsidRPr="00A67549">
        <w:t>Maduro</w:t>
      </w:r>
      <w:proofErr w:type="spellEnd"/>
      <w:r w:rsidR="00206901" w:rsidRPr="00A67549">
        <w:t xml:space="preserve"> να σταματήσει την πολιτική καταστολής και επιθέσεων κατά της κοινωνίας των πολιτών και της αντιπολίτευσης· υπενθυμίζει ότι στις 19 Σεπτεμβρίου 2024, το Κοινοβούλιο αναγνώρισε τον </w:t>
      </w:r>
      <w:proofErr w:type="spellStart"/>
      <w:r w:rsidR="00206901" w:rsidRPr="00A67549">
        <w:t>Edmundo</w:t>
      </w:r>
      <w:proofErr w:type="spellEnd"/>
      <w:r w:rsidR="00206901" w:rsidRPr="00A67549">
        <w:t xml:space="preserve"> </w:t>
      </w:r>
      <w:proofErr w:type="spellStart"/>
      <w:r w:rsidR="00206901" w:rsidRPr="00A67549">
        <w:t>González</w:t>
      </w:r>
      <w:proofErr w:type="spellEnd"/>
      <w:r w:rsidR="00206901" w:rsidRPr="00A67549">
        <w:t xml:space="preserve"> </w:t>
      </w:r>
      <w:proofErr w:type="spellStart"/>
      <w:r w:rsidR="00206901" w:rsidRPr="00A67549">
        <w:t>Urrutia</w:t>
      </w:r>
      <w:proofErr w:type="spellEnd"/>
      <w:r w:rsidR="00206901" w:rsidRPr="00A67549">
        <w:t xml:space="preserve"> ως νόμιμο και δημοκρατικά εκλεγμένο πρόεδρο της Βενεζουέλας και τη </w:t>
      </w:r>
      <w:proofErr w:type="spellStart"/>
      <w:r w:rsidR="00206901" w:rsidRPr="00A67549">
        <w:t>María</w:t>
      </w:r>
      <w:proofErr w:type="spellEnd"/>
      <w:r w:rsidR="00206901" w:rsidRPr="00A67549">
        <w:t xml:space="preserve"> </w:t>
      </w:r>
      <w:proofErr w:type="spellStart"/>
      <w:r w:rsidR="00206901" w:rsidRPr="00A67549">
        <w:t>Corina</w:t>
      </w:r>
      <w:proofErr w:type="spellEnd"/>
      <w:r w:rsidR="00206901" w:rsidRPr="00A67549">
        <w:t xml:space="preserve"> </w:t>
      </w:r>
      <w:proofErr w:type="spellStart"/>
      <w:r w:rsidR="00206901" w:rsidRPr="00A67549">
        <w:t>Machado</w:t>
      </w:r>
      <w:proofErr w:type="spellEnd"/>
      <w:r w:rsidR="00206901" w:rsidRPr="00A67549">
        <w:t xml:space="preserve"> ως αρχηγό των δημοκρατικών δυνάμεων της Βενεζουέλας· επισημαίνει ότι διάφορα δημοκρατικά κράτη στην περιοχή και σε ολόκληρο τον κόσμο έχουν αναγνωρίσει τον </w:t>
      </w:r>
      <w:proofErr w:type="spellStart"/>
      <w:r w:rsidR="00206901" w:rsidRPr="00A67549">
        <w:t>González</w:t>
      </w:r>
      <w:proofErr w:type="spellEnd"/>
      <w:r w:rsidR="00206901" w:rsidRPr="00A67549">
        <w:t xml:space="preserve"> ως εκλεγέντα πρόεδρο· υπενθυμίζει ότι ο </w:t>
      </w:r>
      <w:proofErr w:type="spellStart"/>
      <w:r w:rsidR="00206901" w:rsidRPr="00A67549">
        <w:t>González</w:t>
      </w:r>
      <w:proofErr w:type="spellEnd"/>
      <w:r w:rsidR="00206901" w:rsidRPr="00A67549">
        <w:t xml:space="preserve"> θα έπρεπε να είχε ορκιστεί στις 10 Ιανουαρίου 2025· εκφράζει την ικανοποίησή του διότι, στις 17 Δεκεμβρίου 2024, το Κοινοβούλιο απένειμε το Βραβείο Ζαχάρωφ για την ελευθερία της σκέψης για το 2024 στη </w:t>
      </w:r>
      <w:proofErr w:type="spellStart"/>
      <w:r w:rsidR="00206901" w:rsidRPr="00A67549">
        <w:t>María</w:t>
      </w:r>
      <w:proofErr w:type="spellEnd"/>
      <w:r w:rsidR="00206901" w:rsidRPr="00A67549">
        <w:t xml:space="preserve"> </w:t>
      </w:r>
      <w:proofErr w:type="spellStart"/>
      <w:r w:rsidR="00206901" w:rsidRPr="00A67549">
        <w:t>Corina</w:t>
      </w:r>
      <w:proofErr w:type="spellEnd"/>
      <w:r w:rsidR="00206901" w:rsidRPr="00A67549">
        <w:t xml:space="preserve"> </w:t>
      </w:r>
      <w:proofErr w:type="spellStart"/>
      <w:r w:rsidR="00206901" w:rsidRPr="00A67549">
        <w:t>Machado</w:t>
      </w:r>
      <w:proofErr w:type="spellEnd"/>
      <w:r w:rsidR="00206901" w:rsidRPr="00A67549">
        <w:t xml:space="preserve">, αρχηγό των δημοκρατικών δυνάμεων της Βενεζουέλας, και στον εκλεγέντα πρόεδρο </w:t>
      </w:r>
      <w:proofErr w:type="spellStart"/>
      <w:r w:rsidR="00206901" w:rsidRPr="00A67549">
        <w:t>Edmundo</w:t>
      </w:r>
      <w:proofErr w:type="spellEnd"/>
      <w:r w:rsidR="00206901" w:rsidRPr="00A67549">
        <w:t xml:space="preserve"> </w:t>
      </w:r>
      <w:proofErr w:type="spellStart"/>
      <w:r w:rsidR="00206901" w:rsidRPr="00A67549">
        <w:t>González</w:t>
      </w:r>
      <w:proofErr w:type="spellEnd"/>
      <w:r w:rsidR="00206901" w:rsidRPr="00A67549">
        <w:t xml:space="preserve"> </w:t>
      </w:r>
      <w:proofErr w:type="spellStart"/>
      <w:r w:rsidR="00206901" w:rsidRPr="00A67549">
        <w:t>Urrutia</w:t>
      </w:r>
      <w:proofErr w:type="spellEnd"/>
      <w:r w:rsidR="00206901" w:rsidRPr="00A67549">
        <w:t>, οι οποίοι εκπροσωπούν όλους τους πολίτες της Βενεζουέλας, εντός και εκτός της χώρας, που αγωνίζονται για την αποκατάσταση της ελευθερίας και της δημοκρατίας·</w:t>
      </w:r>
    </w:p>
    <w:p w:rsidR="00206901" w:rsidRPr="00A67549" w:rsidRDefault="00E34D84" w:rsidP="00E34D84">
      <w:pPr>
        <w:pStyle w:val="NormalHanging12a"/>
        <w:widowControl/>
        <w:ind w:left="1134"/>
      </w:pPr>
      <w:r>
        <w:t>–</w:t>
      </w:r>
      <w:r w:rsidR="00206901" w:rsidRPr="00A67549">
        <w:tab/>
        <w:t xml:space="preserve">τη χρήση της «ιατρικής ταξιαρχίας της Κούβας» σε ορισμένες ευρωπαϊκές χώρες ως μορφή παραβίασης των θεμελιωδών δικαιωμάτων και ελευθεριών και μορφή δουλείας και καταναγκαστικής εργασίας· </w:t>
      </w:r>
    </w:p>
    <w:p w:rsidR="00206901" w:rsidRPr="00A67549" w:rsidRDefault="00E34D84" w:rsidP="00E34D84">
      <w:pPr>
        <w:pStyle w:val="NormalHanging12a"/>
        <w:widowControl/>
        <w:ind w:left="1134"/>
      </w:pPr>
      <w:r>
        <w:t>–</w:t>
      </w:r>
      <w:r w:rsidR="00206901" w:rsidRPr="00A67549">
        <w:tab/>
        <w:t>τον κίνδυνο κατάρρευσης των κρατικών δομών και τη δυσχερή ανθρωπιστική κατάσταση στην Αϊτή λόγω της ανεξέλεγκτης βίαιης δράσης συμμοριών·</w:t>
      </w:r>
    </w:p>
    <w:p w:rsidR="00206901" w:rsidRPr="00A67549" w:rsidRDefault="00E34D84" w:rsidP="00E34D84">
      <w:pPr>
        <w:pStyle w:val="NormalHanging12a"/>
        <w:widowControl/>
        <w:ind w:left="1134"/>
      </w:pPr>
      <w:r>
        <w:t>–</w:t>
      </w:r>
      <w:r w:rsidR="00206901" w:rsidRPr="00A67549">
        <w:tab/>
        <w:t xml:space="preserve">το γεγονός ότι η ΛΔΚ, η Ρωσία, το Ιράν και άλλα ολοκληρωτικά ή αυταρχικά καθεστώτα χρησιμοποιούν τη χειραγώγηση των πληροφοριών και τις κακόβουλες παρεμβάσεις ως μέσα για να ασκήσουν πιέσεις στους πολυμερείς θεσμούς και στις δημοκρατικές αξίες και τους δημοκρατικούς κανόνες, να καταχραστούν την εξουσία, να αυξήσουν τη συχνότητα και σοβαρότητα των παραβιάσεων των ανθρωπίνων δικαιωμάτων, να συρρικνώσουν τον χώρο της κοινωνίας των πολιτών, των ανεξάρτητων μέσων ενημέρωσης και των κινημάτων της δημοκρατικής αντιπολίτευσης, να διαδώσουν </w:t>
      </w:r>
      <w:proofErr w:type="spellStart"/>
      <w:r w:rsidR="00206901" w:rsidRPr="00A67549">
        <w:t>αντιδυτική</w:t>
      </w:r>
      <w:proofErr w:type="spellEnd"/>
      <w:r w:rsidR="00206901" w:rsidRPr="00A67549">
        <w:t xml:space="preserve"> παραπληροφόρηση και να χρησιμοποιήσουν διάφορες μορφές διακρατικής καταστολής για τον εκφοβισμό και τη συρρίκνωση του χώρου της κοινωνίας των πολιτών, των </w:t>
      </w:r>
      <w:r w:rsidR="00206901" w:rsidRPr="00A67549">
        <w:lastRenderedPageBreak/>
        <w:t>ανεξάρτητων μέσων ενημέρωσης και των κινημάτων της δημοκρατικής αντιπολίτευσης στη διασπορά·</w:t>
      </w:r>
    </w:p>
    <w:p w:rsidR="00206901" w:rsidRPr="00A67549" w:rsidRDefault="00E34D84" w:rsidP="00E34D84">
      <w:pPr>
        <w:pStyle w:val="NormalHanging12a"/>
        <w:widowControl/>
        <w:ind w:left="1134"/>
      </w:pPr>
      <w:r>
        <w:t>–</w:t>
      </w:r>
      <w:r w:rsidR="00206901" w:rsidRPr="00A67549">
        <w:tab/>
        <w:t>τα αυξανόμενα περιστατικά επιθέσεων, παρενόχλησης, αυθαίρετης κράτησης, τα βασανιστηρίων και δολοφονίας ΥΑΔ παγκοσμίως, ειδικότερα όσων υπερασπίζονται τα περιβαλλοντικά δικαιώματα, τα δικαιώματα των αυτοχθόνων πληθυσμών, των γυναικών, των ατόμων ΛΟΑΤΚΙ+ και την καταπολέμηση της διαφθοράς· σημειώνει ακόμη τις ολοένα και πιο εξελιγμένες τακτικές που χρησιμοποιούν κρατικοί και μη κρατικοί φορείς, συμπεριλαμβανομένων εκστρατειών ψηφιακής παρακολούθησης και δυσφήμισης, με στόχο τη φίμωση ΥΑΔ· τονίζει την επείγουσα ανάγκη προστασίας των ΥΑΔ, οι οποίοι διαδραματίζουν επίσης καίριο ρόλο στην προάσπιση της δημοκρατίας και του κράτους δικαίου σε παγκόσμιο επίπεδο· ζητεί ενισχυμένους μηχανισμούς στήριξης και προστασίας για τους ΥΑΔ που υφίστανται απειλές, παρενόχληση και βία, ειδικότερα για όσους βρίσκονται σε περιοχές υψηλού κινδύνου ή ασχολούνται με ευαίσθητα θέματα όπως τα περιβαλλοντικά δικαιώματα και τα δικαιώματα των αυτόχθονων πληθυσμών και των γυναικών·</w:t>
      </w:r>
    </w:p>
    <w:p w:rsidR="00206901" w:rsidRPr="00A67549" w:rsidRDefault="00206901" w:rsidP="00E34D84">
      <w:pPr>
        <w:pStyle w:val="NormalHanging12a"/>
        <w:widowControl/>
        <w:ind w:left="1134"/>
      </w:pPr>
      <w:r w:rsidRPr="00A67549">
        <w:t>–</w:t>
      </w:r>
      <w:r w:rsidRPr="00A67549">
        <w:tab/>
        <w:t>τις απόπειρες καταστρατήγησης των ενωσιακών και διεθνών κυρώσεων, απόπειρες τις οποίες το Κοινοβούλιο θεωρεί ως στρατηγικές που συνιστούν άμεση απειλή για τη βασισμένη σε κανόνες διεθνή τάξη·</w:t>
      </w:r>
    </w:p>
    <w:p w:rsidR="00206901" w:rsidRPr="00A67549" w:rsidRDefault="00E34D84" w:rsidP="00E34D84">
      <w:pPr>
        <w:pStyle w:val="NormalHanging12a"/>
        <w:widowControl/>
        <w:ind w:left="1134"/>
      </w:pPr>
      <w:r>
        <w:t>–</w:t>
      </w:r>
      <w:r w:rsidR="00206901" w:rsidRPr="00A67549">
        <w:tab/>
        <w:t xml:space="preserve">τη μη συμμόρφωση του Αζερμπαϊτζάν με τη διάταξη της 17ης Νοεμβρίου 2023, που εκδόθηκε από το Διεθνές Δικαστήριο, η οποία υποδεικνύει προσωρινά μέτρα για την ασφαλή, ανεμπόδιστη και ταχεία επιστροφή των 100.000 Αρμενίων που εγκατέλειψαν το </w:t>
      </w:r>
      <w:proofErr w:type="spellStart"/>
      <w:r w:rsidR="00206901" w:rsidRPr="00A67549">
        <w:t>Ναγκόρνο</w:t>
      </w:r>
      <w:proofErr w:type="spellEnd"/>
      <w:r w:rsidR="00206901" w:rsidRPr="00A67549">
        <w:t xml:space="preserve"> </w:t>
      </w:r>
      <w:proofErr w:type="spellStart"/>
      <w:r w:rsidR="00206901" w:rsidRPr="00A67549">
        <w:t>Καραμπάχ</w:t>
      </w:r>
      <w:proofErr w:type="spellEnd"/>
      <w:r w:rsidR="00206901" w:rsidRPr="00A67549">
        <w:t xml:space="preserve"> μετά την προσχεδιασμένη και αδικαιολόγητη στρατιωτική επίθεση του Αζερμπαϊτζάν τον Σεπτέμβριο του 2023, καθώς και την άρνηση των αρχών του Αζερμπαϊτζάν να απελευθερώσουν τους 23 Αρμένιους αιχμαλώτους πολέμου που κρατούνται αυτή τη στιγμή· τονίζει την ανάγκη να υποστηριχθούν όλες τις πρωτοβουλίες και δραστηριότητες που θα μπορούσαν να οδηγήσουν στην εδραίωση </w:t>
      </w:r>
      <w:r w:rsidR="008A74D8">
        <w:t>διαρκούς</w:t>
      </w:r>
      <w:r w:rsidR="00206901" w:rsidRPr="00A67549">
        <w:t xml:space="preserve"> ειρήνης μεταξύ Αρμενίας και Αζερμπαϊτζάν</w:t>
      </w:r>
      <w:r w:rsidR="008A74D8" w:rsidRPr="008A74D8">
        <w:t>· απαιτεί, για τον σκοπό αυτό, την απόσυρση των στρατευμάτων του Αζερμπαϊτζάν από το σύνολο του κυρίαρχου εδάφους της Αρμενίας και</w:t>
      </w:r>
      <w:r w:rsidR="00206901" w:rsidRPr="00A67549">
        <w:t xml:space="preserve"> προειδοποιεί</w:t>
      </w:r>
      <w:r w:rsidR="008A74D8">
        <w:t>, ταυτόχρονα,</w:t>
      </w:r>
      <w:r w:rsidR="00206901" w:rsidRPr="00A67549">
        <w:t xml:space="preserve"> το Αζερμπαϊτζάν ότι οποιαδήποτε </w:t>
      </w:r>
      <w:r w:rsidR="008A74D8">
        <w:t xml:space="preserve">περαιτέρω </w:t>
      </w:r>
      <w:r w:rsidR="00206901" w:rsidRPr="00A67549">
        <w:t xml:space="preserve">στρατιωτική δράση κατά της Αρμενίας θα είναι απαράδεκτη και θα έχει σοβαρές συνέπειες για την εταιρική σχέση μεταξύ Αζερμπαϊτζάν και ΕΕ· επισημαίνει ότι τα ζητήματα σύνδεσης του Αζερμπαϊτζάν με τον οικείο θύλακα του </w:t>
      </w:r>
      <w:proofErr w:type="spellStart"/>
      <w:r w:rsidR="00206901" w:rsidRPr="00A67549">
        <w:t>Ναχιτσεβάν</w:t>
      </w:r>
      <w:proofErr w:type="spellEnd"/>
      <w:r w:rsidR="00206901" w:rsidRPr="00A67549">
        <w:t xml:space="preserve"> θα πρέπει να επιλυθούν με πλήρη σεβασμό για την κυριαρχία και εδαφική ακεραιότητα της Αρμενίας· επαναλαμβάνει τη θέση του ότι η ΕΕ θα πρέπει να είναι έτοιμη να επιβάλει κυρώσεις σε άτομα και οντότητες που απειλούν την κυριαρχία, ανεξαρτησία και εδαφική ακεραιότητα της Αρμενίας· τονίζει ότι, παρά τις πολυάριθμες προειδοποιήσεις του Κοινοβουλίου σχετικά με την κατάσταση, διόλου έχει αλλάξει η στάση της ΕΕ έναντι του Αζερμπαϊτζάν· καλεί την ΕΕ να τερματίσει την εξάρτησή της από τις εξαγωγές φυσικού αερίου από το Αζερμπαϊτζάν· καλεί την Επιτροπή να αναστείλει το μνημόνιο συνεννόησης του 2022 για τη στρατηγική εταιρική σχέση στον τομέα της ενέργειας και να λάβει τα σχετικά μέτρα· </w:t>
      </w:r>
      <w:r w:rsidR="008A74D8" w:rsidRPr="008A74D8">
        <w:t>επιμένει ότι οποιαδήποτε μελλοντική συμφωνία εταιρικής σχέσης μεταξύ της ΕΕ και του Αζερμπαϊτζάν πρέπει να θέτει ως όρο την απελευθέρωση όλων των πολιτικών κρατουμένων και τη βελτίωση της κατάστασης των ανθρωπίνων δικαιωμάτων στη χώρα·</w:t>
      </w:r>
      <w:r w:rsidR="008A74D8">
        <w:t xml:space="preserve"> </w:t>
      </w:r>
      <w:r w:rsidR="00206901" w:rsidRPr="00A67549">
        <w:t xml:space="preserve">καταδικάζει τη μετονομασία του ρωσικού φυσικού αερίου μέσω του Αζερμπαϊτζάν, καθώς και το γεγονός ότι οι αρχές του Αζερμπαϊτζάν διευκολύνουν τη Ρωσία να καταστρατηγεί τις ενωσιακές κυρώσεις· </w:t>
      </w:r>
      <w:r w:rsidR="00206901" w:rsidRPr="00A67549">
        <w:lastRenderedPageBreak/>
        <w:t xml:space="preserve">καλεί την ΕΕ να πάψει κάθε τεχνική και χρηματοδοτική βοήθεια προς το Αζερμπαϊτζάν η οποία θα μπορούσε να συμβάλει στην ενίσχυση της στρατιωτικής του ικανότητας ή της ικανότητάς του στον τομέα της ασφάλειας· καλεί τα κράτη μέλη να παγώσουν τις εξαγωγές κάθε τύπου στρατιωτικού εξοπλισμού και εξοπλισμού ασφαλείας στο Αζερμπαϊτζάν· καταδικάζει τις επανειλημμένες απόπειρες του Αζερμπαϊτζάν να δυσφημίσει και να αποσταθεροποιήσει τα κράτη μέλη, μεταξύ άλλων με την αποκαλούμενη ομάδα πρωτοβουλίας του Μπακού· καταδικάζει τη συνεχιζόμενη επιδείνωση της κατάστασης των ανθρωπίνων δικαιωμάτων στη χώρα· </w:t>
      </w:r>
    </w:p>
    <w:p w:rsidR="00206901" w:rsidRPr="00A67549" w:rsidRDefault="00110965" w:rsidP="00110965">
      <w:pPr>
        <w:pStyle w:val="NormalHanging12a"/>
      </w:pPr>
      <w:r w:rsidRPr="00A67549">
        <w:t>6.</w:t>
      </w:r>
      <w:r w:rsidRPr="00A67549">
        <w:tab/>
      </w:r>
      <w:r w:rsidR="00206901" w:rsidRPr="00A67549">
        <w:t xml:space="preserve">συνάδει με: </w:t>
      </w:r>
    </w:p>
    <w:p w:rsidR="00206901" w:rsidRPr="00A67549" w:rsidRDefault="00E34D84" w:rsidP="00E34D84">
      <w:pPr>
        <w:pStyle w:val="NormalHanging12a"/>
        <w:widowControl/>
        <w:ind w:left="1134"/>
      </w:pPr>
      <w:r>
        <w:t>–</w:t>
      </w:r>
      <w:r w:rsidR="00206901" w:rsidRPr="00A67549">
        <w:tab/>
        <w:t>την ανάγκη βελτίωσης των σχέσεων με την Τουρκία· επικροτεί τη μερική αποκλιμάκωση των εντάσεων στην Ανατολική Μεσόγειο και το Αιγαίο, αλλά εκφράζει εκ νέου την ανησυχία του ότι η εξωτερική πολιτική της Τουρκίας εξακολουθεί να προσκρούει στις ενωσιακές προτεραιότητες δυνάμει της ΚΕΠΠΑ· στο πλαίσιο αυτό, σημειώνει εκ νέου την υπογραφή και επίκληση του μνημονίου συνεννόησης μεταξύ Τουρκίας και Λιβύης σχετικά με τη συνολική συνεργασία σε θέματα ασφάλειας και στρατιωτικά θέματα και σχετικά με την οριοθέτηση των θαλάσσιων ζωνών·</w:t>
      </w:r>
    </w:p>
    <w:p w:rsidR="00206901" w:rsidRPr="00A67549" w:rsidRDefault="00E34D84" w:rsidP="00E34D84">
      <w:pPr>
        <w:pStyle w:val="NormalHanging12a"/>
        <w:widowControl/>
        <w:ind w:left="1134"/>
      </w:pPr>
      <w:r>
        <w:t>–</w:t>
      </w:r>
      <w:r w:rsidR="00206901" w:rsidRPr="00A67549">
        <w:tab/>
        <w:t xml:space="preserve">την έκκληση προς την Τουρκία να επιδιώξει μια εποικοδομητική, και όχι διεκδικητική ούτε επιθετική, προσέγγιση στη γειτονία της, μεταξύ άλλων στον Νότιο Καύκασο· εκφράζει τη λύπη του διότι η Τουρκία εξακολουθεί να αμφισβητεί την κυριαρχία και τα κυριαρχικά δικαιώματα ενός κράτους μέλους της ΕΕ· υπενθυμίζει ότι η διαδικασία προσχώρησης της Τουρκίας εξαρτάται από την πλήρη συμμόρφωση της χώρας με τα κριτήρια της Κοπεγχάγης και από την εξομάλυνση των </w:t>
      </w:r>
      <w:proofErr w:type="spellStart"/>
      <w:r w:rsidR="00206901" w:rsidRPr="00A67549">
        <w:t>σχέσεών</w:t>
      </w:r>
      <w:proofErr w:type="spellEnd"/>
      <w:r w:rsidR="00206901" w:rsidRPr="00A67549">
        <w:t xml:space="preserve"> της με όλα τα κράτη μέλη της ΕΕ, συμπεριλαμβανομένης της Κυπριακής Δημοκρατίας· ζητεί να τηρηθούν το καθεστώς της Πράσινης Γραμμής και η εντολή της ειρηνευτικής δύναμης των Ηνωμένων Εθνών στην Κύπρο· προτρέπει την Τουρκία και την τουρκοκυπριακή ηγεσία να πάψουν και να αναστρέψουν όλες αυτές τις μονομερείς δραστηριότητες και να απόσχουν από περαιτέρω ενέργειες και προκλήσεις· ζητεί τη συμμετοχή σε ειρηνικές διαπραγματεύσεις υπό την αιγίδα των Ηνωμένων Εθνών, καθώς και την επίτευξη πραγματικής προόδου στις συνομιλίες για τη διευθέτηση του Κυπριακού</w:t>
      </w:r>
      <w:r w:rsidR="008A74D8" w:rsidRPr="008A74D8">
        <w:t>, απαρέγκλιτα εντός του συμφωνημένου πλαισίου των Ηνωμένων Εθνών, το οποίο αποτελεί το μόνο αποδεκτό πλαίσιο από την ΕΕ και τη διεθνή κοινότητα, και σύμφωνα με το δίκαιο, τις αξίες και τις αρχές της ΕΕ</w:t>
      </w:r>
      <w:r w:rsidR="00206901" w:rsidRPr="00A67549">
        <w:t>·</w:t>
      </w:r>
    </w:p>
    <w:p w:rsidR="00206901" w:rsidRPr="00A67549" w:rsidRDefault="00E34D84" w:rsidP="00E34D84">
      <w:pPr>
        <w:pStyle w:val="NormalHanging12a"/>
        <w:widowControl/>
        <w:ind w:left="1134"/>
      </w:pPr>
      <w:r>
        <w:t>–</w:t>
      </w:r>
      <w:r w:rsidR="00206901" w:rsidRPr="00A67549">
        <w:tab/>
        <w:t>την εκτίμηση ότι, αν η τουρκική κυβέρνηση δεν αλλάξει δραστικά την πορεία της</w:t>
      </w:r>
      <w:r w:rsidR="008A74D8">
        <w:t xml:space="preserve"> </w:t>
      </w:r>
      <w:r w:rsidR="008A74D8" w:rsidRPr="008A74D8">
        <w:t>και δεν αναγνωρίσει την Κυπριακή Δημοκρατία ως κυρίαρχο κράτος</w:t>
      </w:r>
      <w:r w:rsidR="00206901" w:rsidRPr="00A67549">
        <w:t>, η διαδικασία προσχώρησης της Τουρκίας στην ΕΕ δεν μπορεί να συνεχιστεί·</w:t>
      </w:r>
      <w:r w:rsidR="008A74D8">
        <w:t xml:space="preserve"> </w:t>
      </w:r>
      <w:r w:rsidR="008A74D8" w:rsidRPr="008A74D8">
        <w:t xml:space="preserve">εκφράζει την ανησυχία του για την πρόσφατη σύλληψη του δημάρχου του μητροπολιτικού δήμου της Κωνσταντινούπολης, </w:t>
      </w:r>
      <w:proofErr w:type="spellStart"/>
      <w:r w:rsidR="008A74D8" w:rsidRPr="008A74D8">
        <w:t>Ekrem</w:t>
      </w:r>
      <w:proofErr w:type="spellEnd"/>
      <w:r w:rsidR="008A74D8" w:rsidRPr="008A74D8">
        <w:t xml:space="preserve"> </w:t>
      </w:r>
      <w:proofErr w:type="spellStart"/>
      <w:r w:rsidR="008A74D8" w:rsidRPr="008A74D8">
        <w:t>İmamoğlu</w:t>
      </w:r>
      <w:proofErr w:type="spellEnd"/>
      <w:r w:rsidR="008A74D8" w:rsidRPr="008A74D8">
        <w:t xml:space="preserve">, του Ρεπουμπλικανικού Λαϊκού Κόμματος (CHP), ημέρες πριν από την επιλογή του από το CHP ως υποψήφιου για τις επόμενες προεδρικές εκλογές, και εκφράζει τη δυσαρέσκειά του για την διαρκή </w:t>
      </w:r>
      <w:proofErr w:type="spellStart"/>
      <w:r w:rsidR="008A74D8" w:rsidRPr="008A74D8">
        <w:t>στοχοποίηση</w:t>
      </w:r>
      <w:proofErr w:type="spellEnd"/>
      <w:r w:rsidR="008A74D8" w:rsidRPr="008A74D8">
        <w:t xml:space="preserve"> της αντιπολίτευσης·</w:t>
      </w:r>
    </w:p>
    <w:p w:rsidR="00206901" w:rsidRPr="00A67549" w:rsidRDefault="00E34D84" w:rsidP="00E34D84">
      <w:pPr>
        <w:pStyle w:val="NormalHanging12a"/>
        <w:widowControl/>
        <w:ind w:left="1134"/>
      </w:pPr>
      <w:r>
        <w:t>–</w:t>
      </w:r>
      <w:r w:rsidR="00206901" w:rsidRPr="00A67549">
        <w:tab/>
        <w:t xml:space="preserve">την επείγουσα ανάγκη να σημειώνουν η ΕΕ και η τουρκική κυβέρνηση πρόοδο στη διαδικασία αμοιβαίου προβληματισμού, συμπεριλαμβανομένης μιας εκσυγχρονισμένης συμφωνίας σύνδεσης, η οποία θα οδηγήσει σε μια αμοιβαίως επωφελή, πιο δυναμική και στρατηγική εταιρική σχέση, με αυστηρές </w:t>
      </w:r>
      <w:r w:rsidR="00206901" w:rsidRPr="00A67549">
        <w:lastRenderedPageBreak/>
        <w:t>προϋποθέσεις όσον αφορά τον σεβασμό του κράτους δικαίου, των θεμελιωδών δικαιωμάτων, του διεθνούς δικαίου, συμπεριλαμβανομένης της Σύμβασης των Ηνωμένων Εθνών για το Δίκαιο της Θάλασσας, και των σχέσεων καλής γειτονίας, λαμβανομένων υπόψη του καίριου ρόλου που διαδραματίζει η Τουρκία, για παράδειγμα, στην περιοχή του Εύξεινου Πόντου και της σημασίας της ως σύμμαχου του ΝΑΤΟ·</w:t>
      </w:r>
    </w:p>
    <w:p w:rsidR="00206901" w:rsidRPr="00A67549" w:rsidRDefault="00E34D84" w:rsidP="00E34D84">
      <w:pPr>
        <w:pStyle w:val="NormalHanging12a"/>
        <w:widowControl/>
        <w:ind w:left="1134"/>
      </w:pPr>
      <w:r>
        <w:t>–</w:t>
      </w:r>
      <w:r w:rsidR="00206901" w:rsidRPr="00A67549">
        <w:tab/>
        <w:t xml:space="preserve">το γεγονός ότι η Τουρκία καταβάλλει ανεπαρκείς προσπάθειες για την ευθυγράμμιση με την ΚΕΠΠΑ της ΕΕ, μεταξύ άλλων όσον αφορά τις κυρώσεις και την καταπολέμηση της καταστρατήγησης των κυρώσεων, καθώς και την ανάγκη στενής συνεργασίας της Τουρκίας με τον απεσταλμένο της ΕΕ για τις κυρώσεις· αποδοκιμάζει ως απαράδεκτη την αλληλεγγύη και στήριξη που έχει παράσχει δημοσίως ο πρόεδρος της Τουρκίας στην τρομοκρατική οργάνωση </w:t>
      </w:r>
      <w:proofErr w:type="spellStart"/>
      <w:r w:rsidR="00206901" w:rsidRPr="00A67549">
        <w:t>Χαμάς</w:t>
      </w:r>
      <w:proofErr w:type="spellEnd"/>
      <w:r w:rsidR="00206901" w:rsidRPr="00A67549">
        <w:t>· εκφράζει εκ νέου τις ανησυχίες του σχετικά με τη συνεχιζόμενη επιδείνωση των δημοκρατικών προτύπων στην Τουρκία· υπενθυμίζει ότι η Τουρκία θέτει στο στόχαστρο και την ΕΕ με χειραγώγηση πληροφοριών και παρεμβάσεις από το εξωτερικό, και ότι η κυβέρνησή της εξετάζει το ενδεχόμενο θέσπισης νόμου για τους ξένους πράκτορες, ακολουθώντας το παράδειγμα της Ρωσίας· υπογραμμίζει ότι η υποψηφιότητα της Τουρκίας στις χώρες BRICS+ είναι ασύμβατη με την ΚΕΠΠΑ της ΕΕ·</w:t>
      </w:r>
    </w:p>
    <w:p w:rsidR="00206901" w:rsidRPr="00A67549" w:rsidRDefault="00E34D84" w:rsidP="00E34D84">
      <w:pPr>
        <w:pStyle w:val="NormalHanging12a"/>
        <w:widowControl/>
        <w:ind w:left="1134"/>
      </w:pPr>
      <w:r>
        <w:t>–</w:t>
      </w:r>
      <w:r w:rsidR="00206901" w:rsidRPr="00A67549">
        <w:tab/>
        <w:t>την ανησυχία για τη δημοκρατική οπισθοδρόμηση της Γεωργίας, όπως καταδεικνύεται από το γεγονός ότι στις βουλευτικές εκλογές που διεξήχθησαν στις 26 Οκτωβρίου 2024 δεν τηρήθηκαν τα διεθνή πρότυπα για δημοκρατικές εκλογές ούτε οι δεσμεύσεις της χώρας, ως μέλους του ΟΑΣΕ, για τη διεξαγωγή ελεύθερων και δίκαιων εκλογών</w:t>
      </w:r>
      <w:r w:rsidR="008A74D8" w:rsidRPr="008A74D8">
        <w:t>, με αποτέλεσμα να υπονομευθεί η νομιμοποίηση των αποτελεσμάτων και η εμπιστοσύνη των πολιτών στην κυβέρνηση</w:t>
      </w:r>
      <w:r w:rsidR="00206901" w:rsidRPr="00A67549">
        <w:t xml:space="preserve">· επισημαίνει ότι οι παραβιάσεις της εκλογικής ακεραιότητας είναι ασύμβατες με τα πρότυπα που αναμένονται από μια υποψήφια προς ένταξη στην ΕΕ χώρα· </w:t>
      </w:r>
      <w:r w:rsidR="008A74D8" w:rsidRPr="008A74D8">
        <w:t>απορρίπτει την αναγνώριση των βουλευτικών εκλογών και θεωρεί ότι η Γεωργία είναι κράτος υπό την ομηρία του παράνομου καθεστώτος του «Γεωργιανού Ονείρου» και, συνεπώς, απορρίπτει κάθε</w:t>
      </w:r>
      <w:r w:rsidR="00206901" w:rsidRPr="00A67549">
        <w:t xml:space="preserve"> </w:t>
      </w:r>
      <w:proofErr w:type="spellStart"/>
      <w:r w:rsidR="00206901" w:rsidRPr="00A67549">
        <w:t>ληφθείσα</w:t>
      </w:r>
      <w:proofErr w:type="spellEnd"/>
      <w:r w:rsidR="00206901" w:rsidRPr="00A67549">
        <w:t xml:space="preserve"> από το όργανο που έχει τη χώρα υπό τον έλεγχό του</w:t>
      </w:r>
      <w:r w:rsidR="008A74D8" w:rsidRPr="008A74D8">
        <w:t>, όπως η εσπευσμένη έγκριση τροποποιήσεων του Κώδικα Διοικητικών Παραβάσεων, του Ποινικού Κώδικα και του νόμου για τις συναθροίσεις και τις διαδηλώσεις</w:t>
      </w:r>
      <w:r w:rsidR="00206901" w:rsidRPr="00A67549">
        <w:t xml:space="preserve">· ζητεί επειγόντως να διεξαχθούν πρόωρες εκλογές σε ένα βελτιωμένο εκλογικό περιβάλλον, υπό τη διαχείριση μιας ανεξάρτητης και αμερόληπτης εκλογικής διοίκησης με ευρεία συμμετοχή διεθνών παρατηρητών, ώστε να εξασφαλιστεί μια πραγματικά ελεύθερη, δίκαιη και διαφανής διαδικασία που θα εκπροσωπεί τη βούληση του γεωργιανού λαού· συμφωνεί με τα συμπεράσματα του Ευρωπαϊκού Συμβουλίου, της 27ης Ιουνίου 2024, ότι η μη αντιστροφή της τρέχουσας πορείας δράσης, συμπεριλαμβανομένων των νόμων για τη «διαφάνεια της ξένης επιρροής» και για τις «οικογενειακές αξίες και την προστασία των ανηλίκων», καθώς και των αλλαγών στον εκλογικό κώδικα, θέτει σε κίνδυνο την πορεία της Γεωργίας προς την ΕΕ, οδηγώντας εκ των πραγμάτων σε διακοπή της διαδικασίας προσχώρησης· </w:t>
      </w:r>
      <w:r w:rsidR="008A74D8" w:rsidRPr="008A74D8">
        <w:t>εξακολουθεί να αναγνωρίζει τη</w:t>
      </w:r>
      <w:r w:rsidR="00206901" w:rsidRPr="00A67549">
        <w:t xml:space="preserve"> </w:t>
      </w:r>
      <w:proofErr w:type="spellStart"/>
      <w:r w:rsidR="00206901" w:rsidRPr="00A67549">
        <w:t>Salome</w:t>
      </w:r>
      <w:proofErr w:type="spellEnd"/>
      <w:r w:rsidR="00206901" w:rsidRPr="00A67549">
        <w:t xml:space="preserve"> </w:t>
      </w:r>
      <w:proofErr w:type="spellStart"/>
      <w:r w:rsidR="00206901" w:rsidRPr="00A67549">
        <w:t>Zourabichvili</w:t>
      </w:r>
      <w:proofErr w:type="spellEnd"/>
      <w:r w:rsidR="00206901" w:rsidRPr="00A67549">
        <w:t xml:space="preserve"> </w:t>
      </w:r>
      <w:r w:rsidR="008A74D8" w:rsidRPr="008A74D8">
        <w:t>ως νόμιμη Πρόεδρο της Γεωργίας και εκπρόσωπο του λαού της Γεωργίας· επαινεί τις προσπάθειές της</w:t>
      </w:r>
      <w:r w:rsidR="00206901" w:rsidRPr="00A67549">
        <w:t xml:space="preserve"> να στρέψει εκ νέου τη χώρα </w:t>
      </w:r>
      <w:r w:rsidR="008A74D8">
        <w:t xml:space="preserve">με ειρηνικό τρόπο </w:t>
      </w:r>
      <w:r w:rsidR="00206901" w:rsidRPr="00A67549">
        <w:t xml:space="preserve">προς μια δημοκρατική και ευρωπαϊκή πορεία ανάπτυξης· </w:t>
      </w:r>
      <w:r w:rsidR="008A74D8" w:rsidRPr="008A74D8">
        <w:t>καλεί τον Πρόεδρο του Ευρωπαϊκού Συμβουλίου να καλέσει την Πρόεδρο</w:t>
      </w:r>
      <w:r w:rsidR="00206901" w:rsidRPr="00A67549">
        <w:t xml:space="preserve"> </w:t>
      </w:r>
      <w:proofErr w:type="spellStart"/>
      <w:r w:rsidR="00206901" w:rsidRPr="00A67549">
        <w:t>Zourabichvili</w:t>
      </w:r>
      <w:proofErr w:type="spellEnd"/>
      <w:r w:rsidR="00206901" w:rsidRPr="00A67549">
        <w:t xml:space="preserve"> </w:t>
      </w:r>
      <w:r w:rsidR="008A74D8" w:rsidRPr="008A74D8">
        <w:t>να εκπροσωπήσει τη Γεωργία σε προσεχή σύνοδο του Ευρωπαϊκού Συμβουλίου και στην επόμενη σύνοδο κορυφής της Ευρωπαϊκής Πολιτικής Κοινότητας</w:t>
      </w:r>
      <w:r w:rsidR="00206901" w:rsidRPr="00A67549">
        <w:t xml:space="preserve">· εκφράζει εκ νέου την αταλάντευτη υποστήριξή του για τις </w:t>
      </w:r>
      <w:r w:rsidR="00206901" w:rsidRPr="00A67549">
        <w:lastRenderedPageBreak/>
        <w:t xml:space="preserve">θεμιτές ευρωπαϊκές προσδοκίες του γεωργιανού λαού, τις οποίες προδίδει η κυβέρνηση της Γεωργίας· ζητεί να απελευθερωθούν αμέσως όλα τα άτομα που κρατούνται επειδή διαμαρτυρήθηκαν ειρηνικά κατά των πρόσφατων αποφάσεων της Γεωργίας όσον αφορά την αναστολή της ένταξης στην ΕΕ· </w:t>
      </w:r>
      <w:r w:rsidR="008A74D8" w:rsidRPr="008A74D8">
        <w:t>ζητεί να προσαρμοστούν οι χρηματοδοτικοί μηχανισμοί της ΕΕ ώστε να λαμβάνονται υπόψη οι ανάγκες που προκύπτουν σε ένα πιο εχθρικό και αντιδημοκρατικό περιβάλλον· τονίζει την επείγουσα ανάγκη στήριξης της κοινωνίας των πολιτών υπό το πρίσμα της αναστολής των δραστηριοτήτων του Οργανισμού Διεθνούς Ανάπτυξης των ΗΠΑ (USAID) και της αυξανόμενης καταστολής, και παροτρύνει επομένως την Επιτροπή να ενισχύσει χωρίς καθυστέρηση τη στήριξη αυτή· εμμένει στην άποψη ότι τα μέτρα που έχει λάβει μέχρι στιγμής η ΕΕ ως αντίδραση στην κατάφωρη δημοκρατική οπισθοδρόμηση και την εγκατάλειψη προηγούμενων δεσμεύσεων δεν αντικατοπτρίζουν ακόμη πλήρως τη σοβαρότητα της κατάστασης στη Γεωργία και τις τελευταίες εξελίξεις· επικροτεί την απόφαση του Συμβουλίου να αναστείλει τα ταξίδια με απαλλαγή από την υποχρέωση θεωρήσεων για διπλωμάτες και αξιωματούχους της Γεωργίας, αλλά θεωρεί αναγκαίο να υπάρξει προβληματισμός σχετικά με την πιθανή αναστολή του καθεστώτος απαλλαγής από την υποχρέωση θεωρήσεων που έχει χορηγηθεί στη Γεωργία, λόγω της μη συμμόρφωσης με δείκτες αναφοράς για τα θεμελιώδη δικαιώματα· εκφράζει τη δυσαρέσκειά του για το γεγονός ότι η ουγγρική και η σλοβακική κυβέρνηση παρεμποδίζουν τις αποφάσεις του Συμβουλίου σχετικά με τη θέσπιση κυρώσεων κατά των ατόμων που ευθύνονται για τη οπισθοδρόμηση της δημοκρατίας στη Γεωργία·</w:t>
      </w:r>
      <w:r w:rsidR="000A2F1A">
        <w:t xml:space="preserve"> </w:t>
      </w:r>
      <w:r w:rsidR="00206901" w:rsidRPr="00A67549">
        <w:t xml:space="preserve">καλεί την Επιτροπή να χρησιμοποιήσει το παγωμένο ποσό των 120 εκατομμυρίων EUR, το οποίο αρχικά προοριζόταν υπέρ των γεωργιανών αρχών, για να βελτιώσει την ενωσιακή στήριξη προς την κοινωνία των πολιτών της Γεωργίας, ιδίως τον μη κυβερνητικό τομέα και τα ανεξάρτητα μέσα ενημέρωσης, καθώς δέχονται ολοένα και περισσότερες αδικαιολόγητες πιέσεις από το κυβερνών πολιτικό κόμμα και τις αρχές, αλλά και για να ενισχύσει προγράμματα υπέρ της δημοκρατικής ανθεκτικότητας και της εκλογικής ακεραιότητας· ενθαρρύνει ένθερμα την ΕΕ και τα κράτη μέλη της να θεσπίσουν προσωπικές κυρώσεις κατά όλων </w:t>
      </w:r>
      <w:r w:rsidR="008A74D8" w:rsidRPr="008A74D8">
        <w:t>των σημαντικών προσωπικοτήτων του πολιτικού καθεστώτος, καθώς και των μελών των οικογενειών τους και των παραγόντων διευκόλυνσης του καθεστώτος στη διοίκηση, τις επιχειρήσεις, τα μέσα ενημέρωσης, το δικαστικό σύστημα και τις υπηρεσίες επιβολής του νόμου· καλεί την ΕΕ, σε συνεργασία με άλλες δικαιοδοσίες, ιδίως το Ηνωμένο Βασίλειο, να δεσμεύσει τα χρηματοοικονομικά περιουσιακά στοιχεία του</w:t>
      </w:r>
      <w:r w:rsidR="00206901" w:rsidRPr="00A67549">
        <w:t xml:space="preserve"> </w:t>
      </w:r>
      <w:proofErr w:type="spellStart"/>
      <w:r w:rsidR="00206901" w:rsidRPr="00A67549">
        <w:t>Bidzina</w:t>
      </w:r>
      <w:proofErr w:type="spellEnd"/>
      <w:r w:rsidR="00206901" w:rsidRPr="00A67549">
        <w:t xml:space="preserve"> </w:t>
      </w:r>
      <w:proofErr w:type="spellStart"/>
      <w:r w:rsidR="00206901" w:rsidRPr="00A67549">
        <w:t>Ivanishvili</w:t>
      </w:r>
      <w:proofErr w:type="spellEnd"/>
      <w:r w:rsidR="00206901" w:rsidRPr="00A67549">
        <w:t>· ενθαρρύνει μεμονωμένα κράτη μέλη και σχετικούς περιφερειακούς οργανισμούς να αποφύγουν την ενεργό νομιμοποίηση των αυτοδιορισμένων αρχών του «Γεωργιανού Ονείρου» και να ζητήσουν, εν προκειμένω, την αναστολή του Συμβουλίου Σύνδεσης ΕΕ-Γεωργίας·</w:t>
      </w:r>
    </w:p>
    <w:p w:rsidR="00206901" w:rsidRPr="00A67549" w:rsidRDefault="00E34D84" w:rsidP="00E34D84">
      <w:pPr>
        <w:pStyle w:val="NormalHanging12a"/>
        <w:widowControl/>
        <w:ind w:left="1134"/>
      </w:pPr>
      <w:r>
        <w:t>–</w:t>
      </w:r>
      <w:r w:rsidR="00206901" w:rsidRPr="00A67549">
        <w:tab/>
        <w:t xml:space="preserve">την παρατήρηση ότι η Ρωσία και η Κίνα έχουν καταστεί σημαντικοί παράγοντες στη Νότια Γειτονία, ιδίως στη Βόρεια Αφρική, ενώ η Τουρκία και τα κράτη του Κόλπου, και δη το Βασίλειο της Σαουδικής Αραβίας, το Κατάρ και τα Ηνωμένα Αραβικά Εμιράτα, έχουν αναδειχθεί σε περιφερειακές δυνάμεις· υποστηρίζει ότι η ιδέα μιας ενιαίας «γειτονίας» τόσο για την Ανατολική όσο και για τη Νότια Ευρώπη παραβλέπει τις διακριτές προκλήσεις που οι περιοχές αυτές συνεπάγονται· συνάδει ακόμη με τη στρατηγική σημασία της Νότιας Γειτονίας, καθώς και της σταθερότητας, της οικονομικής ανάπτυξης και της ευημερίας της· υπενθυμίζει ότι η αστάθεια και η ανασφάλεια στη Νότια Γειτονία εξακολουθούν να αποτελούν διαρκή πρόκληση για τη διαχείριση των ευρωπαϊκών εξωτερικών </w:t>
      </w:r>
      <w:r w:rsidR="00206901" w:rsidRPr="00A67549">
        <w:lastRenderedPageBreak/>
        <w:t>συνόρων· επισημαίνει την παρέμβαση στρατηγικών ανταγωνιστών στην περιοχή, και καλεί επιτακτικά την ΕΕ να στείλει ένα ισχυρό και σαφές πολιτικό μήνυμα υπέρ της ανανέωσης της συνεργασίας με τις χώρες της Νότιας Γειτονίας· καλεί την ΑΠ/ΥΕ και την Επιτροπή να δημοσιοποιήσουν επειγόντως το νέο σύμφωνο για τη Μεσόγειο και να εξασφαλίσουν επαρκείς πόρους για την έγκαιρη και αποτελεσματική εφαρμογή του· επαναλαμβάνει ότι ένα δυναμικό δίκτυο στρατηγικών εταιρικών σχέσεων, προσαρμοσμένο στις ειδικές ανάγκες και προσδοκίες κάθε χώρας στη Νότια Γειτονία μας, θα πρέπει να βρίσκεται στο επίκεντρο του νέου αυτού συμφώνου· πιστεύει, στο πλαίσιο αυτό, ότι η ΕΕ θα πρέπει να προβεί σε ενδελεχή επανεξέταση της ισχύουσας δομής κινήτρων, η οποία συνδυάζει την υπόσχεση χρηματοδοτικής συνδρομής και εμπορικών οφελών με αντάλλαγμα πολιτικές και οικονομικές μεταρρυθμίσεις, και να διασφαλίσει την ευθυγράμμισή της με ευρύτερους ενωσιακούς στόχους, μεταξύ άλλων με την προώθηση των ανθρωπίνων δικαιωμάτων και των δημοκρατικών αξιών· τονίζει ότι, εκτός από την ιεράρχηση της διμερούς συνεργασίας, η ΕΕ θα πρέπει επίσης να συνεχίσει να προάγει την περιφερειακή συνεργασία μέσω υφιστάμενων πλαισίων, όπως η Ένωση για τη Μεσόγειο, η οποία συνιστά μια πολύτιμη πλατφόρμα για την προώθηση του διαλόγου και της κοινής δράσης σε θέματα κοινού ενδιαφέροντος·</w:t>
      </w:r>
    </w:p>
    <w:p w:rsidR="00206901" w:rsidRPr="00A67549" w:rsidRDefault="00E34D84" w:rsidP="00E34D84">
      <w:pPr>
        <w:pStyle w:val="NormalHanging12a"/>
        <w:widowControl/>
        <w:ind w:left="1134"/>
      </w:pPr>
      <w:r>
        <w:t>–</w:t>
      </w:r>
      <w:r w:rsidR="00206901" w:rsidRPr="00A67549">
        <w:tab/>
        <w:t xml:space="preserve">την ανησυχία του για τις πιέσεις που ασκούν η Ρωσία και η Κίνα στην Κεντρική Ασία, και τονίζει την ανάγκη να κλιμακωθεί ως απάντηση η παρουσία της ΕΕ στην περιοχή, δεδομένης της </w:t>
      </w:r>
      <w:proofErr w:type="spellStart"/>
      <w:r w:rsidR="00206901" w:rsidRPr="00A67549">
        <w:t>γεωστρατηγικής</w:t>
      </w:r>
      <w:proofErr w:type="spellEnd"/>
      <w:r w:rsidR="00206901" w:rsidRPr="00A67549">
        <w:t xml:space="preserve"> της σημασίας· τονίζει τον δισταγμό κρατών της Κεντρικής Ασίας να παράσχουν στήριξη στον επιθετικό πόλεμο της Ρωσίας, δεδομένης της επίδρασης που έχει ο πόλεμος στην περιοχή· υπογραμμίζει το ενδιαφέρον της ΕΕ για ενίσχυση των οικονομικών σχέσεων και σύσφιξη των πολιτικών δεσμών με τις χώρες της Κεντρικής Ασίας, εν μέρει για να αντιμετωπιστεί η καταστρατήγηση των κυρώσεων κατά της Ρωσίας και της Λευκορωσίας· καλεί τις αρχές των κρατών της Κεντρικής Ασίας, ιδίως το Καζακστάν, την </w:t>
      </w:r>
      <w:proofErr w:type="spellStart"/>
      <w:r w:rsidR="00206901" w:rsidRPr="00A67549">
        <w:t>Κιργιζία</w:t>
      </w:r>
      <w:proofErr w:type="spellEnd"/>
      <w:r w:rsidR="00206901" w:rsidRPr="00A67549">
        <w:t xml:space="preserve"> και το Ουζμπεκιστάν, να συνεργαστούν στενά με την ΕΕ, ιδίως με τον απεσταλμένο της για τις κυρώσεις· ενθαρρύνει την Επιτροπή και τα κράτη μέλη να συνεχίσουν να προωθούν πολιτικές και οικονομικές μεταρρυθμίσεις που ενισχύουν το κράτος δικαίου, τη δημοκρατία, τη χρηστή διακυβέρνηση και τον σεβασμό των ανθρωπίνων δικαιωμάτων· </w:t>
      </w:r>
    </w:p>
    <w:p w:rsidR="00206901" w:rsidRPr="00A67549" w:rsidRDefault="00E34D84" w:rsidP="00E34D84">
      <w:pPr>
        <w:pStyle w:val="NormalHanging12a"/>
        <w:widowControl/>
        <w:ind w:left="1134"/>
      </w:pPr>
      <w:r>
        <w:t>–</w:t>
      </w:r>
      <w:r w:rsidR="00206901" w:rsidRPr="00A67549">
        <w:tab/>
        <w:t xml:space="preserve">το γεγονός ότι η Αρκτική έχει </w:t>
      </w:r>
      <w:proofErr w:type="spellStart"/>
      <w:r w:rsidR="00206901" w:rsidRPr="00A67549">
        <w:t>γεωστρατηγική</w:t>
      </w:r>
      <w:proofErr w:type="spellEnd"/>
      <w:r w:rsidR="00206901" w:rsidRPr="00A67549">
        <w:t xml:space="preserve"> σημασία όσον αφορά την επέκταση δυνητικών θαλάσσιων οδών, την πρόσβαση σε φυσικούς πόρους, τη διατήρηση του κλίματος και τις εδαφικές αξιώσεις· τονίζει ότι η σημασία αυτή καθίσταται ακόμη πιο υψηλή με τη στρατιωτική επέκταση της Ρωσίας στον απώτατο Βορρά, αλλά και με την αυξανόμενη παρουσία της Κίνας —η οποία </w:t>
      </w:r>
      <w:proofErr w:type="spellStart"/>
      <w:r w:rsidR="00206901" w:rsidRPr="00A67549">
        <w:t>αυτοκηρύχθηκε</w:t>
      </w:r>
      <w:proofErr w:type="spellEnd"/>
      <w:r w:rsidR="00206901" w:rsidRPr="00A67549">
        <w:t xml:space="preserve"> «σχεδόν αρκτικό κράτος»— στην περιοχή και το ενδιαφέρον που δείχνει εν προκειμένω· υπογραμμίζει την ανάγκη να κατοχυρωθεί η ελευθερία και ασφάλεια της ναυσιπλοΐας εν μέσω της αυξανόμενης επιρροής και στρατιωτικοποίησης των δύο αυτών κρατών· υπογραμμίζει τη σημασία να διατηρηθεί η ασφάλεια, σταθερότητα και συνεργασία στην Αρκτική· τονίζει ότι η περιοχή πρέπει να συνεχίσει να μην υπόκειται σε στρατιωτικές εντάσεις και σε εκμετάλλευση των φυσικών πόρων, με σεβασμό για τα δικαιώματα των αυτόχθονων πληθυσμών· εκφράζει εκ νέου την ανάγκη να συμπεριληφθεί στην ΚΕΠΠΑ η πολιτική της ΕΕ για την Αρκτική και να υπάρξει αποτελεσματική συνεργασία με το ΝΑΤΟ· ζητεί να εξετάζεται τακτικά το θέμα της Αρκτικής στο πλαίσιο των συνεδριάσεων της Επιτροπής Πολιτικής και Ασφάλειας και του Συμβουλίου·</w:t>
      </w:r>
    </w:p>
    <w:p w:rsidR="00206901" w:rsidRPr="00A67549" w:rsidRDefault="00E34D84" w:rsidP="00E34D84">
      <w:pPr>
        <w:pStyle w:val="NormalHanging12a"/>
        <w:widowControl/>
        <w:ind w:left="1134"/>
      </w:pPr>
      <w:r>
        <w:lastRenderedPageBreak/>
        <w:t>–</w:t>
      </w:r>
      <w:r w:rsidR="00206901" w:rsidRPr="00A67549">
        <w:tab/>
        <w:t xml:space="preserve">τη στρατηγική σημασία του πορθμού της </w:t>
      </w:r>
      <w:proofErr w:type="spellStart"/>
      <w:r w:rsidR="00206901" w:rsidRPr="00A67549">
        <w:t>Ταϊβάν</w:t>
      </w:r>
      <w:proofErr w:type="spellEnd"/>
      <w:r w:rsidR="00206901" w:rsidRPr="00A67549">
        <w:t xml:space="preserve"> και του </w:t>
      </w:r>
      <w:proofErr w:type="spellStart"/>
      <w:r w:rsidR="00206901" w:rsidRPr="00A67549">
        <w:t>Ινδοειρηνικού</w:t>
      </w:r>
      <w:proofErr w:type="spellEnd"/>
      <w:r w:rsidR="00206901" w:rsidRPr="00A67549">
        <w:t xml:space="preserve"> ενόψει του αυξανόμενου κινεζικού εκφοβισμού που ασκείται στην περιοχή, μεταξύ άλλων με στρατιωτικά και υβριδικά μέσα, και τονίζει την ανάγκη να αυξηθεί ως απάντηση η παρουσία της ΕΕ </w:t>
      </w:r>
      <w:r w:rsidR="00962AFF">
        <w:t>στην περιοχή</w:t>
      </w:r>
      <w:r w:rsidR="00206901" w:rsidRPr="00A67549">
        <w:t xml:space="preserve">· υπογραμμίζει το ενδιαφέρον της ΕΕ για ενίσχυση των οικονομικών σχέσεων και σύσφιξη των ουσιαστικών δεσμών με ομοϊδεάτες εταίρους στην περιοχή, μεταξύ άλλων και στην </w:t>
      </w:r>
      <w:proofErr w:type="spellStart"/>
      <w:r w:rsidR="00206901" w:rsidRPr="00A67549">
        <w:t>Ταϊβάν</w:t>
      </w:r>
      <w:proofErr w:type="spellEnd"/>
      <w:r w:rsidR="00206901" w:rsidRPr="00A67549">
        <w:t>·</w:t>
      </w:r>
      <w:r w:rsidR="00962AFF">
        <w:t xml:space="preserve"> </w:t>
      </w:r>
      <w:r w:rsidR="00962AFF" w:rsidRPr="00962AFF">
        <w:t xml:space="preserve">ζητεί από την Επιτροπή και τα κράτη μέλη να ακολουθήσουν μια συντονισμένη ευρωπαϊκή στρατηγική για την ετοιμότητα και την πρόβλεψη πιθανών σεναρίων στον πορθμό της </w:t>
      </w:r>
      <w:proofErr w:type="spellStart"/>
      <w:r w:rsidR="00962AFF" w:rsidRPr="00962AFF">
        <w:t>Ταϊβάν</w:t>
      </w:r>
      <w:proofErr w:type="spellEnd"/>
      <w:r w:rsidR="00962AFF" w:rsidRPr="00962AFF">
        <w:t>, ενημερώνοντας παράλληλα τακτικά το Κοινοβούλιο και παρέχοντας εκτίμηση επιπτώσεων·</w:t>
      </w:r>
    </w:p>
    <w:p w:rsidR="00206901" w:rsidRPr="00A67549" w:rsidRDefault="00E34D84" w:rsidP="00E34D84">
      <w:pPr>
        <w:pStyle w:val="NormalHanging12a"/>
        <w:widowControl/>
        <w:ind w:left="1134"/>
      </w:pPr>
      <w:r>
        <w:t>–</w:t>
      </w:r>
      <w:r w:rsidR="00206901" w:rsidRPr="00A67549">
        <w:tab/>
        <w:t>την αποτελεσματικότητα της εφαρμογής μιας στρατηγικής για τον Κόλπο, με την προαγωγή στρατηγικών συμφωνιών εταιρικής σχέσης με καθεμία από τις χώρες του Κόλπου, συνεργαζόμενοι την προώθηση της παγκόσμιας και περιφερειακής ασφάλειας και ευημερίας·</w:t>
      </w:r>
    </w:p>
    <w:p w:rsidR="00206901" w:rsidRPr="00A67549" w:rsidRDefault="00E34D84" w:rsidP="00E34D84">
      <w:pPr>
        <w:pStyle w:val="NormalHanging12a"/>
        <w:widowControl/>
        <w:ind w:left="1134"/>
      </w:pPr>
      <w:r>
        <w:t>–</w:t>
      </w:r>
      <w:r w:rsidR="00206901" w:rsidRPr="00A67549">
        <w:tab/>
        <w:t xml:space="preserve">την εστίαση στην επίτευξη λογοδοσίας στον κυβερνοχώρο, χάρη στη θέση σε λειτουργία της εργαλειοθήκης της ΕΕ για την ψηφιακή διπλωματία, καθώς και την προσοχή που δίνεται στην ενίσχυση της παγκόσμιας </w:t>
      </w:r>
      <w:proofErr w:type="spellStart"/>
      <w:r w:rsidR="00206901" w:rsidRPr="00A67549">
        <w:t>κυβερνοανθεκτικότητας</w:t>
      </w:r>
      <w:proofErr w:type="spellEnd"/>
      <w:r w:rsidR="00206901" w:rsidRPr="00A67549">
        <w:t xml:space="preserve">· ζητεί να δοθεί μεγαλύτερη έμφαση στην οικοδόμηση της ικανότητας </w:t>
      </w:r>
      <w:proofErr w:type="spellStart"/>
      <w:r w:rsidR="00206901" w:rsidRPr="00A67549">
        <w:t>κυβερνοανθεκτικότητας</w:t>
      </w:r>
      <w:proofErr w:type="spellEnd"/>
      <w:r w:rsidR="00206901" w:rsidRPr="00A67549">
        <w:t xml:space="preserve"> των αναπτυσσόμενων δημοκρατικών χωρών, οι οποίες βρίσκονται αντιμέτωπες με υβριδικές προκλήσεις ως προς τα εκλογικά τους συστήματα· ζητεί να αυξηθούν οι κοινές ασκήσεις </w:t>
      </w:r>
      <w:proofErr w:type="spellStart"/>
      <w:r w:rsidR="00206901" w:rsidRPr="00A67549">
        <w:t>κυβερνοάμυνας</w:t>
      </w:r>
      <w:proofErr w:type="spellEnd"/>
      <w:r w:rsidR="00206901" w:rsidRPr="00A67549">
        <w:t xml:space="preserve"> μεταξύ της ΕΕ και του ΝΑΤΟ, προκειμένου να βελτιωθούν η διαλειτουργικότητα και η ετοιμότητα για την αντιμετώπιση υβριδικών απειλών·</w:t>
      </w:r>
    </w:p>
    <w:p w:rsidR="00206901" w:rsidRPr="00A67549" w:rsidRDefault="00E34D84" w:rsidP="00E34D84">
      <w:pPr>
        <w:pStyle w:val="NormalHanging12a"/>
        <w:widowControl/>
        <w:ind w:left="1134"/>
      </w:pPr>
      <w:r>
        <w:t>–</w:t>
      </w:r>
      <w:r w:rsidR="00206901" w:rsidRPr="00A67549">
        <w:tab/>
        <w:t xml:space="preserve">τη δέσμευση να δοθεί προτεραιότητα, στο πλαίσιο της ΚΕΠΠΑ, στην υποστήριξη της δημοκρατίας και να διασφαλιστεί ο </w:t>
      </w:r>
      <w:proofErr w:type="spellStart"/>
      <w:r w:rsidR="00206901" w:rsidRPr="00A67549">
        <w:t>προδραστικός</w:t>
      </w:r>
      <w:proofErr w:type="spellEnd"/>
      <w:r w:rsidR="00206901" w:rsidRPr="00A67549">
        <w:t xml:space="preserve"> ρόλος της ΕΕ εν προκειμένω, με βάση τα διδάγματα που αντλήθηκαν από προηγούμενες δράσεις υποστήριξης της δημοκρατίας, ιδίως προς στήριξη της κοινωνίας των πολιτών, των ΥΑΔ, των επικριτικών φωνών, της δημοκρατικής αντιπολίτευσης και των μέσων ενημέρωσης·</w:t>
      </w:r>
    </w:p>
    <w:p w:rsidR="00206901" w:rsidRPr="00A67549" w:rsidRDefault="00E34D84" w:rsidP="00E34D84">
      <w:pPr>
        <w:pStyle w:val="NormalHanging12a"/>
        <w:widowControl/>
        <w:ind w:left="1134"/>
      </w:pPr>
      <w:r>
        <w:t>–</w:t>
      </w:r>
      <w:r w:rsidR="00206901" w:rsidRPr="00A67549">
        <w:tab/>
        <w:t xml:space="preserve">την ανάγκη να καταπολεμηθεί η ατιμωρησία και να ενισχυθούν οι προσπάθειες λογοδοσίας σε παγκόσμιο επίπεδο, μεταξύ άλλων μέσω του ΔΠΔ, και την ανάγκη υπεράσπισης του διεθνούς δικαίου και του διεθνούς ανθρωπιστικού δικαίου· εξακολουθεί να ανησυχεί έντονα για την τάση υπονόμευσης, από κρατικούς αξιωματούχους, των αποφάσεων διεθνών οργανισμών και των υπαλλήλων τους· </w:t>
      </w:r>
      <w:r w:rsidR="00962AFF" w:rsidRPr="00962AFF">
        <w:t>εκφράζει τη βαθύτατη ανησυχία του για τις κυρώσεις των ΗΠΑ κατά του ΔΠΔ, των εισαγγελέων, των δικαστών και του προσωπικού του, οι οποίες συνιστούν σοβαρή επίθεση κατά του συστήματος διεθνούς δικαιοσύνης· καλεί την Επιτροπή να ενεργοποιήσει επειγόντως τη νομοθεσία θωράκισης και τα κράτη μέλη να εντείνουν επειγόντως τις διπλωματικές τους προσπάθειες για να προστατεύσουν και να διαφυλάξουν το ΔΠΔ ως απολύτως απαραίτητο ακρογωνιαίο λίθο του συστήματος διεθνούς δικαιοσύνης</w:t>
      </w:r>
      <w:r w:rsidR="00962AFF">
        <w:t xml:space="preserve">· </w:t>
      </w:r>
      <w:r w:rsidR="00206901" w:rsidRPr="00A67549">
        <w:t>εκφράζει τη λύπη του για την αδυναμία ορισμένων κρατών μελών του ΔΠΔ να εκτελέσουν εντάλματα σύλληψης που εξέδωσε το ΔΠΔ, με αποτέλεσμα να υπονομεύεται το έργο του ΔΠΔ·</w:t>
      </w:r>
    </w:p>
    <w:p w:rsidR="00206901" w:rsidRPr="00A67549" w:rsidRDefault="00E34D84" w:rsidP="00E34D84">
      <w:pPr>
        <w:pStyle w:val="NormalHanging12a"/>
        <w:widowControl/>
        <w:ind w:left="1134"/>
      </w:pPr>
      <w:r>
        <w:t>–</w:t>
      </w:r>
      <w:r w:rsidR="00206901" w:rsidRPr="00A67549">
        <w:tab/>
        <w:t xml:space="preserve">την επείγουσα και διαρκή ανάγκη προώθησης της ισότητας των φύλων και της ενδυνάμωσης των γυναικών με όλες τις εξωτερικές δράσεις της ΕΕ και με μια εξωτερική πολιτική που συνεκτιμά τη διάσταση του φύλου σύμφωνα με το σχέδιο δράσης για θέματα φύλου 2021-2025, ειδικότερα δεδομένης της τρέχουσας </w:t>
      </w:r>
      <w:r w:rsidR="00206901" w:rsidRPr="00A67549">
        <w:lastRenderedPageBreak/>
        <w:t>οπισθοδρόμησης των δικαιωμάτων των γυναικών σε παγκόσμιο επίπεδο· επισημαίνει ότι, με την τρέχουσα ταχύτητα προόδου, θα χρειαστούν ακόμα 131 έτη για να επιτευχθεί ισότητα των φύλων σε παγκόσμιο επίπεδο, πράγμα που τονίζει την κρίσιμη σημασία της να επιταχυνθούν οι προσπάθειες για διασφάλιση και προαγωγή των δικαιωμάτων και ευκαιριών των γυναικών·</w:t>
      </w:r>
    </w:p>
    <w:p w:rsidR="00206901" w:rsidRPr="00A67549" w:rsidRDefault="00206901" w:rsidP="00206901">
      <w:pPr>
        <w:pStyle w:val="NormalHanging12a"/>
        <w:rPr>
          <w:b/>
          <w:i/>
        </w:rPr>
      </w:pPr>
      <w:r w:rsidRPr="00A67549">
        <w:rPr>
          <w:b/>
          <w:i/>
        </w:rPr>
        <w:t>II. Στόχοι της ΚΕΠΠΑ για το 2025</w:t>
      </w:r>
    </w:p>
    <w:p w:rsidR="00206901" w:rsidRPr="00A67549" w:rsidRDefault="00110965" w:rsidP="00110965">
      <w:pPr>
        <w:pStyle w:val="NormalHanging12a"/>
        <w:ind w:hanging="570"/>
      </w:pPr>
      <w:r w:rsidRPr="00A67549">
        <w:t>7.</w:t>
      </w:r>
      <w:r w:rsidRPr="00A67549">
        <w:tab/>
      </w:r>
      <w:r w:rsidR="00206901" w:rsidRPr="00A67549">
        <w:t>προσδιορίζει, στο ακόλουθο μέρος, τους στόχους του Κοινοβουλίου για το 2025 όσον αφορά την ΚΕΠΠΑ, συμπληρώνοντας έτσι τις απόψεις που εκφράζονται στην ετήσια έκθεση ΚΕΠΠΑ της ΑΠ/ΥΕ·</w:t>
      </w:r>
    </w:p>
    <w:p w:rsidR="00206901" w:rsidRPr="00E34D84" w:rsidRDefault="00206901" w:rsidP="00E34D84">
      <w:pPr>
        <w:pStyle w:val="NormalHanging12a"/>
        <w:ind w:left="0" w:firstLine="0"/>
        <w:rPr>
          <w:i/>
        </w:rPr>
      </w:pPr>
      <w:r w:rsidRPr="00E34D84">
        <w:rPr>
          <w:i/>
        </w:rPr>
        <w:t xml:space="preserve">Αντιμετώπιση των παγκόσμιων συνεπειών του επιθετικού πολέμου της Ρωσίας κατά της Ουκρανίας </w:t>
      </w:r>
    </w:p>
    <w:p w:rsidR="00206901" w:rsidRPr="00A67549" w:rsidRDefault="00110965" w:rsidP="00110965">
      <w:pPr>
        <w:pStyle w:val="NormalHanging12a"/>
      </w:pPr>
      <w:r w:rsidRPr="00A67549">
        <w:t>8.</w:t>
      </w:r>
      <w:r w:rsidRPr="00A67549">
        <w:tab/>
      </w:r>
      <w:r w:rsidR="00206901" w:rsidRPr="00A67549">
        <w:t>τονίζει ότι ο επιθετικός πόλεμος της Ρωσίας κατά της Ουκρανίας και οι συνέπειές του, συμπεριλαμβανομένων της οικονομικής αβεβαιότητας, της επισιτιστικής ανασφάλειας και των υψηλών τιμών της ενέργειας, σε συνδυασμό με την αναθεωρητική συμπεριφορά της Ρωσικής Ομοσπονδίας έναντι ορισμένων κρατών γύρω από τον Εύξεινο Πόντο, αποσταθεροποιούν και απειλούν την Ανατολική Γειτονία και τα Δυτικά Βαλκάνια, πράγμα που με τη σειρά του διαβρώνει την ευρωπαϊκή αρχιτεκτονική ασφάλειας· υπογραμμίζει, στο πλαίσιο αυτό, την ανάγκη να ενισχυθούν οι ικανότητες της ΕΕ για τη στήριξη των δημοκρατικών θεσμών στην άμεση γειτονία μας·</w:t>
      </w:r>
      <w:r w:rsidR="00962AFF">
        <w:t xml:space="preserve"> </w:t>
      </w:r>
      <w:r w:rsidR="00962AFF" w:rsidRPr="00962AFF">
        <w:t>υπογραμμίζει επίσης τη σημασία της προστασίας των ανατολικών συνόρων της ΕΕ, η οποία συμβάλλει στην ασφάλεια ολόκληρης της Ένωσης· τονίζει ότι η «Ανατολική ασπίδα» και η «Αμυντική γραμμή της Βαλτικής» θα πρέπει να είναι τα εμβληματικά έργα της ΕΕ για την αποφυγή και την αντιμετώπιση πιθανών απειλών από την Ανατολή και θα δημιουργήσουν ένα ολοκληρωμένο σύστημα διαχείρισης των χερσαίων συνόρων που έχει σχεδιαστεί για την ενίσχυση των εξωτερικών χερσαίων συνόρων της ΕΕ με τη Ρωσία και τη Λευκορωσία έναντι στρατιωτικών και υβριδικών απειλών·</w:t>
      </w:r>
    </w:p>
    <w:p w:rsidR="00206901" w:rsidRPr="00A67549" w:rsidRDefault="00110965" w:rsidP="00110965">
      <w:pPr>
        <w:pStyle w:val="NormalHanging12a"/>
        <w:ind w:hanging="570"/>
      </w:pPr>
      <w:r w:rsidRPr="00A67549">
        <w:t>9.</w:t>
      </w:r>
      <w:r w:rsidRPr="00A67549">
        <w:tab/>
      </w:r>
      <w:r w:rsidR="00206901" w:rsidRPr="00A67549">
        <w:t xml:space="preserve">σημειώνει ότι η αντίδραση της ΕΕ στον ρωσικό επιθετικό πόλεμο κατά της Ουκρανίας παρακολουθείται στενά από αυταρχικούς παράγοντες ανά την υφήλιο και θα έχει καθοριστική επίδραση στη διαμόρφωση της συμπεριφοράς τους στη διεθνή σκηνή· εκφράζει την ανησυχία του για την αυξανόμενη συνεργασία και συντονισμό μεταξύ αυταρχικών καθεστώτων, π.χ. με την παροχή υλικής ή άλλης στήριξης στη ρωσική επίθεση κατά της Ουκρανίας· προτρέπει το Συμβούλιο να επιβάλει περιοριστικά μέτρα κατά χωρών που εφοδιάζουν με στρατιωτικά αγαθά, όπως μη επανδρωμένα αεροσκάφη και πυραύλους εδάφους-εδάφους, στη Ρωσική Ομοσπονδία για χρήση κατά μη στρατιωτικών στόχων· υπενθυμίζει ότι η χρήση τέτοιων στρατιωτικών αγαθών κατά μη στρατιωτικών στόχων αποτελεί έγκλημα πολέμου· σημειώνει με σοβαρή ανησυχία την αυξανόμενη συνεργασία μεταξύ της Ρωσικής Ομοσπονδίας και της Λαοκρατικής Δημοκρατίας της Κορέας, και υπογραμμίζει ότι η χρήση </w:t>
      </w:r>
      <w:proofErr w:type="spellStart"/>
      <w:r w:rsidR="00206901" w:rsidRPr="00A67549">
        <w:t>βορειοκορεατικών</w:t>
      </w:r>
      <w:proofErr w:type="spellEnd"/>
      <w:r w:rsidR="00206901" w:rsidRPr="00A67549">
        <w:t xml:space="preserve"> στρατευμάτων από τη Ρωσία διευρύνει την κλίμακα της σύγκρουσης· τονίζει εξίσου την επείγουσα ανάγκη για περαιτέρω κυρώσεις κατά της Λευκορωσίας που να αντικατοπτρίζουν όλες τις κυρώσεις κατά της Ρωσίας·</w:t>
      </w:r>
    </w:p>
    <w:p w:rsidR="00206901" w:rsidRDefault="00110965" w:rsidP="00110965">
      <w:pPr>
        <w:pStyle w:val="NormalHanging12a"/>
        <w:ind w:hanging="570"/>
      </w:pPr>
      <w:r>
        <w:t>10.</w:t>
      </w:r>
      <w:r>
        <w:tab/>
      </w:r>
      <w:r w:rsidR="00962AFF" w:rsidRPr="00962AFF">
        <w:t xml:space="preserve">είναι της άποψης ότι η ΕΕ και τα κράτη μέλη της είναι πλέον οι μόνοι στρατηγικοί σύμμαχοι της Ουκρανίας και, ως εκ τούτου, καλεί την ΕΕ και τα κράτη μέλη της να αυξήσουν ουσιαστικά και να επιταχύνουν την παροχή στρατιωτικής και οικονομικής στήριξης, καθώς και χρηματοδοτικής συνδρομής, με κάθε δυνατό τρόπο ώστε η Ουκρανία να βρεθεί σε θέση ισχύος, προκειμένου να απελευθερώσει όλον τον λαό της </w:t>
      </w:r>
      <w:r w:rsidR="00962AFF" w:rsidRPr="00962AFF">
        <w:lastRenderedPageBreak/>
        <w:t>και να αποτρέψει κάθε περαιτέρω επίθεση της Ρωσίας μετά από πιθανή συμφωνία κατάπαυσης του πυρός· προτείνει, για τον σκοπό αυτό, την ενίσχυση της αποστολής για τη στρατιωτική συνδρομή της Ευρωπαϊκής Ένωσης με σκοπό τη στήριξη της Ουκρανίας, η οποία έ</w:t>
      </w:r>
      <w:r w:rsidR="00962AFF">
        <w:t>χει εκπαιδεύσει περίπου 75 </w:t>
      </w:r>
      <w:r w:rsidR="00962AFF" w:rsidRPr="00962AFF">
        <w:t>000 Ουκρανούς στρατιώτες, και υπογραμμίζει</w:t>
      </w:r>
      <w:r w:rsidR="00206901" w:rsidRPr="00A67549">
        <w:t xml:space="preserve"> την επείγουσα ανάγκη να παρασχεθούν στην Ουκρανία αυξημένες ικανότητες αεράμυνας και άμυνας εδάφους-εδάφους για την υπεράσπιση των κρίσιμων ενεργειακών υποδομών της, και καλεί τα κράτη μέλη να άρουν αμέσως τους περιορισμούς στη χρήση δυτικών οπλικών συστημάτων που παραδόθηκαν στην Ουκρανία, όπως οι μακράς εμβέλειας πύραυλοι </w:t>
      </w:r>
      <w:proofErr w:type="spellStart"/>
      <w:r w:rsidR="00206901" w:rsidRPr="00A67549">
        <w:t>Taurus</w:t>
      </w:r>
      <w:proofErr w:type="spellEnd"/>
      <w:r w:rsidR="00206901" w:rsidRPr="00A67549">
        <w:t>, κατά εύλογων στρατιωτικών στόχων στη ρωσική επικράτεια, κάτι που συνάδει πλήρως με το δικαίωμα της Ουκρανίας στην αυτοάμυνα σύμφωνα με τον Χάρτη των Ηνωμένων Εθνών·</w:t>
      </w:r>
    </w:p>
    <w:p w:rsidR="00962AFF" w:rsidRDefault="00110965" w:rsidP="00110965">
      <w:pPr>
        <w:pStyle w:val="NormalHanging12a"/>
        <w:ind w:hanging="570"/>
      </w:pPr>
      <w:r>
        <w:t>11.</w:t>
      </w:r>
      <w:r>
        <w:tab/>
      </w:r>
      <w:r w:rsidR="00962AFF" w:rsidRPr="00962AFF">
        <w:t xml:space="preserve">επαναβεβαιώνει τη δέσμευσή του να στηρίξει την επιθυμία της Ουκρανίας για δίκαιη και διαρκή ειρήνη και την προσήλωσή του στην ειρηνευτική φόρμουλα και το σχέδιο νίκης που παρουσίασε ο Πρόεδρος της Ουκρανίας, </w:t>
      </w:r>
      <w:proofErr w:type="spellStart"/>
      <w:r w:rsidR="00962AFF" w:rsidRPr="00962AFF">
        <w:t>Volodymyr</w:t>
      </w:r>
      <w:proofErr w:type="spellEnd"/>
      <w:r w:rsidR="00962AFF" w:rsidRPr="00962AFF">
        <w:t xml:space="preserve"> </w:t>
      </w:r>
      <w:proofErr w:type="spellStart"/>
      <w:r w:rsidR="00962AFF" w:rsidRPr="00962AFF">
        <w:t>Zelenskyy</w:t>
      </w:r>
      <w:proofErr w:type="spellEnd"/>
      <w:r w:rsidR="00962AFF" w:rsidRPr="00962AFF">
        <w:t>· υπενθυμίζει ότι κάθε πρωτοβουλία, ιδίως διπλωματικές λύσεις, που αποσκοπεί στον τερματισμό του επιθετικού πολέμου της Ρωσίας και την επίτευξη δίκαιης και διαρκούς ειρήνης πρέπει να βασίζεται στους όρους και τη συνεισφορά της Ουκρανίας και εντέλει να γίνει αποδεκτή από τον ουκρανικό λαό· εκφράζει, στο πλαίσιο αυτό, τη βαθιά του ανησυχία για την προφανή αλλαγή της στάσης των Ηνωμένων Πολιτειών όσον αφορά τον επιθετικό πόλεμο της Ρωσίας, στο πλαίσιο της οποίας γίνεται ανοιχτά λόγος περί ευθύνης της Ουκρανίας για τον συνεχιζόμενο πόλεμο, αναστέλλεται η στρατιωτική βοήθεια των ΗΠΑ και γίνεται απόπειρα εξαναγκασμού της Ουκρανίας να παραιτηθεί από το νόμιμο δικαίωμά της στην αυτοάμυνα· εκφράζει τη βαθιά λύπη του για κάθε απόπειρα εκβιασμού της ηγεσίας της Ουκρανίας ώστε να υποκύψει στην επιτιθέμενη Ρωσία με μοναδικό σκοπό την ανακοίνωση μιας κατ’</w:t>
      </w:r>
      <w:r w:rsidR="000A2F1A">
        <w:t> </w:t>
      </w:r>
      <w:r w:rsidR="00962AFF" w:rsidRPr="00962AFF">
        <w:t>ευφημισμό «ειρηνευτικής συμφωνίας» και θεωρεί ότι η τρέχουσα προσπάθεια της κυβέρνησης των ΗΠΑ να διαπραγματευτεί μια συμφωνία κατάπαυσης του πυρός και ειρηνευτικής συμφωνίας χωρίς τη συμμετοχή ευρωπαϊκών κρατών, τα οποία εντέλει θα είναι αυτά που θα υποστούν τις όποιες συνέπειες, είναι αντιπαραγωγική, καθώς ισχυροποιεί το επιθετικό ρωσικό κράτος στέλνοντας έτσι το μήνυμα ότι η επιθετική πολιτική δεν τιμωρείται αλλά ανταμείβεται· είναι συγκρατημένα αισιόδοξο για την πρόταση για συμφωνία κατάπαυσης του πυρός για 30 ημέρες· υπενθυμίζει ότι η κατάπαυση του πυρός μπορεί όντως να συμβάλλει αποτελεσματικά στην αναστολή των εχθροπραξιών, αλλά μόνο εάν ο επιτιθέμενος συμμορφωθεί πλήρως με αυτήν· αναμένει, επομένως, από τη Ρωσία να συμφωνήσει και να την τηρήσει σταματώντας όλες τις επιθέσεις κατά της Ουκρανίας, των στρατιωτικών της θέσεων, του άμαχου πληθυσμού, των υποδομών και του εδάφους της· καταλήγει, ωστόσο, στο συμπέρασμα, λαμβάνοντας υπόψη το ιστορικό της Ρωσίας όσον αφορά την παραβίαση προηγούμενων συμφωνιών, ότι η ειρήνη μπορεί να επιτευχθεί μόνο με την ενδυνάμωση της Ουκρανίας μέσω ισχυρών εγγυήσεων ασφάλειας· θεωρεί, αντιθέτως, ότι οποιοσδήποτε συμβιβασμός υπονομεύει τις θεμιτές προσδοκίες της Ουκρανίας, όπως το δικαίωμά της να επιλέγει τις δικές της ρυθμίσεις ασφάλειας, ή ο οποίος στερείται αξιόπιστων εγγυήσεων ασφάλειας, θα ενέχει τον κίνδυνο να η Ουκρανία και άλλες ευρωπαϊκές χώρες να δεχθούν νέες επιθέσεις από τη Ρωσία· επιμένει ότι, συνεπώς, η ΕΕ πρέπει να αναλάβει δεσμεύσεις για την ασφάλεια έναντι της Ουκρανίας, όπως συνιστάται στο Σύμφωνο Ασφάλειας του Κιέβου, προκειμένου να αποτρέψει περαιτέρω ρωσική επίθεση·</w:t>
      </w:r>
    </w:p>
    <w:p w:rsidR="00962AFF" w:rsidRPr="00A67549" w:rsidRDefault="00110965" w:rsidP="00110965">
      <w:pPr>
        <w:pStyle w:val="NormalHanging12a"/>
        <w:ind w:hanging="570"/>
      </w:pPr>
      <w:r w:rsidRPr="00A67549">
        <w:t>12.</w:t>
      </w:r>
      <w:r w:rsidRPr="00A67549">
        <w:tab/>
      </w:r>
      <w:r w:rsidR="00962AFF" w:rsidRPr="00962AFF">
        <w:t xml:space="preserve">επισημαίνει ότι η χρηματοδοτική στήριξη που παρέχεται από την ΕΕ και τα κράτη μέλη της στην Ουκρανία υπερβαίνει εκείνη κάθε μεμονωμένης χώρας, γεγονός που αντικατοπτρίζει την απαράμιλλη δέσμευση της Ένωσης υπέρ της Ουκρανίας· υπογραμμίζει ότι ο ρόλος της ΕΕ σε κάθε διαπραγμάτευση που επηρεάζει την ασφάλεια </w:t>
      </w:r>
      <w:r w:rsidR="00962AFF" w:rsidRPr="00962AFF">
        <w:lastRenderedPageBreak/>
        <w:t>της Ευρώπης πρέπει να είναι ανάλογος με την πολιτική και οικονομική της βαρύτητα· επιβεβαιώνει εκ νέου ότι δεν μπορούν να διεξαχθούν διαπραγματεύσεις για την ευρωπαϊκή ασφάλεια χωρίς τη συμμετοχή της Ευρωπαϊκής Ένωσης·</w:t>
      </w:r>
    </w:p>
    <w:p w:rsidR="00206901" w:rsidRPr="00A67549" w:rsidRDefault="00110965" w:rsidP="00110965">
      <w:pPr>
        <w:pStyle w:val="NormalHanging12a"/>
        <w:ind w:hanging="570"/>
      </w:pPr>
      <w:r w:rsidRPr="00A67549">
        <w:t>13.</w:t>
      </w:r>
      <w:r w:rsidRPr="00A67549">
        <w:tab/>
      </w:r>
      <w:r w:rsidR="00962AFF" w:rsidRPr="00962AFF">
        <w:t xml:space="preserve">αναμένει από τα κράτη μέλη να διατηρήσουν τις κυρώσεις τους κατά της Ρωσίας για όσο διάστημα χρειάζεται ώστε να εξασφαλιστεί δίκαιη και διαρκής ειρήνη και έως ότου επιτευχθεί λογοδοσία· καλεί, στο μεταξύ, την ΕΕ και τα κράτη μέλη να ενισχύσουν την αποτελεσματικότητα και τον αντίκτυπο των δεσμών κυρώσεων που έχουν εγκριθεί μέχρι στιγμής και να συμφωνήσουν για νέες μόλις προκύψει ανάγκη· επισημαίνει, στο πλαίσιο αυτό, τομείς ιδιαίτερης σημασίας για τη ρωσική οικονομία, ιδίως τον τραπεζικό, τον μεταλλουργικό, τον πυρηνικό, τον χημικό και τον γεωργικό κλάδο, καθώς και πρώτες ύλες όπως το αλουμίνιο, ο χάλυβας, το ουράνιο, το τιτάνιο και το νικέλιο· ζητεί την απαγόρευση των ρωσικών εισαγωγών στην ΕΕ ή την επιβολή </w:t>
      </w:r>
      <w:proofErr w:type="spellStart"/>
      <w:r w:rsidR="00962AFF" w:rsidRPr="00962AFF">
        <w:t>στοχευμένων</w:t>
      </w:r>
      <w:proofErr w:type="spellEnd"/>
      <w:r w:rsidR="00962AFF" w:rsidRPr="00962AFF">
        <w:t xml:space="preserve"> δασμών σε αυτές προκειμένου να διακοπεί πλήρως η ροή σιτηρών, ποτάσας και λιπασμάτων·</w:t>
      </w:r>
      <w:r w:rsidR="00206901" w:rsidRPr="00A67549">
        <w:t xml:space="preserve"> υπενθυμίζει ότι η αυστηρή και ομοιόμορφη εφαρμογή των περιοριστικών μέτρων σε όλα τα κράτη μέλη αποτελεί προϋπόθεση για την αξιοπιστία και αποτελεσματικότητα της εξωτερικής δράσης της ΕΕ· υπογραμμίζει, ως εκ τούτου, τη σημασία να τερματιστούν όλες οι ενωσιακές εισαγωγές ρωσικής ενέργειας</w:t>
      </w:r>
      <w:r w:rsidR="00962AFF">
        <w:t xml:space="preserve"> </w:t>
      </w:r>
      <w:r w:rsidR="00962AFF" w:rsidRPr="00962AFF">
        <w:t>και να στηριχθούν οι προσπάθειες της G7 για τη μείωση του ανώτατου ορίου της τιμής του πετρελαίου</w:t>
      </w:r>
      <w:r w:rsidR="00206901" w:rsidRPr="00A67549">
        <w:t>· καλεί την Επιτροπή να επιβάλει κυρώσεις σε όλες τις ευρωπαϊκές εταιρείες που εξακολουθούν να συνεργάζονται με τη Ρωσική Ομοσπονδία, καθώς και να αξιολογήσει περαιτέρω και να καταπολεμήσει την καταστρατήγηση των κυρώσεων·</w:t>
      </w:r>
    </w:p>
    <w:p w:rsidR="00206901" w:rsidRPr="00A67549" w:rsidRDefault="00110965" w:rsidP="00110965">
      <w:pPr>
        <w:pStyle w:val="NormalHanging12a"/>
        <w:ind w:hanging="570"/>
      </w:pPr>
      <w:r w:rsidRPr="00A67549">
        <w:t>14.</w:t>
      </w:r>
      <w:r w:rsidRPr="00A67549">
        <w:tab/>
      </w:r>
      <w:r w:rsidR="00206901" w:rsidRPr="00A67549">
        <w:t xml:space="preserve">απευθύνει έκκληση για προδραστική διπλωματία με τρίτες χώρες προκειμένου να ελαχιστοποιηθεί η καταστρατήγηση των κυρώσεων αυτών· καλεί την Επιτροπή να αξιολογήσει με κριτικό πνεύμα την ενωσιακή συνδρομή προς τρίτες χώρες που στηρίζουν ενεργά τη ρωσική επίθεση κατά της Ουκρανίας, και προτρέπει το Συμβούλιο να επιβάλει περιοριστικά μέτρα σε τρίτες χώρες που εξυπηρετούν τον επιθετικό πόλεμο της Ρωσίας, είτε διευκολύνοντας την καταστρατήγηση των κυρώσεων είτε παρέχοντας απευθείας στρατιωτική βοήθεια, όπως στην περίπτωση </w:t>
      </w:r>
      <w:r w:rsidR="00962AFF" w:rsidRPr="00962AFF">
        <w:t>της Λευκορωσίας,</w:t>
      </w:r>
      <w:r w:rsidR="00962AFF">
        <w:t xml:space="preserve"> </w:t>
      </w:r>
      <w:r w:rsidR="00206901" w:rsidRPr="00A67549">
        <w:t>του Ιράν ή της Βόρειας Κορέας· καλεί όλες τις χώρες να ευθυγραμμιστούν πλήρως με όλες τις δέσμες κυρώσεων της ΕΕ·</w:t>
      </w:r>
    </w:p>
    <w:p w:rsidR="00206901" w:rsidRPr="00A67549" w:rsidRDefault="00110965" w:rsidP="00110965">
      <w:pPr>
        <w:pStyle w:val="NormalHanging12a"/>
        <w:ind w:hanging="570"/>
      </w:pPr>
      <w:r w:rsidRPr="00A67549">
        <w:t>15.</w:t>
      </w:r>
      <w:r w:rsidRPr="00A67549">
        <w:tab/>
      </w:r>
      <w:r w:rsidR="00206901" w:rsidRPr="00A67549">
        <w:t>αποδοκιμάζει την εταιρική σχέση «χωρίς όρια» μεταξύ Ρωσίας και Κίνας, ιδίως την ανανεωμένη δέσμευση για ενίσχυση των στρατιωτικών τους δεσμών· επικροτεί την απόφαση του Συμβουλίου να επιβάλει κυρώσεις σε κινεζικές εταιρείες επειδή στηρίζουν τον πόλεμο της Ρωσίας κατά της Ουκρανίας·</w:t>
      </w:r>
    </w:p>
    <w:p w:rsidR="00206901" w:rsidRPr="00A67549" w:rsidRDefault="00110965" w:rsidP="00110965">
      <w:pPr>
        <w:pStyle w:val="NormalHanging12a"/>
        <w:ind w:hanging="570"/>
      </w:pPr>
      <w:r w:rsidRPr="00A67549">
        <w:t>16.</w:t>
      </w:r>
      <w:r w:rsidRPr="00A67549">
        <w:tab/>
      </w:r>
      <w:r w:rsidR="00206901" w:rsidRPr="00A67549">
        <w:t>εκφράζει τις σοβαρότερες ανησυχίες του για την επιτήρηση και δολιοφθορά κρίσιμων θαλάσσιων υποδομών από τη Ρωσία και την Κίνα, όπως τα υποβρύχια καλώδια τηλεπικοινωνιών και οι υπεράκτιες ενεργειακές εγκαταστάσεις· εκφράζει ιδίως την έντονη ανησυχία του για τις ζημίες που υπέστησαν δύο υποβρύχια καλώδια τηλεπικοινωνιών —το ένα συνδέει τη Φινλανδία με τη Γερμανία και το άλλο συνδέει τη Σουηδία με τη Λιθουανία— εντός λιγότερων από 24 ωρών, στις 17 και 18 Νοεμβρίου 2024, καθώς και για τη ζημία που υπέστη από δεξαμενόπλοιο του ρωσικού σκιώδους στόλου το ηλεκτρικό καλώδιο EstLink2, το οποίο συνδέει την Εσθονία με τη Φινλανδία, στις 25 Δεκεμβρίου 2024· καλεί την ΕΕ να θέσει σε εφαρμογή αποτελεσματικά συστήματα παρακολούθησης και επιτήρησης και να προβεί σε περιφερειακή συνεργασία ακτοφυλακής ώστε να διασφαλίσει την πρόληψη και τον ταχύ εντοπισμό επιθέσεων κατά τέτοιων υποδομών· επικροτεί, εν προκειμένω, την έναρξη της επιχείρησης «</w:t>
      </w:r>
      <w:proofErr w:type="spellStart"/>
      <w:r w:rsidR="00206901" w:rsidRPr="00A67549">
        <w:t>Baltic</w:t>
      </w:r>
      <w:proofErr w:type="spellEnd"/>
      <w:r w:rsidR="00206901" w:rsidRPr="00A67549">
        <w:t xml:space="preserve"> </w:t>
      </w:r>
      <w:proofErr w:type="spellStart"/>
      <w:r w:rsidR="00206901" w:rsidRPr="00A67549">
        <w:t>Sentry</w:t>
      </w:r>
      <w:proofErr w:type="spellEnd"/>
      <w:r w:rsidR="00206901" w:rsidRPr="00A67549">
        <w:t xml:space="preserve">» από το ΝΑΤΟ, με τη συμμετοχή διαφόρων κρατών μελών, για τη βελτίωση της ασφάλειας των κρίσιμων υποθαλάσσιων υποδομών </w:t>
      </w:r>
      <w:r w:rsidR="00206901" w:rsidRPr="00A67549">
        <w:lastRenderedPageBreak/>
        <w:t>στη Βαλτική Θάλασσα· καλεί τα κράτη μέλη να συμμορφωθούν πλήρως με τις δεσμεύσεις της κοινής δήλωσης της Νέας Υόρκης σχετικά με την ασφάλεια και ανθεκτικότητα των υποθαλάσσιων καλωδίων·</w:t>
      </w:r>
      <w:r w:rsidR="00962AFF">
        <w:t xml:space="preserve"> </w:t>
      </w:r>
      <w:r w:rsidR="00962AFF" w:rsidRPr="00962AFF">
        <w:t xml:space="preserve">υπενθυμίζει επίσης ότι παρόμοιες ενέργειες δολιοφθοράς που έχουν ως στόχο ζωτικής σημασίας υποβρύχιες υποδομές λαμβάνουν χώρα στον πορθμό της </w:t>
      </w:r>
      <w:proofErr w:type="spellStart"/>
      <w:r w:rsidR="00962AFF" w:rsidRPr="00962AFF">
        <w:t>Ταϊβάν</w:t>
      </w:r>
      <w:proofErr w:type="spellEnd"/>
      <w:r w:rsidR="00962AFF" w:rsidRPr="00962AFF">
        <w:t>·</w:t>
      </w:r>
    </w:p>
    <w:p w:rsidR="00206901" w:rsidRPr="00A67549" w:rsidRDefault="00110965" w:rsidP="00110965">
      <w:pPr>
        <w:pStyle w:val="NormalHanging12a"/>
        <w:ind w:hanging="570"/>
      </w:pPr>
      <w:r w:rsidRPr="00A67549">
        <w:t>17.</w:t>
      </w:r>
      <w:r w:rsidRPr="00A67549">
        <w:tab/>
      </w:r>
      <w:r w:rsidR="00206901" w:rsidRPr="00A67549">
        <w:t xml:space="preserve">καλεί την ΕΕ και τα κράτη μέλη της να ασκήσουν αυστηρό έλεγχο επί του «σκιώδους στόλου» της Ρωσίας, και να αποτρέψουν και να περιορίσουν τις δραστηριότητές του, καθώς όχι μόνο παραβιάζει τις κυρώσεις της ΕΕ και της G7, αλλά επίσης συνιστά τεράστια οικολογική απειλή για τα οικοσυστήματα λόγω των τεχνικών ανεπαρκειών και συχνών βλαβών του· προτρέπει την Επιτροπή να αναλάβει ταχεία δράση, στο πλαίσιο της συνεργασίας της ΕΕ με τον Διεθνή Ναυτιλιακό Οργανισμό, και να σχεδιάσει πιο </w:t>
      </w:r>
      <w:proofErr w:type="spellStart"/>
      <w:r w:rsidR="00206901" w:rsidRPr="00A67549">
        <w:t>στοχευμένες</w:t>
      </w:r>
      <w:proofErr w:type="spellEnd"/>
      <w:r w:rsidR="00206901" w:rsidRPr="00A67549">
        <w:t xml:space="preserve"> κυρώσεις κατά του σκιώδους στόλου στην επόμενη δέσμη κυρώσεων κατά της Ρωσίας· διευκρινίζει ότι οι εν λόγω κυρώσεις θα πρέπει να ορίζουν όλα τα πιθανά μεμονωμένα σκάφη του σκιώδους στόλου, καθώς και τους οικείους ιδιοκτήτες, φορείς εκμετάλλευσης, διαχειριστές κ.λπ.· συνιστά να απαγορευθεί η πώληση δεξαμενόπλοιων σε χώρες που διευκολύνουν το εμπόριο με τη Ρωσία· σημειώνει ότι τα κράτη σημαίας που βοηθούν τον ρωσικό «σκιώδη στόλο» στην πράξη συνδράμουν τις ρωσικές πολεμικές ενέργειες·</w:t>
      </w:r>
    </w:p>
    <w:p w:rsidR="00206901" w:rsidRPr="00A67549" w:rsidRDefault="00110965" w:rsidP="00110965">
      <w:pPr>
        <w:pStyle w:val="NormalHanging12a"/>
        <w:ind w:hanging="570"/>
      </w:pPr>
      <w:r w:rsidRPr="00A67549">
        <w:t>18.</w:t>
      </w:r>
      <w:r w:rsidRPr="00A67549">
        <w:tab/>
      </w:r>
      <w:r w:rsidR="00206901" w:rsidRPr="00A67549">
        <w:t xml:space="preserve">επαναλαμβάνει την έκκλησή του να ληφθούν τα αναγκαία μέτρα για την επιστροφή των παιδιών από την Ουκρανία που απελάθηκαν βίαια και υιοθετήθηκαν παράνομα από τη Ρωσία ή τα κατεχόμενα ουκρανικά εδάφη· </w:t>
      </w:r>
    </w:p>
    <w:p w:rsidR="00206901" w:rsidRPr="00A67549" w:rsidRDefault="00110965" w:rsidP="00110965">
      <w:pPr>
        <w:pStyle w:val="NormalHanging12a"/>
        <w:ind w:hanging="570"/>
      </w:pPr>
      <w:r w:rsidRPr="00A67549">
        <w:t>19.</w:t>
      </w:r>
      <w:r w:rsidRPr="00A67549">
        <w:tab/>
      </w:r>
      <w:r w:rsidR="00206901" w:rsidRPr="00A67549">
        <w:t xml:space="preserve">καλεί την Επιτροπή και το Συμβούλιο να χαρακτηρίσουν τρομοκρατική οργάνωση τη χρηματοδοτούμενη από το ρωσικό κράτος ιδιωτική στρατιωτική εταιρεία </w:t>
      </w:r>
      <w:proofErr w:type="spellStart"/>
      <w:r w:rsidR="00206901" w:rsidRPr="00A67549">
        <w:t>Wagner</w:t>
      </w:r>
      <w:proofErr w:type="spellEnd"/>
      <w:r w:rsidR="00206901" w:rsidRPr="00A67549">
        <w:t xml:space="preserve"> Group· </w:t>
      </w:r>
      <w:proofErr w:type="spellStart"/>
      <w:r w:rsidR="00206901" w:rsidRPr="00A67549">
        <w:t>εφιστά</w:t>
      </w:r>
      <w:proofErr w:type="spellEnd"/>
      <w:r w:rsidR="00206901" w:rsidRPr="00A67549">
        <w:t xml:space="preserve"> την προσοχή στο αποκαλούμενο «Africa </w:t>
      </w:r>
      <w:proofErr w:type="spellStart"/>
      <w:r w:rsidR="00206901" w:rsidRPr="00A67549">
        <w:t>Corps</w:t>
      </w:r>
      <w:proofErr w:type="spellEnd"/>
      <w:r w:rsidR="00206901" w:rsidRPr="00A67549">
        <w:t xml:space="preserve">», που δημιουργήθηκε μετά τον θάνατο του </w:t>
      </w:r>
      <w:proofErr w:type="spellStart"/>
      <w:r w:rsidR="00206901" w:rsidRPr="00A67549">
        <w:t>Yevgeny</w:t>
      </w:r>
      <w:proofErr w:type="spellEnd"/>
      <w:r w:rsidR="00206901" w:rsidRPr="00A67549">
        <w:t xml:space="preserve"> </w:t>
      </w:r>
      <w:proofErr w:type="spellStart"/>
      <w:r w:rsidR="00206901" w:rsidRPr="00A67549">
        <w:t>Prigozhin</w:t>
      </w:r>
      <w:proofErr w:type="spellEnd"/>
      <w:r w:rsidR="00206901" w:rsidRPr="00A67549">
        <w:t xml:space="preserve">, πρώην ηγέτη της </w:t>
      </w:r>
      <w:proofErr w:type="spellStart"/>
      <w:r w:rsidR="00206901" w:rsidRPr="00A67549">
        <w:t>Wagner</w:t>
      </w:r>
      <w:proofErr w:type="spellEnd"/>
      <w:r w:rsidR="00206901" w:rsidRPr="00A67549">
        <w:t xml:space="preserve"> Group, τον Αύγουστο του 2023 και βρέθηκε υπό τον άμεσο έλεγχο του ρωσικού Υπουργείου Άμυνας, σε μια προσπάθεια να τεθούν οι δυνάμεις της </w:t>
      </w:r>
      <w:proofErr w:type="spellStart"/>
      <w:r w:rsidR="00206901" w:rsidRPr="00A67549">
        <w:t>Wagner</w:t>
      </w:r>
      <w:proofErr w:type="spellEnd"/>
      <w:r w:rsidR="00206901" w:rsidRPr="00A67549">
        <w:t xml:space="preserve"> Group υπό κυβερνητικό έλεγχο·</w:t>
      </w:r>
    </w:p>
    <w:p w:rsidR="00206901" w:rsidRPr="00A67549" w:rsidRDefault="00110965" w:rsidP="00110965">
      <w:pPr>
        <w:pStyle w:val="NormalHanging12a"/>
        <w:ind w:hanging="570"/>
      </w:pPr>
      <w:r w:rsidRPr="00A67549">
        <w:t>20.</w:t>
      </w:r>
      <w:r w:rsidRPr="00A67549">
        <w:tab/>
      </w:r>
      <w:r w:rsidR="00206901" w:rsidRPr="00A67549">
        <w:t>επαναλαμβάνει ότι η Ουκρανία, ως θύμα επίθεσης, έχει το νόμιμο δικαίωμα στην αυτοάμυνα σύμφωνα με το άρθρο 51 του Χάρτη των Ηνωμένων Εθνών· καλεί την ΑΠ/ΥΕ, την Επιτροπή, το Συμβούλιο και τα ενδιαφερόμενα κράτη μέλη να επιτρέψουν στην Ουκρανία να προβεί σε αποτελεσματικά αντίμετρα κατά της Ρωσίας· υπενθυμίζει ότι η Ρωσία έχει παραβιάσει το διεθνές δίκαιο και ότι η πλήρης κατάσχεση των δεσμευμένων ρωσικών περιουσιακών στοιχείων αποτελεί κατάλληλο βήμα για να επιβληθεί στη Ρωσία η υποχρέωση συμμόρφωσης με το διεθνές δίκαιο και αποζημίωσης της Ουκρανίας και άλλων ζημιωθέντων για τις ζημίες που υπέστησαν λόγω του επιθετικού πολέμου της Ρωσίας· καλεί την Επιτροπή να θεσπίσει ένα εύρωστο νομικό καθεστώς για τη δήμευση των ρωσικών κρατικών περιουσιακών στοιχείων που έχει δεσμεύσει η ΕΕ· υπενθυμίζει στην Επιτροπή ότι μια τέτοια πρόταση δεν αίρει την ανάγκη για συνεχή οικονομική, πολιτική, στρατιωτική και ανθρωπιστική στήριξη· ζητεί να συμπεριληφθούν όλα τα περιουσιακά στοιχεία του ρωσικού κράτους, των ρωσικών τοπικών αρχών, των ρωσικών κρατικών εταιρειών και των ατόμων που περιλαμβάνονται στον κατάλογο κυρώσεων της ΕΕ, και να χρησιμοποιηθούν τα εν λόγω περιουσιακά στοιχεία για την αποζημίωση της Ουκρανίας για τις ζημίες που έχει προκαλέσει ο πόλεμος αυτός·</w:t>
      </w:r>
    </w:p>
    <w:p w:rsidR="00206901" w:rsidRPr="00A67549" w:rsidRDefault="00110965" w:rsidP="00110965">
      <w:pPr>
        <w:pStyle w:val="NormalHanging12a"/>
        <w:ind w:hanging="570"/>
      </w:pPr>
      <w:r w:rsidRPr="00A67549">
        <w:t>21.</w:t>
      </w:r>
      <w:r w:rsidRPr="00A67549">
        <w:tab/>
      </w:r>
      <w:r w:rsidR="00336985" w:rsidRPr="00336985">
        <w:t xml:space="preserve">επισημαίνει ότι σύμφωνα με την πλέον πρόσφατη ταχεία αποτίμηση ζημιών και αναγκών εκτιμάται ότι θα χρειαστούν τουλάχιστον 506 δισεκατομμύρια EUR κατά την </w:t>
      </w:r>
      <w:r w:rsidR="00336985" w:rsidRPr="00336985">
        <w:lastRenderedPageBreak/>
        <w:t>επόμενη δεκαετία για την ανάκαμψη και την ανασυγκρότηση της Ουκρανίας· εκφράζει την ικανοποίησή του για το Μέσο Διευκόλυνσης της ΕΕ για την Ουκρανία, ο προϋπολογισμός του οποίου αγγίζει τα 50 δισεκατομμύρια EUR, καθώς και για τον</w:t>
      </w:r>
      <w:r w:rsidR="00206901" w:rsidRPr="00A67549">
        <w:t xml:space="preserve"> </w:t>
      </w:r>
      <w:r w:rsidR="00336985" w:rsidRPr="00A67549">
        <w:t>μηχανισμ</w:t>
      </w:r>
      <w:r w:rsidR="00336985">
        <w:t>ό</w:t>
      </w:r>
      <w:r w:rsidR="00336985" w:rsidRPr="00A67549">
        <w:t xml:space="preserve"> </w:t>
      </w:r>
      <w:r w:rsidR="00206901" w:rsidRPr="00A67549">
        <w:t xml:space="preserve">συνεργασίας για τα δάνεια προς την Ουκρανία, </w:t>
      </w:r>
      <w:r w:rsidR="00336985" w:rsidRPr="00336985">
        <w:t xml:space="preserve">ο οποίος παρέχει δάνεια προς την Ουκρανία ύψους έως 45 δισεκατομμυρίων EUR και </w:t>
      </w:r>
      <w:r w:rsidR="00206901" w:rsidRPr="00A67549">
        <w:t xml:space="preserve">εκτιμώμενης αξίας 35 δισεκατομμυρίων EUR, ο οποίος ανταποκρίνεται στην έκκληση του Κοινοβουλίου και βασίζεται στην απόφαση του Συμβουλίου να κατευθύνει τα έκτακτα έσοδα που προέρχονται από </w:t>
      </w:r>
      <w:proofErr w:type="spellStart"/>
      <w:r w:rsidR="00206901" w:rsidRPr="00A67549">
        <w:t>ακινητοποιημένα</w:t>
      </w:r>
      <w:proofErr w:type="spellEnd"/>
      <w:r w:rsidR="00206901" w:rsidRPr="00A67549">
        <w:t xml:space="preserve"> ρωσικά κρατικά περιουσιακά στοιχεία στο Ταμείο Βοήθειας για την Ουκρανία και στο Μέσο Διευκόλυνσης για την Ουκρανία, καθώς και στην απόφαση της G7 να προσφέρει στην Ουκρανία δάνειο ύψους 50 δισεκατομμυρίων USD με εγγύηση τα </w:t>
      </w:r>
      <w:proofErr w:type="spellStart"/>
      <w:r w:rsidR="00206901" w:rsidRPr="00A67549">
        <w:t>ακινητοποιημένα</w:t>
      </w:r>
      <w:proofErr w:type="spellEnd"/>
      <w:r w:rsidR="00206901" w:rsidRPr="00A67549">
        <w:t xml:space="preserve"> ρωσικά κρατικά περιουσιακά στοιχεία· εκφράζει την πεποίθησή του ότι ο νέος μηχανισμός συνεργασίας για τα δάνεια προς την Ουκρανία αποτελεί ουσιαστικό βήμα για να αποζημιώσει οικονομικά η Ρωσία τις τεράστιες ζημίες που εξακολουθεί να προκαλεί στην Ουκρανία· </w:t>
      </w:r>
    </w:p>
    <w:p w:rsidR="00206901" w:rsidRPr="00A67549" w:rsidRDefault="00110965" w:rsidP="00110965">
      <w:pPr>
        <w:pStyle w:val="NormalHanging12a"/>
        <w:ind w:hanging="570"/>
      </w:pPr>
      <w:r w:rsidRPr="00A67549">
        <w:t>22.</w:t>
      </w:r>
      <w:r w:rsidRPr="00A67549">
        <w:tab/>
      </w:r>
      <w:r w:rsidR="00206901" w:rsidRPr="00A67549">
        <w:t>καταγγέλλει την καταχρηστική χρήση, από την ουγγρική κυβέρνηση, του οικείου δικαιώματος αρνησικυρίας για να καθυστερεί ή να εμποδίζει στην πράξη την παροχή ενωσιακής ανθρωπιστικής βοήθειας στην Ουκρανία</w:t>
      </w:r>
      <w:r w:rsidR="00336985" w:rsidRPr="00336985">
        <w:t>, προσπαθώντας, με αυτόν τον τρόπο, να υπονομεύσει την ενιαία θέση της ΕΕ σχετικά με την Ουκρανία· καλεί την ΑΠ/ΥΕ, τον Πρόεδρο του Συμβουλίου και τα κράτη μέλη να χρησιμοποιήσουν όλα τα διαθέσιμα εργαλεία για να αποτρέψουν την ουγγρική κυβέρνηση να εμποδίσει περαιτέρω τη βοήθεια</w:t>
      </w:r>
      <w:r w:rsidR="00206901" w:rsidRPr="00A67549">
        <w:t>·</w:t>
      </w:r>
    </w:p>
    <w:p w:rsidR="00206901" w:rsidRPr="00A67549" w:rsidRDefault="00110965" w:rsidP="00110965">
      <w:pPr>
        <w:pStyle w:val="NormalHanging12a"/>
        <w:ind w:hanging="570"/>
      </w:pPr>
      <w:r w:rsidRPr="00A67549">
        <w:t>23.</w:t>
      </w:r>
      <w:r w:rsidRPr="00A67549">
        <w:tab/>
      </w:r>
      <w:r w:rsidR="00206901" w:rsidRPr="00A67549">
        <w:t>προτρέπει την ΑΠ/ΥΕ και τα άλλα κράτη μέλη να ξεπεράσουν τον αποκλεισμό, από την ουγγρική κυβέρνηση, της απόφασης χρηματοδότησης και εκταμίευσης του ΕΜΕ</w:t>
      </w:r>
      <w:r w:rsidR="00336985" w:rsidRPr="00336985">
        <w:t>, δηλαδή της απόφασης να δοθούν 450 εκατομμύρια EUR στην Πολωνία ως αποζημίωση για τον εξοπλισμό που παραδόθηκε στην Ουκρανία· τους παροτρύνει</w:t>
      </w:r>
      <w:r w:rsidR="00206901" w:rsidRPr="00A67549">
        <w:t xml:space="preserve"> να εγγυηθούν ότι το μόνο μέσο της ΕΕ για τη στήριξη της στρατιωτικής βοήθειας προς την Ουκρανία θα καταστεί εκ νέου πλήρως λειτουργικό· καλεί την ΑΠ/ΥΕ να υποβάλει προτάσεις για την πρόληψη τέτοιων αποκλεισμών στο μέλλον ή να βρει έναν πλήρως αξιόπιστο εναλλακτικό μηχανισμό·</w:t>
      </w:r>
    </w:p>
    <w:p w:rsidR="00206901" w:rsidRPr="00A67549" w:rsidRDefault="00110965" w:rsidP="00110965">
      <w:pPr>
        <w:pStyle w:val="NormalHanging12a"/>
        <w:ind w:hanging="570"/>
      </w:pPr>
      <w:r w:rsidRPr="00A67549">
        <w:t>24.</w:t>
      </w:r>
      <w:r w:rsidRPr="00A67549">
        <w:tab/>
      </w:r>
      <w:r w:rsidR="00206901" w:rsidRPr="00A67549">
        <w:t xml:space="preserve">υπογραμμίζει ότι είναι επιτακτική ανάγκη να ασκήσουν η ΕΕ και τα κράτη μέλη της πιέσεις ώστε να συσταθεί ειδικό διεθνές δικαστήριο </w:t>
      </w:r>
      <w:r w:rsidR="00336985" w:rsidRPr="00336985">
        <w:t>με δικαιοδοσία για τη διερεύνηση και</w:t>
      </w:r>
      <w:r w:rsidR="00336985">
        <w:t xml:space="preserve"> </w:t>
      </w:r>
      <w:r w:rsidR="00206901" w:rsidRPr="00A67549">
        <w:t xml:space="preserve">για τη δίωξη του εγκλήματος της επίθεσης κατά της Ουκρανίας που διέπραξαν η πολιτική και στρατιωτική ηγεσία της Ρωσικής Ομοσπονδίας και οι σύμμαχοί της· </w:t>
      </w:r>
      <w:r w:rsidR="00336985" w:rsidRPr="00336985">
        <w:t>καταδικάζει την εκτέλεση Ουκρανών αιχμαλώτων πολέμου από τις ρωσικές δυνάμεις· υπογραμμίζει ότι δεν μπορεί να επικρατήσει η ειρήνη αν δεν αποδοθεί δικαιοσύνη· επικροτεί τη σύσταση του Διεθνούς Κέντρου για τη δίωξη του εγκλήματος της επίθεσης κατά της Ουκρανίας στη Χάγη·</w:t>
      </w:r>
      <w:r w:rsidR="00336985">
        <w:t xml:space="preserve"> </w:t>
      </w:r>
      <w:r w:rsidR="00206901" w:rsidRPr="00A67549">
        <w:t>εκφράζει την υποστήριξή του για όλες τις δραστηριότητες του ΔΠΔ και του Διεθνούς Δικαστηρίου όσον αφορά τη δίωξη των εγκλημάτων που διαπράχθηκαν στην ουκρανική επικράτεια·</w:t>
      </w:r>
      <w:r w:rsidR="00336985">
        <w:t xml:space="preserve"> </w:t>
      </w:r>
      <w:r w:rsidR="00336985" w:rsidRPr="00336985">
        <w:t>επικροτεί την κύρωση από την Ουκρανία του Καταστατικού της Ρώμης του ΔΠΔ, που της επέτρεψε να γίνει συμβαλλόμενο μέρος τον Ιανουάριο του 2025·</w:t>
      </w:r>
    </w:p>
    <w:p w:rsidR="00206901" w:rsidRPr="00A67549" w:rsidRDefault="00110965" w:rsidP="00110965">
      <w:pPr>
        <w:pStyle w:val="NormalHanging12a"/>
        <w:ind w:hanging="570"/>
      </w:pPr>
      <w:r w:rsidRPr="00A67549">
        <w:t>25.</w:t>
      </w:r>
      <w:r w:rsidRPr="00A67549">
        <w:tab/>
      </w:r>
      <w:r w:rsidR="00206901" w:rsidRPr="00A67549">
        <w:t>εξαίρει την Ουκρανία για την πρόοδό της στη διαδικασία προσχώρησης στην ΕΕ,</w:t>
      </w:r>
      <w:r w:rsidR="00336985" w:rsidRPr="00336985">
        <w:t xml:space="preserve"> παρά τις εμπόλεμες συνθήκες που επικρατούν,</w:t>
      </w:r>
      <w:r w:rsidR="00206901" w:rsidRPr="00A67549">
        <w:t xml:space="preserve"> και καλεί την Ουκρανία να συνεχίσει την πορεία της προς την ένταξη στην ΕΕ χρησιμοποιώντας όλους τους πόρους που της διατίθενται από το Μέσο Διευκόλυνσης για την Ουκρανία και να διασφαλίσει την ουσιαστική συμμετοχή της οικείας κοινωνίας των πολιτών στις φάσεις εφαρμογής και παρακολούθησής του· υπενθυμίζει ότι η προσχώρηση στην ΕΕ είναι μια αυστηρά αξιοκρατική διαδικασία που απαιτεί την εκπλήρωση των κριτηρίων της Κοπεγχάγης για </w:t>
      </w:r>
      <w:r w:rsidR="00206901" w:rsidRPr="00A67549">
        <w:lastRenderedPageBreak/>
        <w:t>την ένταξη στην ΕΕ, συμπεριλαμβανομένων εκείνων που αφορούν τη δημοκρατία, το κράτος δικαίου, τις θεμελιώδεις αξίες και την καταπολέμηση της διαφθοράς·</w:t>
      </w:r>
    </w:p>
    <w:p w:rsidR="00206901" w:rsidRPr="00A67549" w:rsidRDefault="00110965" w:rsidP="00110965">
      <w:pPr>
        <w:pStyle w:val="NormalHanging12a"/>
        <w:ind w:hanging="570"/>
      </w:pPr>
      <w:r w:rsidRPr="00A67549">
        <w:t>26.</w:t>
      </w:r>
      <w:r w:rsidRPr="00A67549">
        <w:tab/>
      </w:r>
      <w:r w:rsidR="00206901" w:rsidRPr="00A67549">
        <w:t xml:space="preserve">πιστεύει ότι η προσχώρηση τόσο της Ουκρανίας όσο και της Μολδαβίας στην ΕΕ θα αποτελούσε αμοιβαίως επωφελή επένδυση σε μια ενωμένη και ισχυρή Ευρώπη· </w:t>
      </w:r>
      <w:r w:rsidR="00336985" w:rsidRPr="00336985">
        <w:t>εκφράζει την ικανοποίησή του για</w:t>
      </w:r>
      <w:r w:rsidR="00206901" w:rsidRPr="00A67549">
        <w:t xml:space="preserve"> </w:t>
      </w:r>
      <w:r w:rsidR="00336985">
        <w:t xml:space="preserve">το </w:t>
      </w:r>
      <w:r w:rsidR="00336985" w:rsidRPr="00A67549">
        <w:t>σχ</w:t>
      </w:r>
      <w:r w:rsidR="00336985">
        <w:t>έδιο</w:t>
      </w:r>
      <w:r w:rsidR="00336985" w:rsidRPr="00A67549">
        <w:t xml:space="preserve"> </w:t>
      </w:r>
      <w:r w:rsidR="00206901" w:rsidRPr="00A67549">
        <w:t>ανάπτυξης για τη Δημοκρατία της Μολδαβίας</w:t>
      </w:r>
      <w:r w:rsidR="00336985">
        <w:t xml:space="preserve"> </w:t>
      </w:r>
      <w:r w:rsidR="00336985" w:rsidRPr="00336985">
        <w:t>και την έγκριση της διευκόλυνσης μεταρρυθμίσεων και ανάπτυξης για τη Μολδαβία, ύψους 1,9 δισεκατομμυρίων EUR, η οποία</w:t>
      </w:r>
      <w:r w:rsidR="00206901" w:rsidRPr="00A67549">
        <w:t xml:space="preserve"> εξυπηρετεί τον σκοπό της επιτάχυνσης των μεταρρυθμίσεων που σχετίζονται με την ΕΕ· </w:t>
      </w:r>
      <w:r w:rsidR="00336985" w:rsidRPr="00336985">
        <w:t>εκφράζει την ανησυχία του για τις αρνητικές συνέπειες της αναστολής της USAID στη Μολδαβία· θεωρεί ότι η εν λόγω απώλεια θα πρέπει να καλυφθεί, στο μέτρο του δυνατού από πόρους της ΕΕ, όπως το Ευρωπαϊκό Ταμείο για τη Δημοκρατία και άλλα·</w:t>
      </w:r>
      <w:r w:rsidR="00206901" w:rsidRPr="00A67549">
        <w:t xml:space="preserve"> ενθαρρύνει την ΑΠ/ΥΕ να ενισχύσει επιπλέον την εταιρική σχέση ΚΕΠΠΑ με την Ουκρανία και τη Μολδαβία, και στο πλαίσιο αυτό επικροτεί την υπογραφή της εταιρικής σχέσης στον τομέα της ασφάλειας και της άμυνας μεταξύ της ΕΕ και της Μολδαβίας τον Μάιο του 2024· υπενθυμίζει ότι η ασφάλεια της Δημοκρατίας της Μολδαβίας είναι άρρηκτα συνδεδεμένη με την ασφάλεια της Ουκρανίας· υπογραμμίζει, επομένως, την ανάγκη να αυξηθούν οι χρηματοδοτικές συνεισφορές από τον ΕΜΕ για την περαιτέρω ενίσχυση των αμυντικών ικανοτήτων της Μολδαβίας·</w:t>
      </w:r>
    </w:p>
    <w:p w:rsidR="00206901" w:rsidRPr="00A67549" w:rsidRDefault="00110965" w:rsidP="00110965">
      <w:pPr>
        <w:pStyle w:val="NormalHanging12a"/>
        <w:ind w:hanging="570"/>
      </w:pPr>
      <w:r w:rsidRPr="00A67549">
        <w:t>27.</w:t>
      </w:r>
      <w:r w:rsidRPr="00A67549">
        <w:tab/>
      </w:r>
      <w:r w:rsidR="00206901" w:rsidRPr="00A67549">
        <w:t xml:space="preserve">επαινεί τον λαό της Μολδαβίας για τη διεξαγωγή των προεδρικών εκλογών και του δημοψηφίσματος με επαγγελματισμό και με εξαιρετική αίσθηση καθήκοντος και αφοσίωσης, παρά τη συνεχιζόμενη μαζική παρέμβαση από τη Ρωσία και τους αντιπροσώπους της· επικροτεί το αποτέλεσμα του δημοψηφίσματος του 2024 για την ένταξη της Μολδαβίας στην Ευρωπαϊκή Ένωση, το οποίο κατοχυρώνει στο σύνταγμα της χώρας τη δέσμευση προσχώρησης στην ΕΕ· εκφράζει την υποστήριξή του προς τη Μολδαβία για την προάσπιση της δημοκρατίας της· καταδικάζει απερίφραστα τις εν λόγω διαρκείς και συντονισμένες απόπειρες της Ρωσικής Ομοσπονδίας, </w:t>
      </w:r>
      <w:proofErr w:type="spellStart"/>
      <w:r w:rsidR="00206901" w:rsidRPr="00A67549">
        <w:t>φιλορωσικών</w:t>
      </w:r>
      <w:proofErr w:type="spellEnd"/>
      <w:r w:rsidR="00206901" w:rsidRPr="00A67549">
        <w:t xml:space="preserve"> </w:t>
      </w:r>
      <w:proofErr w:type="spellStart"/>
      <w:r w:rsidR="00206901" w:rsidRPr="00A67549">
        <w:t>ολιγαρχών</w:t>
      </w:r>
      <w:proofErr w:type="spellEnd"/>
      <w:r w:rsidR="00206901" w:rsidRPr="00A67549">
        <w:t xml:space="preserve"> και τοπικών αντιπροσώπων που χρηματοδοτούνται από τη Ρωσία να αποσταθεροποιήσουν τη Δημοκρατία της Μολδαβίας, να σπείρουν τη διχόνοια στη </w:t>
      </w:r>
      <w:proofErr w:type="spellStart"/>
      <w:r w:rsidR="00206901" w:rsidRPr="00A67549">
        <w:t>μολδαβική</w:t>
      </w:r>
      <w:proofErr w:type="spellEnd"/>
      <w:r w:rsidR="00206901" w:rsidRPr="00A67549">
        <w:t xml:space="preserve"> κοινωνία και να εκτροχιάσουν τη φιλοευρωπαϊκή πορεία της χώρας με υβριδικές επιθέσεις, την </w:t>
      </w:r>
      <w:proofErr w:type="spellStart"/>
      <w:r w:rsidR="00206901" w:rsidRPr="00A67549">
        <w:t>εργαλειοποίηση</w:t>
      </w:r>
      <w:proofErr w:type="spellEnd"/>
      <w:r w:rsidR="00206901" w:rsidRPr="00A67549">
        <w:t xml:space="preserve"> του ενεργειακού εφοδιασμού, εκστρατείες παραπληροφόρησης, βομβιστικές απειλές και σκηνοθετημένες διαδηλώσεις, καθώς και την απειλή ή τη χρήση βίας· εξαίρει τη σύσταση και τις επιχειρήσεις της αποστολής εταιρικής σχέσης της ΕΕ στη Μολδαβία (EUPM </w:t>
      </w:r>
      <w:proofErr w:type="spellStart"/>
      <w:r w:rsidR="00206901" w:rsidRPr="00A67549">
        <w:t>Moldova</w:t>
      </w:r>
      <w:proofErr w:type="spellEnd"/>
      <w:r w:rsidR="00206901" w:rsidRPr="00A67549">
        <w:t xml:space="preserve">), οι οποίες έχουν ενισχύσει τις ικανότητες των </w:t>
      </w:r>
      <w:proofErr w:type="spellStart"/>
      <w:r w:rsidR="00206901" w:rsidRPr="00A67549">
        <w:t>μολδαβικών</w:t>
      </w:r>
      <w:proofErr w:type="spellEnd"/>
      <w:r w:rsidR="00206901" w:rsidRPr="00A67549">
        <w:t xml:space="preserve"> αρχών να αντιμετωπίζουν τις ρωσικές παρεμβάσεις· καλεί το Συμβούλιο, την Επιτροπή και την ΕΥΕΔ να παράσχουν τους πρόσθετους πόρους, συμπεριλαμβανομένων ανθρώπινων και οικονομικών πόρων, εξοπλισμού και μη στρατιωτικών εμπειρογνωμόνων, που απαιτούνται για να συνεχιστεί η εκτέλεση της εντολής της αποστολής και μετά τον Μάιο του 2025·</w:t>
      </w:r>
    </w:p>
    <w:p w:rsidR="00206901" w:rsidRPr="00A67549" w:rsidRDefault="00110965" w:rsidP="00110965">
      <w:pPr>
        <w:pStyle w:val="NormalHanging12a"/>
        <w:ind w:hanging="570"/>
      </w:pPr>
      <w:r w:rsidRPr="00A67549">
        <w:t>28.</w:t>
      </w:r>
      <w:r w:rsidRPr="00A67549">
        <w:tab/>
      </w:r>
      <w:r w:rsidR="00206901" w:rsidRPr="00A67549">
        <w:t xml:space="preserve">τονίζει τη σημασία του ΕΜΕ για τη βελτίωση της ικανότητας της ΕΕ όσον αφορά την πρόληψη συγκρούσεων, την οικοδόμηση ειρήνης και την ενίσχυση της διεθνούς ασφάλειας· </w:t>
      </w:r>
    </w:p>
    <w:p w:rsidR="00206901" w:rsidRPr="00A67549" w:rsidRDefault="00110965" w:rsidP="00110965">
      <w:pPr>
        <w:pStyle w:val="NormalHanging12a"/>
        <w:ind w:hanging="570"/>
      </w:pPr>
      <w:r w:rsidRPr="00A67549">
        <w:t>29.</w:t>
      </w:r>
      <w:r w:rsidRPr="00A67549">
        <w:tab/>
      </w:r>
      <w:r w:rsidR="00206901" w:rsidRPr="00A67549">
        <w:t xml:space="preserve">επικροτεί τη συγκρότηση της συμβουλευτικής ομάδας Λευκορωσίας-ΕΕ για τη διευκόλυνση του συνεχούς διαλόγου μεταξύ της ΕΕ και των δημοκρατικών δυνάμεων της Λευκορωσίας· εκφράζει εκ νέου τη στήριξή του για την απελευθέρωση όλων των πολιτικών κρατουμένων και για τους γενναίους ακτιβιστές και δημοσιογράφους στη Λευκορωσία που εξακολουθούν να αντιστέκονται στο καθεστώς του παράνομου ηγέτη παρά τη συνεχιζόμενη καταστολή, και δη την άρνηση ανανέωσης των διαβατηρίων Λευκορώσων οι οποίοι βρίσκονται στο εξωτερικό και εξέφρασαν την επιθυμία τους για </w:t>
      </w:r>
      <w:r w:rsidR="00206901" w:rsidRPr="00A67549">
        <w:lastRenderedPageBreak/>
        <w:t>ανάπτυξη της δημοκρατίας στη Λευκορωσία και την ένταξή της στην ΕΕ, μεταξύ άλλων στη διάσκεψη για τη νέα Λευκορωσία που πραγματοποιήθηκε στη Βαρσοβία τον Αύγουστο του 2023· υπογραμμίζει ότι οι προσπάθειες αυτές καταδεικνύουν τον θεμελιώδη ρόλο της κοινωνίας των πολιτών στην ενίσχυση της δημοκρατίας·</w:t>
      </w:r>
    </w:p>
    <w:p w:rsidR="00206901" w:rsidRPr="00110965" w:rsidRDefault="00206901" w:rsidP="00206901">
      <w:pPr>
        <w:pStyle w:val="NormalHanging12a"/>
        <w:rPr>
          <w:i/>
        </w:rPr>
      </w:pPr>
      <w:r w:rsidRPr="00110965">
        <w:rPr>
          <w:i/>
        </w:rPr>
        <w:t>Επίλυση των συγκρούσεων και στήριξη της ειρήνης στη Μέση Ανατολή</w:t>
      </w:r>
    </w:p>
    <w:p w:rsidR="00206901" w:rsidRDefault="00110965" w:rsidP="00110965">
      <w:pPr>
        <w:pStyle w:val="NormalHanging12a"/>
        <w:ind w:hanging="570"/>
      </w:pPr>
      <w:r>
        <w:t>30.</w:t>
      </w:r>
      <w:r>
        <w:tab/>
      </w:r>
      <w:r w:rsidR="00206901" w:rsidRPr="00A67549">
        <w:t>επιβεβαιώνει το δικαίωμα του Ισραήλ να υπερασπίζεται τον εαυτό του, όπως κατοχυρώνεται και περιορίζεται από το διεθνές δίκαιο· υπενθυμίζει ότι το Ισραήλ έχει την υποχρέωση να αντιμετωπίσει τον κίνδυνο μαζικής λιμοκτονίας και επιδημικών εξάρσεων στη Γάζα· υπενθυμίζει ότι το Ισραήλ έχει επίσης την υποχρέωση να προστατεύει τον άμαχο πληθυσμό, και ότι οι στρατιωτικές επιχειρήσεις πρέπει να είναι αναλογικές και σύμφωνες με το διεθνές ανθρωπιστικό δίκαιο· εκφράζει την ανησυχία του για τη στρατιωτική δράση των ισραηλινών ενόπλων δυνάμεων στη Λωρίδα της Γάζας και τη Δυτική Όχθη και στον Λίβανο· ζητεί την άμεση και μόνιμη κατάπαυση του πυρός, συμπεριλαμβανομένης της άνευ όρων απελευθέρωσης όλων των ομήρων·</w:t>
      </w:r>
    </w:p>
    <w:p w:rsidR="00336985" w:rsidRDefault="00110965" w:rsidP="00110965">
      <w:pPr>
        <w:pStyle w:val="NormalHanging12a"/>
        <w:ind w:hanging="570"/>
      </w:pPr>
      <w:r>
        <w:t>31.</w:t>
      </w:r>
      <w:r>
        <w:tab/>
      </w:r>
      <w:r w:rsidR="00336985" w:rsidRPr="00336985">
        <w:t xml:space="preserve">εκφράζει τη βαθιά του λύπη για την κατάρρευση της συμφωνίας για κατάπαυση του πυρός στη Γάζα, γεγονός που προκάλεσε μεγάλο αριθμό θυμάτων μεταξύ των αμάχων στις πρόσφατες αεροπορικές επιθέσεις· αποδοκιμάζει, στο πλαίσιο αυτό, την άρνηση της </w:t>
      </w:r>
      <w:proofErr w:type="spellStart"/>
      <w:r w:rsidR="00336985" w:rsidRPr="00336985">
        <w:t>Χαμάς</w:t>
      </w:r>
      <w:proofErr w:type="spellEnd"/>
      <w:r w:rsidR="00336985" w:rsidRPr="00336985">
        <w:t xml:space="preserve"> να παραδώσει τους εναπομείναντες ομήρους· ζητεί την άμεση επιστροφή στην πλήρη εφαρμογή της συμφωνίας κατάπαυσης του πυρός και απελευθέρωσης των ομήρων, ενώ τονίζει την ανάγκη να σημειωθεί πρόοδος στην υλοποίηση της δεύτερης φάσης της· επαινεί τη δέσμευση διαμεσολαβητών, συμπεριλαμβανομένων των ΗΠΑ, της Αιγύπτου και του Κατάρ, των οποίων οι προσπάθειες ήταν από την αρχή καίριας σημασίας για την επίτευξη της συμφωνίας κατάπαυσης του πυρός και απελευθέρωσης των ομήρων· είναι έτοιμο να συμμετάσχει σε συζητήσεις σχετικά με μελλοντικές συγκεκριμένες συνεισφορές για τη στήριξη της κατάπαυσης του πυρός· θεωρεί ότι είναι καίριας σημασίας να τηρηθούν όλες οι υποχρεώσεις που απορρέουν από τη συμφωνία, να διασφαλιστεί η απελευθέρωση όλων των ομήρων και να κατοχυρωθεί διαρκής παύση της βίας, καθώς και να επιτραπεί απρόσκοπτη πρόσβαση και τη συνεχή διανομή ανθρωπιστικής και ιατρικής βοήθειας στη Λωρίδα της Γάζας· επικροτεί, για τον σκοπό αυτό, την εκ νέου παράταξη της EUBAM στις 31 Ιανουαρίου 2025 προκειμένου να στηρίξει την Παλαιστινιακή Αρχή στη διευκόλυνση των διελεύσεων για ιατρικές διακομιδές· εκφράζει την ανησυχία του για το πρόσφατο κλείσιμο του σημείου διέλευσης της </w:t>
      </w:r>
      <w:proofErr w:type="spellStart"/>
      <w:r w:rsidR="00336985" w:rsidRPr="00336985">
        <w:t>Ράφα</w:t>
      </w:r>
      <w:proofErr w:type="spellEnd"/>
      <w:r w:rsidR="00336985" w:rsidRPr="00336985">
        <w:t xml:space="preserve"> μέχρι </w:t>
      </w:r>
      <w:proofErr w:type="spellStart"/>
      <w:r w:rsidR="00336985" w:rsidRPr="00336985">
        <w:t>νεωτέρας</w:t>
      </w:r>
      <w:proofErr w:type="spellEnd"/>
      <w:r w:rsidR="00336985" w:rsidRPr="00336985">
        <w:t xml:space="preserve"> λόγω των στρατιωτικών επιχειρήσεων στη Γάζα που ξεκίνησαν στις 18 Μαρτίου 2025· καλεί όλα τα μέρη να τηρήσουν πλήρως τις υποχρεώσεις τους και να δώσουν προτεραιότητα στην προστασία των αμάχων· προτρέπει όλους τους ευρωπαϊκούς και διεθνείς παράγοντες να επιβλέψουν ενεργά την εφαρμογή της κατάπαυσης του πυρός και να καταστήσουν υπόλογους όσους δεν συμμορφώνονται·</w:t>
      </w:r>
    </w:p>
    <w:p w:rsidR="00336985" w:rsidRPr="00A67549" w:rsidRDefault="00110965" w:rsidP="00110965">
      <w:pPr>
        <w:pStyle w:val="NormalHanging12a"/>
        <w:ind w:hanging="570"/>
      </w:pPr>
      <w:r w:rsidRPr="00A67549">
        <w:t>32.</w:t>
      </w:r>
      <w:r w:rsidRPr="00A67549">
        <w:tab/>
      </w:r>
      <w:r w:rsidR="00336985" w:rsidRPr="00336985">
        <w:t>πιστεύει ότι το Συμβούλιο Σύνδεσης με το Ισραήλ, που συνεδρίασε στις Βρυξέλλες στις 24 Φεβρουαρίου 2025, αποτέλεσε ένα πρώτο βήμα για την επανέναρξη ειλικρινούς και ανοιχτής συζήτησης με τον Ισραηλινό Υπουργό Εξωτερικών, στην οποία θα πρέπει να δοθεί συνέχεια· αναγνωρίζει την αξία της συνεργασίας με το Ισραήλ για την ενίσχυση του ρόλου της ΕΕ στη Μέση Ανατολή, τονίζοντας παράλληλα ότι η εταιρική σχέση πρέπει να βασίζεται στον πλήρη σεβασμό των δικαιωμάτων και των αξιών· υπενθυμίζει ότι η συμμόρφωση με το άρθρο 2 της συμφωνίας σύνδεσης αποτελεί κρίσιμο στοιχείο της εταιρικής σχέσης και ζητεί συνεχή παρακολούθηση και αξιολόγηση της εφαρμογής της από την ισραηλινή κυβέρνηση· εκφράζει την ικανοποίησή του για τον επερχόμενο διάλογο υψηλού επιπέδου με τον Παλαιστίνιο Πρωθυπουργό τον Απρίλιο του 2025·</w:t>
      </w:r>
    </w:p>
    <w:p w:rsidR="00206901" w:rsidRPr="00A67549" w:rsidRDefault="00110965" w:rsidP="00110965">
      <w:pPr>
        <w:pStyle w:val="NormalHanging12a"/>
        <w:ind w:hanging="570"/>
      </w:pPr>
      <w:r w:rsidRPr="00A67549">
        <w:lastRenderedPageBreak/>
        <w:t>33.</w:t>
      </w:r>
      <w:r w:rsidRPr="00A67549">
        <w:tab/>
      </w:r>
      <w:r w:rsidR="00206901" w:rsidRPr="00A67549">
        <w:t>επαναλαμβάνει την ακλόνητη υποστήριξή του για μια λύση δύο κρατών κατόπιν διαπραγματεύσεων με βάση τα σύνορα του 1967, στο πλαίσιο της οποίας θα υπάρχουν δύο κυρίαρχα, δημοκρατικά κράτη ως ειρηνικοί γείτονες με κοινή πρωτεύουσα την Ιερουσαλήμ, λύση η οποία εξακολουθεί να προσφέρει την πλέον βιώσιμη πορεία για διαρκή ειρήνη και ασφάλεια για αμφότερους του Ισραηλινούς και τους Παλαιστινίους· καλεί την ΑΠ/ΥΕ να στηρίξει όλες τις προσπάθειες προς τούτο, και ιδίως την παγκόσμια συμμαχία για την εφαρμογή της λύσης των δύο κρατών· καλεί όλα τα μέρη να καταβάλουν εκ νέου προσπάθειες για την άρση των εμποδίων στη λύση αυτή και να συμμετάσχουν σε διάλογο με στόχο την επίτευξη αμοιβαίας κατανόησης και σεβασμού·</w:t>
      </w:r>
      <w:r w:rsidR="00B705DF" w:rsidRPr="00B705DF">
        <w:t xml:space="preserve"> χαιρετίζει την προοπτική επιστροφής της Παλαιστινιακής Αρχής στη Γάζα·</w:t>
      </w:r>
      <w:r w:rsidR="00B705DF">
        <w:t xml:space="preserve"> </w:t>
      </w:r>
      <w:r w:rsidR="00206901" w:rsidRPr="00A67549">
        <w:t xml:space="preserve">εκφράζει τη λύπη του διότι η Παλαιστινιακή Αρχή δεν έχει διεξαγάγει εκλογές από το 2005, γεγονός που υπονομεύει την αξιοπιστία της, και εκφράζει την προσδοκία του να διεξαχθούν σύντομα εκλογές· είναι πεπεισμένο ότι δεν μπορεί να υπάρξει προοπτική ειρήνης, ασφάλειας, σταθερότητας και ευημερίας για τη Γάζα, καθώς και συμφιλίωσης μεταξύ των πληθυσμών Ισραηλινών και Παλαιστινίων, όσο η </w:t>
      </w:r>
      <w:proofErr w:type="spellStart"/>
      <w:r w:rsidR="00206901" w:rsidRPr="00A67549">
        <w:t>Χαμάς</w:t>
      </w:r>
      <w:proofErr w:type="spellEnd"/>
      <w:r w:rsidR="00206901" w:rsidRPr="00A67549">
        <w:t xml:space="preserve"> και άλλες τρομοκρατικές οργανώσεις διαδραματίζουν ρόλο στη Λωρίδα της Γάζας· καλεί, επομένως, τον Ειδικό Εντεταλμένο της ΕΕ για την ειρηνευτική διαδικασία στη Μέση Ανατολή να στηρίξει τις προσπάθειες για την αντιμετώπιση της περαιτέρω ριζοσπαστικοποίησης των νέων στην περιοχή· καταδικάζει την επιτάχυνση του παράνομου ισραηλινού εποικισμού των κατεχόμενων παλαιστινιακών εδαφών, καθώς παραβιάζει το διεθνές δίκαιο, υπονομεύει τις προσπάθειες για επίτευξη της λύσης των δύο κρατών και αποτελεί σημαντικό εμπόδιο για τη διαρκή ειρήνη· </w:t>
      </w:r>
      <w:r w:rsidR="00B705DF" w:rsidRPr="00B705DF">
        <w:t xml:space="preserve">εκφράζει την ανησυχία του για την αυξανόμενη βία που διαπράττουν ισραηλινές δυνάμεις και εξτρεμιστές έποικοι στη Δυτική Όχθη και την Ανατολική Ιερουσαλήμ, και επικροτεί τις κυρώσεις που θεσπίστηκαν κατά εξτρεμιστών Ισραηλινών εποίκων· επαναλαμβάνει τον σημαντικό ρόλο των Συμφωνιών του Αβραάμ ως πλαισίου για την επίτευξη βιώσιμης ειρήνης, σταθερότητας και ευημερίας στη Μέση Ανατολή· χαιρετίζει το αραβικό σχέδιο ανασυγκρότησης και ανοικοδόμησης που παρουσιάστηκε στη σύνοδο κορυφής του </w:t>
      </w:r>
      <w:proofErr w:type="spellStart"/>
      <w:r w:rsidR="00B705DF" w:rsidRPr="00B705DF">
        <w:t>Καΐρου</w:t>
      </w:r>
      <w:proofErr w:type="spellEnd"/>
      <w:r w:rsidR="00B705DF" w:rsidRPr="00B705DF">
        <w:t xml:space="preserve"> στις 4 Μαρτίου 2025, το οποίο αποτελεί σοβαρή βάση για συζητήσεις σχετικά με το μέλλον της Λωρίδας της Γάζας· ενθαρρύνει την ΑΠ/ΥΕ και τον Επίτροπο για τη Μεσόγειο να συνεργαστούν εποικοδομητικά με τους Άραβες εταίρους στην παροχή αξιόπιστων λύσεων για την ανοικοδόμηση, τη διακυβέρνηση και την ασφάλεια της Γάζας· απορρίπτει, από την άλλη πλευρά, την πρόταση «</w:t>
      </w:r>
      <w:proofErr w:type="spellStart"/>
      <w:r w:rsidR="00B705DF" w:rsidRPr="00B705DF">
        <w:t>Trump</w:t>
      </w:r>
      <w:proofErr w:type="spellEnd"/>
      <w:r w:rsidR="00B705DF" w:rsidRPr="00B705DF">
        <w:t xml:space="preserve"> </w:t>
      </w:r>
      <w:proofErr w:type="spellStart"/>
      <w:r w:rsidR="00B705DF" w:rsidRPr="00B705DF">
        <w:t>Gaza</w:t>
      </w:r>
      <w:proofErr w:type="spellEnd"/>
      <w:r w:rsidR="00B705DF" w:rsidRPr="00B705DF">
        <w:t>», η οποία αγνοεί τις ασταθείς συνθήκες ασφάλειας σε ολόκληρη τη Μέση Ανατολή· θεωρεί ότι η έκταση της καταστροφής και του ανθρώπινου πόνου στη Γάζα απαιτεί ολοκληρωμένη διεθνή συνεργασία, με τις Ηνωμένες Πολιτείες, την ΕΕ, τον ΟΗΕ, τα αραβικά κράτη και άλλους διεθνείς εταίρους, συμπληρωματική προς τις επιμέρους προσπάθειες καθενός μέρους, προκειμένου οι διαπραγματεύσεις να ξαναρχίσουν</w:t>
      </w:r>
      <w:r w:rsidR="00206901" w:rsidRPr="00A67549">
        <w:t xml:space="preserve"> και να είναι εποικοδομητικές· είναι προσηλωμένο στις μελλοντικές προσπάθειες εξομάλυνσης μεταξύ του Ισραήλ και των αραβικών κρατών στην περιοχή·</w:t>
      </w:r>
    </w:p>
    <w:p w:rsidR="00206901" w:rsidRPr="00A67549" w:rsidRDefault="00110965" w:rsidP="00110965">
      <w:pPr>
        <w:pStyle w:val="NormalHanging12a"/>
        <w:ind w:hanging="570"/>
      </w:pPr>
      <w:r w:rsidRPr="00A67549">
        <w:t>34.</w:t>
      </w:r>
      <w:r w:rsidRPr="00A67549">
        <w:tab/>
      </w:r>
      <w:r w:rsidR="00206901" w:rsidRPr="00A67549">
        <w:t xml:space="preserve">υποστηρίζει μια δίκαιη και βιώσιμη λύση στο ζήτημα των Παλαιστίνιων προσφύγων· υπογραμμίζει ότι η Υπηρεσία Αρωγής και Έργων των Ηνωμένων Εθνών για τους Παλαιστίνιους Πρόσφυγες στην Εγγύς Ανατολή (UNRWA) διαδραματίζει σημαντικό ρόλο στην παροχή ανθρωπιστικής βοήθειας και βασικών υπηρεσιών, οι οποίες υπό τις παρούσες συνθήκες δεν πρέπει να διακοπούν, και θεωρεί ότι όλες οι υπηρεσίες των Ηνωμένων Εθνών που δραστηριοποιούνται στην περιοχή πρέπει να υποστηρίζονται στις προσπάθειές τους· υπενθυμίζει, ωστόσο, την ανησυχία του σχετικά με σοβαρές καταγγελίες κατά μελών του προσωπικού της UNRWA, σύμφωνα με τις οποίες η UNRWA έχει προσλάβει μέλη της τρομοκρατικής οργάνωσης </w:t>
      </w:r>
      <w:proofErr w:type="spellStart"/>
      <w:r w:rsidR="00206901" w:rsidRPr="00A67549">
        <w:t>Χαμάς</w:t>
      </w:r>
      <w:proofErr w:type="spellEnd"/>
      <w:r w:rsidR="00206901" w:rsidRPr="00A67549">
        <w:t xml:space="preserve">· επικροτεί τα μέτρα που έλαβε ο ΟΗΕ σε συνέχεια των καταγγελιών σχετικά με το προσωπικό της </w:t>
      </w:r>
      <w:r w:rsidR="00206901" w:rsidRPr="00A67549">
        <w:lastRenderedPageBreak/>
        <w:t xml:space="preserve">Υπηρεσίας, και επικροτεί την πλήρη δέσμευση της UNRWA να εφαρμόσει τις συστάσεις που απορρέουν από την «έκθεση </w:t>
      </w:r>
      <w:proofErr w:type="spellStart"/>
      <w:r w:rsidR="00206901" w:rsidRPr="00A67549">
        <w:t>Colonna</w:t>
      </w:r>
      <w:proofErr w:type="spellEnd"/>
      <w:r w:rsidR="00206901" w:rsidRPr="00A67549">
        <w:t xml:space="preserve">»· επαναλαμβάνει τα συμπεράσματα του Ευρωπαϊκού Συμβουλίου της 17ης Οκτωβρίου 2024, τα οποία καταδικάζουν κάθε απόπειρα κατάργησης της συμφωνίας του 1967 μεταξύ του Ισραήλ και της UNRWA· επιμένει ότι η Επιτροπή πρέπει να μεριμνά ώστε κανένα κονδύλιο από τον προϋπολογισμό της ΕΕ να μην χρηματοδοτεί ή στηρίζει τις δραστηριότητες της </w:t>
      </w:r>
      <w:proofErr w:type="spellStart"/>
      <w:r w:rsidR="00206901" w:rsidRPr="00A67549">
        <w:t>Χαμάς</w:t>
      </w:r>
      <w:proofErr w:type="spellEnd"/>
      <w:r w:rsidR="00206901" w:rsidRPr="00A67549">
        <w:t xml:space="preserve"> ή της </w:t>
      </w:r>
      <w:proofErr w:type="spellStart"/>
      <w:r w:rsidR="00206901" w:rsidRPr="00A67549">
        <w:t>Χεζμπολάχ</w:t>
      </w:r>
      <w:proofErr w:type="spellEnd"/>
      <w:r w:rsidR="00206901" w:rsidRPr="00A67549">
        <w:t>, ούτε να συμβάλλει στις δραστηριότητες αυτές· τονίζει ότι ενδέχεται να χρειαστούν πρόσθετα μέτρα στο μέλλον ώστε να επιδιώκεται ακόμη μεγαλύτερη διαφάνεια και λογοδοσία·</w:t>
      </w:r>
    </w:p>
    <w:p w:rsidR="00206901" w:rsidRPr="00A67549" w:rsidRDefault="00110965" w:rsidP="00110965">
      <w:pPr>
        <w:pStyle w:val="NormalHanging12a"/>
        <w:ind w:hanging="570"/>
      </w:pPr>
      <w:r w:rsidRPr="00A67549">
        <w:t>35.</w:t>
      </w:r>
      <w:r w:rsidRPr="00A67549">
        <w:tab/>
      </w:r>
      <w:r w:rsidR="00206901" w:rsidRPr="00A67549">
        <w:t xml:space="preserve">εκφράζει την ανησυχία του για τις αυξανόμενες εντάσεις στη Μέση Ανατολή, και προτρέπει όλα τα εμπλεκόμενα μέρη να τηρήσουν το διεθνές ανθρωπιστικό δίκαιο, να επιδείξουν τη μέγιστη δυνατή αυτοσυγκράτηση και να προσηλωθούν στην αποκλιμάκωση, καθώς πρέπει να αποφευχθεί πάση θυσία η περιφερειακή σύγκρουση· αποδοκιμάζει το γεγονός ότι χιλιάδες άμαχοι έχασαν τη ζωή τους· ζητεί επιτακτικά τον αφοπλισμό της </w:t>
      </w:r>
      <w:proofErr w:type="spellStart"/>
      <w:r w:rsidR="00206901" w:rsidRPr="00A67549">
        <w:t>Χεζμπολάχ</w:t>
      </w:r>
      <w:proofErr w:type="spellEnd"/>
      <w:r w:rsidR="00206901" w:rsidRPr="00A67549">
        <w:t xml:space="preserve"> στο πλαίσιο ευρύτερων μέτρων για τη μείωση των εχθροπραξιών και τη διασφάλιση της περιφερειακής σταθερότητας· καλεί την ΑΠ/ΥΕ να παρουσιάσει μια ολοκληρωμένη στρατηγική της ΕΕ για τη Μέση Ανατολή, να αυξήσει την ουσιαστική παρουσία της ΕΕ στην περιοχή, να προωθήσει τη μακροπρόθεσμη σταθερότητα και ειρήνη στην περιοχή και να ενισχύσει τις εταιρικές σχέσεις με βασικούς περιφερειακούς συμφεροντούχους· τονίζει ότι η στρατηγική πρέπει να αναπτυχθεί εντός των πρώτων μηνών της θητείας της νέας Επιτροπής, θα πρέπει δε να αντικατοπτρίζεται στο προσεχές ΠΔΠ ώστε να έχει απτό αντίκτυπο σε μια ταχέως επιδεινούμενη κατάσταση· υπογραμμίζει ότι είναι αναγκαίο τα κράτη μέλη να εντείνουν τις διπλωματικές τους προσπάθειες με τους διεθνείς εταίρους, μεταξύ άλλων με τις χώρες του Κόλπου, προκειμένου να ενθαρρύνουν την επείγουσα αποκλιμάκωση και τον ουσιώδη διάλογο· τονίζει την ανάγκη να ενισχυθούν οι οργανώσεις της κοινωνίας των πολιτών στην περιοχή, ιδίως οι οργανώσεις που ασχολούνται με την προστασία των ανθρωπίνων δικαιωμάτων και την οικοδόμηση της ειρήνης· </w:t>
      </w:r>
    </w:p>
    <w:p w:rsidR="00206901" w:rsidRPr="00A67549" w:rsidRDefault="00110965" w:rsidP="00110965">
      <w:pPr>
        <w:pStyle w:val="NormalHanging12a"/>
        <w:ind w:hanging="570"/>
      </w:pPr>
      <w:r w:rsidRPr="00A67549">
        <w:t>36.</w:t>
      </w:r>
      <w:r w:rsidRPr="00A67549">
        <w:tab/>
      </w:r>
      <w:r w:rsidR="00206901" w:rsidRPr="00A67549">
        <w:t xml:space="preserve">καταδικάζει απερίφραστα τον αποσταθεροποιητικό ρόλο που διαδραματίζει το ιρανικό καθεστώς και το οικείο δίκτυο μη κρατικών παραγόντων στην περιοχή· υπενθυμίζει ότι το Ιράν έχει πάψει να κρύβεται πίσω από τους αντιπροσώπους του, και καταδικάζει τις δύο άμεσες και ανοικτές επιθέσεις του Ιράν στο έδαφος του Ισραήλ το 2024, στις οποίες αντέδρασε με αντίποινα το Ισραήλ και τις δύο φορές, γεγονός που συνιστά άνευ προηγουμένου κλιμάκωση της σύγκρουσης· καταδικάζει απερίφραστα τις επιθέσεις της </w:t>
      </w:r>
      <w:proofErr w:type="spellStart"/>
      <w:r w:rsidR="00206901" w:rsidRPr="00A67549">
        <w:t>Χεζμπολάχ</w:t>
      </w:r>
      <w:proofErr w:type="spellEnd"/>
      <w:r w:rsidR="00206901" w:rsidRPr="00A67549">
        <w:t xml:space="preserve"> κατά του Ισραήλ, οι οποίες οδήγησαν σε χερσαία εισβολή του Ισραήλ στον Λίβανο, με αποτέλεσμα μεγάλο αριθμό απωλειών αμάχων, αναγκαστικούς εκτοπισμούς και κλιμάκωση της βίας στον Λίβανο· σημειώνει την κατάπαυση του πυρός μεταξύ Ισραήλ και </w:t>
      </w:r>
      <w:proofErr w:type="spellStart"/>
      <w:r w:rsidR="00206901" w:rsidRPr="00A67549">
        <w:t>Χεζμπολάχ</w:t>
      </w:r>
      <w:proofErr w:type="spellEnd"/>
      <w:r w:rsidR="00206901" w:rsidRPr="00A67549">
        <w:t>, η οποία συμφωνήθηκε στις 27 Νοεμβρίου 2024 για περίοδο 60 ημερών· προτρέπει το Ισραήλ να αποχωρήσει από τον νότιο Λίβανο σύμφωνα με την απόφαση 1701 του Συμβουλίου Ασφαλείας των Ηνωμένων Εθνών· υπενθυμίζει την ανάγκη για οριστική παύση των εχθροπραξιών το συντομότερο δυνατόν, ώστε να υπάρχει περιθώριο για μια διπλωματική λύση κατά μήκος της Μπλε Γραμμής· ζητεί να εφαρμοστεί η απόφαση 1701 του Συμβουλίου Ασφαλείας των Ηνωμένων Εθνών στο σύνολό της, ως η μόνη λύση για την αποκλιμάκωση των εντάσεων και τη σταθεροποίηση των συνόρων Ισραήλ-Λιβάνου με βιώσιμο τρόπο και για την πλήρη αποκατάσταση της κυριαρχίας, της εδαφικής ακεραιότητας και της σταθερότητας του Λιβάνου·</w:t>
      </w:r>
      <w:r w:rsidR="00B705DF" w:rsidRPr="00110965">
        <w:t xml:space="preserve"> </w:t>
      </w:r>
      <w:r w:rsidR="00B705DF" w:rsidRPr="00B705DF">
        <w:t>εκφράζει την ικανοποίησή του για την απόφαση του Συμβουλίου, της 21ης Ιανουαρίου 2025, να εγκρίνει τρίτο μέτρο συνδρομής στο πλαίσιο του Ευρωπαϊκού Μηχανισμού για την Ειρήνη ύψους 60 εκατομμυρίων EUR προς όφελος των ενόπλων δυνάμεων του Λιβάνου·</w:t>
      </w:r>
    </w:p>
    <w:p w:rsidR="00206901" w:rsidRPr="00A67549" w:rsidRDefault="00110965" w:rsidP="00110965">
      <w:pPr>
        <w:pStyle w:val="NormalHanging12a"/>
        <w:ind w:hanging="570"/>
      </w:pPr>
      <w:r w:rsidRPr="00A67549">
        <w:lastRenderedPageBreak/>
        <w:t>37.</w:t>
      </w:r>
      <w:r w:rsidRPr="00A67549">
        <w:tab/>
      </w:r>
      <w:r w:rsidR="00206901" w:rsidRPr="00A67549">
        <w:t xml:space="preserve">καλεί το Συμβούλιο και την ΑΠ/ΥΕ να προσθέσουν τη </w:t>
      </w:r>
      <w:proofErr w:type="spellStart"/>
      <w:r w:rsidR="00206901" w:rsidRPr="00A67549">
        <w:t>Χεζμπολάχ</w:t>
      </w:r>
      <w:proofErr w:type="spellEnd"/>
      <w:r w:rsidR="00206901" w:rsidRPr="00A67549">
        <w:t xml:space="preserve"> στο σύνολό της στον ενωσιακό κατάλογο τρομοκρατικών οργανώσεων·</w:t>
      </w:r>
    </w:p>
    <w:p w:rsidR="00206901" w:rsidRDefault="00110965" w:rsidP="00110965">
      <w:pPr>
        <w:pStyle w:val="NormalHanging12a"/>
        <w:ind w:hanging="570"/>
      </w:pPr>
      <w:r>
        <w:t>38.</w:t>
      </w:r>
      <w:r>
        <w:tab/>
      </w:r>
      <w:r w:rsidR="00206901" w:rsidRPr="00A67549">
        <w:t>σημειώνει το ένταλμα σύλληψης που εξέδωσε το ΔΠΔ στις 21 Νοεμβρίου 2024·</w:t>
      </w:r>
    </w:p>
    <w:p w:rsidR="00B705DF" w:rsidRPr="00A67549" w:rsidRDefault="00110965" w:rsidP="00110965">
      <w:pPr>
        <w:pStyle w:val="NormalHanging12a"/>
        <w:ind w:hanging="570"/>
      </w:pPr>
      <w:r w:rsidRPr="00A67549">
        <w:t>39.</w:t>
      </w:r>
      <w:r w:rsidRPr="00A67549">
        <w:tab/>
      </w:r>
      <w:r w:rsidR="00B705DF" w:rsidRPr="00B705DF">
        <w:t xml:space="preserve">επαναλαμβάνει την έκκληση του Προέδρου του ΔΠΔ, δικαστή </w:t>
      </w:r>
      <w:proofErr w:type="spellStart"/>
      <w:r w:rsidR="00B705DF" w:rsidRPr="00B705DF">
        <w:t>Tomoko</w:t>
      </w:r>
      <w:proofErr w:type="spellEnd"/>
      <w:r w:rsidR="00B705DF" w:rsidRPr="00B705DF">
        <w:t xml:space="preserve"> </w:t>
      </w:r>
      <w:proofErr w:type="spellStart"/>
      <w:r w:rsidR="00B705DF" w:rsidRPr="00B705DF">
        <w:t>Akane</w:t>
      </w:r>
      <w:proofErr w:type="spellEnd"/>
      <w:r w:rsidR="00B705DF" w:rsidRPr="00B705DF">
        <w:t>, προς την ΕΕ να αναλάβει άμεση δράση για την προστασία του ΔΠΔ και του κράτους δικαίου στη διεθνή κοινότητα, μεταξύ άλλων με την ταχεία τροποποίηση της νομοθεσίας θωράκισης της ΕΕ ώστε να υπαχθεί το ΔΠΔ στο πεδίο εφαρμογής της·</w:t>
      </w:r>
    </w:p>
    <w:p w:rsidR="00206901" w:rsidRPr="00A67549" w:rsidRDefault="00110965" w:rsidP="00110965">
      <w:pPr>
        <w:pStyle w:val="NormalHanging12a"/>
        <w:ind w:hanging="570"/>
      </w:pPr>
      <w:r w:rsidRPr="00A67549">
        <w:t>40.</w:t>
      </w:r>
      <w:r w:rsidRPr="00A67549">
        <w:tab/>
      </w:r>
      <w:r w:rsidR="00B705DF" w:rsidRPr="00B705DF">
        <w:t xml:space="preserve">χαιρετίζει τον σχηματισμό νέας κυβέρνησης· εύχεται στον πρόεδρο </w:t>
      </w:r>
      <w:proofErr w:type="spellStart"/>
      <w:r w:rsidR="00B705DF" w:rsidRPr="00B705DF">
        <w:t>Joseph</w:t>
      </w:r>
      <w:proofErr w:type="spellEnd"/>
      <w:r w:rsidR="00B705DF" w:rsidRPr="00B705DF">
        <w:t xml:space="preserve"> </w:t>
      </w:r>
      <w:proofErr w:type="spellStart"/>
      <w:r w:rsidR="00B705DF" w:rsidRPr="00B705DF">
        <w:t>Aoun</w:t>
      </w:r>
      <w:proofErr w:type="spellEnd"/>
      <w:r w:rsidR="00B705DF" w:rsidRPr="00B705DF">
        <w:t xml:space="preserve"> και στον πρωθυπουργό </w:t>
      </w:r>
      <w:proofErr w:type="spellStart"/>
      <w:r w:rsidR="00B705DF" w:rsidRPr="00B705DF">
        <w:t>Nawaf</w:t>
      </w:r>
      <w:proofErr w:type="spellEnd"/>
      <w:r w:rsidR="00B705DF" w:rsidRPr="00B705DF">
        <w:t xml:space="preserve"> </w:t>
      </w:r>
      <w:proofErr w:type="spellStart"/>
      <w:r w:rsidR="00B705DF" w:rsidRPr="00B705DF">
        <w:t>Salam</w:t>
      </w:r>
      <w:proofErr w:type="spellEnd"/>
      <w:r w:rsidR="00B705DF" w:rsidRPr="00B705DF">
        <w:t xml:space="preserve"> κάθε επιτυχία στην υλοποίηση των προσδοκιών του λαού του Λιβάνου· δεσμεύεται να στηρίξει τη χώρα στην ανοικοδόμηση κρατικών θεσμών ικανών να εκπληρώσουν την αποστολή τους στην υπηρεσία όλων των πολιτών, προωθώντας ένα θεματολόγιο προσανατολισμένο στις μεταρρυθμίσεις και στο μέλλον, ιδίως όσον αφορά τις πολιτικές ελευθερίες και το κράτος δικαίου· υποστηρίζει τις προσπάθειες ανασυγκρότησης, ξεκινώντας παράλληλα μια πορεία πολιτικής σταθεροποίησης και κοινωνικοοικονομικής ανάκαμψης· καλεί την ΑΠ/ΥΕ να δρομολογήσει εκ νέου την εταιρική σχέση ΕΕ-Λιβάνου, μεταξύ άλλων με τη σύγκληση Συμβουλίου Σύνδεσης σύντομα·</w:t>
      </w:r>
      <w:r w:rsidR="00206901" w:rsidRPr="00A67549">
        <w:t xml:space="preserve"> </w:t>
      </w:r>
    </w:p>
    <w:p w:rsidR="00206901" w:rsidRPr="00A67549" w:rsidRDefault="00110965" w:rsidP="00110965">
      <w:pPr>
        <w:pStyle w:val="NormalHanging12a"/>
        <w:ind w:hanging="570"/>
      </w:pPr>
      <w:r w:rsidRPr="00A67549">
        <w:t>41.</w:t>
      </w:r>
      <w:r w:rsidRPr="00A67549">
        <w:tab/>
      </w:r>
      <w:r w:rsidR="00206901" w:rsidRPr="00A67549">
        <w:t xml:space="preserve">καταδικάζει απερίφραστα τις πρόσφατες επιθέσεις, από τις ισραηλινές ένοπλες δυνάμεις και τη </w:t>
      </w:r>
      <w:proofErr w:type="spellStart"/>
      <w:r w:rsidR="00206901" w:rsidRPr="00A67549">
        <w:t>Χεζμπολάχ</w:t>
      </w:r>
      <w:proofErr w:type="spellEnd"/>
      <w:r w:rsidR="00206901" w:rsidRPr="00A67549">
        <w:t>, κατά της Προσωρινής Δύναμης των Ηνωμένων Εθνών στον Λίβανο (UNIFIL)· σημειώνει εκ νέου το απαραβίαστο όλου του προσωπικού και των εγκαταστάσεων των Ηνωμένων Εθνών, και επαναβεβαιώνει τον ουσιαστικό σταθεροποιητικό ρόλο που διαδραματίζει η UNIFIL στον νότιο Λίβανο, στην οποία συνεισφέρουν 16 κράτη μέλη, ζητεί δε να δοθεί αμέσως τέλος στις επιθέσεις αυτές·</w:t>
      </w:r>
    </w:p>
    <w:p w:rsidR="00206901" w:rsidRPr="00A67549" w:rsidRDefault="00110965" w:rsidP="00110965">
      <w:pPr>
        <w:pStyle w:val="NormalHanging12a"/>
        <w:ind w:hanging="570"/>
      </w:pPr>
      <w:r w:rsidRPr="00A67549">
        <w:t>42.</w:t>
      </w:r>
      <w:r w:rsidRPr="00A67549">
        <w:tab/>
      </w:r>
      <w:r w:rsidR="00206901" w:rsidRPr="00A67549">
        <w:t xml:space="preserve">επικροτεί την απόφαση της ΕΕ να ανανεώσει τις κυρώσεις κατά του Ιράν έως τον Ιούλιο του 2025, μεταξύ άλλων με την επιβολή κυρώσεων για την παραγωγή, από το Ιράν, </w:t>
      </w:r>
      <w:proofErr w:type="spellStart"/>
      <w:r w:rsidR="00206901" w:rsidRPr="00A67549">
        <w:t>δρόνων</w:t>
      </w:r>
      <w:proofErr w:type="spellEnd"/>
      <w:r w:rsidR="00206901" w:rsidRPr="00A67549">
        <w:t xml:space="preserve"> και πυραύλων και για τη διάθεσή τους στη Ρωσία και στην ευρύτερη περιοχή της Μέσης Ανατολής· επισημαίνει τους ισχυρούς δεσμούς μεταξύ του Ιράν και του Στρατού των Φρουρών της Ιρανικής Επανάστασης (IRGC), των αντιπροσώπων του, όπως οι </w:t>
      </w:r>
      <w:proofErr w:type="spellStart"/>
      <w:r w:rsidR="00206901" w:rsidRPr="00A67549">
        <w:t>Χούθι</w:t>
      </w:r>
      <w:proofErr w:type="spellEnd"/>
      <w:r w:rsidR="00206901" w:rsidRPr="00A67549">
        <w:t>, και των παραστρατιωτικών ομάδων που δραστηριοποιούνται στο Ιράκ και τη Συρία· καταδικάζει απερίφραστα τον υψηλό αριθμό τρομοκρατικών και δολοφονικών επιθέσεων, ή αποπειρών επιθέσεων, που διαπράττονται από τον IRGC σε ολόκληρο τον κόσμο, μεταξύ άλλων και σε ευρωπαϊκό έδαφος, τις τελευταίες δεκαετίες· επαναλαμβάνει την έκκλησή του να προστεθεί ο IRGC στον ενωσιακό κατάλογο τρομοκρατικών οργανώσεων· παρατηρεί ότι στις επιλογές επιβολής κυρώσεων που δεν έχουν ακόμα εξαντληθεί συγκαταλέγεται η πολύ πιο περιοριστική προσέγγιση όσον αφορά τις μεταφορές τεχνολογίας μέσω εξαγωγών προϊόντων που δεν χαρακτηρίζονται ως «διπλής χρήσης»·</w:t>
      </w:r>
    </w:p>
    <w:p w:rsidR="00206901" w:rsidRPr="00A67549" w:rsidRDefault="00110965" w:rsidP="00110965">
      <w:pPr>
        <w:pStyle w:val="NormalHanging12a"/>
        <w:ind w:hanging="570"/>
      </w:pPr>
      <w:r w:rsidRPr="00A67549">
        <w:t>43.</w:t>
      </w:r>
      <w:r w:rsidRPr="00A67549">
        <w:tab/>
      </w:r>
      <w:r w:rsidR="00206901" w:rsidRPr="00A67549">
        <w:t xml:space="preserve">καταδικάζει απερίφραστα τις αποσταθεροποιητικές επιθέσεις των </w:t>
      </w:r>
      <w:proofErr w:type="spellStart"/>
      <w:r w:rsidR="00206901" w:rsidRPr="00A67549">
        <w:t>Χούθι</w:t>
      </w:r>
      <w:proofErr w:type="spellEnd"/>
      <w:r w:rsidR="00206901" w:rsidRPr="00A67549">
        <w:t xml:space="preserve"> κατά εμπορικών</w:t>
      </w:r>
      <w:r w:rsidR="00D51180">
        <w:t xml:space="preserve"> και στρατιωτικών</w:t>
      </w:r>
      <w:r w:rsidR="00206901" w:rsidRPr="00A67549">
        <w:t xml:space="preserve"> σκαφών που διέρχονται από την Ερυθρά Θάλασσα· τονίζει ότι αυτές έχουν προκαλέσει σημαντικές διαταραχές στο παγκόσμιο εμπόριο, καθώς οι ναυτιλιακές εταιρείες αναγκάζονται να ανακατευθύνουν μεγάλο μέρος της κυκλοφορίας της Ερυθράς Θάλασσας γύρω από το νότιο άκρο της Αφρικής· ζητεί να αναληφθεί συλλογική δράση, ενθαρρύνει την ενίσχυση της δέσμευσης και της διεθνούς συνεργασίας της ΕΕ, και ζητεί επιτακτικά να συνεχίσουν να λαμβάνονται μέτρα ώστε να διασφαλίζεται η ελευθερία ναυσιπλοΐας σε μία από τις πλέον κρίσιμες πλωτές οδούς του κόσμου· ζητεί να τερματιστούν αμέσως οι παράνομες αυτές επιθέσεις·</w:t>
      </w:r>
    </w:p>
    <w:p w:rsidR="00206901" w:rsidRPr="00A67549" w:rsidRDefault="00110965" w:rsidP="00110965">
      <w:pPr>
        <w:pStyle w:val="NormalHanging12a"/>
        <w:ind w:hanging="570"/>
      </w:pPr>
      <w:r w:rsidRPr="00A67549">
        <w:lastRenderedPageBreak/>
        <w:t>44.</w:t>
      </w:r>
      <w:r w:rsidRPr="00A67549">
        <w:tab/>
      </w:r>
      <w:r w:rsidR="00206901" w:rsidRPr="00A67549">
        <w:t xml:space="preserve">συμμερίζεται τον στόχο να αποτραπεί πάση θυσία η απόκτηση πυρηνικών όπλων από το Ιράν· παρατηρεί, ωστόσο, ότι το καθεστώς της Τεχεράνης έχει σαφώς απορρίψει την αναζωογόνηση του ΚΟΣΔ και αρνείται να συνεργαστεί δεδομένης της συνεχιζόμενης διαμάχης του με τον Διεθνή Οργανισμό Ατομικής Ενέργειας· επισημαίνει ότι, ταυτόχρονα, το Ιράν έχει αυξήσει την ικανότητά του για παραγωγή πυρηνικών όπλων· εκφράζει τη λύπη του διότι αυτή τη στιγμή δεν υφίσταται στρατηγική για να πειστεί το Ιράν να μην οικοδομήσει στρατιωτικές πυρηνικές ικανότητες, ούτε και σχέδιο δράσης σε περίπτωση που το Ιράν υπερβεί όντως το πυρηνικό όριο· καλεί την ΑΠ/ΥΕ να προτείνει μια αναθεωρημένη στρατηγική έναντι του Ιράν η οποία να μας προετοιμάσει για κάθε ενδεχόμενο· </w:t>
      </w:r>
    </w:p>
    <w:p w:rsidR="00206901" w:rsidRPr="00A67549" w:rsidRDefault="00110965" w:rsidP="00110965">
      <w:pPr>
        <w:pStyle w:val="NormalHanging12a"/>
        <w:ind w:hanging="570"/>
      </w:pPr>
      <w:r w:rsidRPr="00A67549">
        <w:t>45.</w:t>
      </w:r>
      <w:r w:rsidRPr="00A67549">
        <w:tab/>
      </w:r>
      <w:r w:rsidR="00206901" w:rsidRPr="00A67549">
        <w:t xml:space="preserve">εκφράζει την ανησυχία του για την εμπρηστική ρητορική, η οποία </w:t>
      </w:r>
      <w:proofErr w:type="spellStart"/>
      <w:r w:rsidR="00206901" w:rsidRPr="00A67549">
        <w:t>πυροδοτείται</w:t>
      </w:r>
      <w:proofErr w:type="spellEnd"/>
      <w:r w:rsidR="00206901" w:rsidRPr="00A67549">
        <w:t xml:space="preserve"> από την εσφαλμένη πληροφόρηση και την παραπληροφόρηση σχετικά με τη σύγκρουση αυτή, και για την </w:t>
      </w:r>
      <w:proofErr w:type="spellStart"/>
      <w:r w:rsidR="00206901" w:rsidRPr="00A67549">
        <w:t>εργαλειοποίησή</w:t>
      </w:r>
      <w:proofErr w:type="spellEnd"/>
      <w:r w:rsidR="00206901" w:rsidRPr="00A67549">
        <w:t xml:space="preserve"> της από κακόβουλους παράγοντες με σκοπό τη δημιουργία δυσπιστίας και μίσους, μεταξύ άλλων και στις ευρωπαϊκές κοινωνίες, όπως καταδεικνύεται κυρίως, αλλά όχι αποκλειστικά, με την ανησυχητική αύξηση του αντισημιτισμού· προειδοποιεί ότι θα πρέπει να εστιάζει πρωτίστως σε αυτήν η καταπολέμηση της παραπληροφόρησης στην ΕΕ, και καλεί την Επιτροπή να εφαρμόσει μια συντονισμένη προσέγγιση που θα συνεκτιμά τις εξωτερικές και εσωτερικές διαστάσεις των πολιτικών της, συμπεριλαμβανομένου, μεταξύ άλλων, του επικείμενου στρατηγικού σχεδίου επικοινωνίας για την προώθηση του ρόλου της ΕΕ στη Νότια Γειτονία·</w:t>
      </w:r>
    </w:p>
    <w:p w:rsidR="00206901" w:rsidRPr="00A67549" w:rsidRDefault="00110965" w:rsidP="00110965">
      <w:pPr>
        <w:pStyle w:val="NormalHanging12a"/>
        <w:ind w:hanging="570"/>
      </w:pPr>
      <w:r w:rsidRPr="00A67549">
        <w:t>46.</w:t>
      </w:r>
      <w:r w:rsidRPr="00A67549">
        <w:tab/>
      </w:r>
      <w:r w:rsidR="00D51180" w:rsidRPr="00D51180">
        <w:t xml:space="preserve">επικροτεί την ιστορική πτώση του καθεστώτος </w:t>
      </w:r>
      <w:proofErr w:type="spellStart"/>
      <w:r w:rsidR="00D51180" w:rsidRPr="00D51180">
        <w:t>Assad</w:t>
      </w:r>
      <w:proofErr w:type="spellEnd"/>
      <w:r w:rsidR="00D51180" w:rsidRPr="00D51180">
        <w:t xml:space="preserve"> στη Συρία· υπενθυμίζει ότι ο μόνος λόγος που καθυστέρησε τόσο η κατάρρευσή του ήταν λόγω της υποστήριξης που δεχόταν από τους Ρώσους και Ιρανούς συμμάχους του, και ότι τούτο δείχνει ότι έχουν αποδυναμωθεί· εκφράζει ικανοποίηση για το νέο ξεκίνημα στις σχέσεις ΕΕ-Συρίας, το οποίο σηματοδοτήθηκε με τον διορισμό επιτετραμμένου της ΕΕ στη Δαμασκό, τη διπλωματική δέσμευση και τις συναντήσεις υψηλού επιπέδου που ανέλαβαν τα κράτη μέλη και οι ηγέτες της ΕΕ, καθώς και με τη διοργάνωση της ένατης Διάσκεψης των Βρυξελλών, στις 17 Μαρτίου 2025, με τη συμμετοχή του προσωρινού υπουργού Εξωτερικών </w:t>
      </w:r>
      <w:proofErr w:type="spellStart"/>
      <w:r w:rsidR="00D51180" w:rsidRPr="00D51180">
        <w:t>Asaad</w:t>
      </w:r>
      <w:proofErr w:type="spellEnd"/>
      <w:r w:rsidR="00D51180" w:rsidRPr="00D51180">
        <w:t xml:space="preserve"> </w:t>
      </w:r>
      <w:proofErr w:type="spellStart"/>
      <w:r w:rsidR="00D51180" w:rsidRPr="00D51180">
        <w:t>al-Shibani</w:t>
      </w:r>
      <w:proofErr w:type="spellEnd"/>
      <w:r w:rsidR="00D51180" w:rsidRPr="00D51180">
        <w:t>·</w:t>
      </w:r>
      <w:r w:rsidR="00D51180">
        <w:t xml:space="preserve"> </w:t>
      </w:r>
      <w:r w:rsidR="00D51180" w:rsidRPr="00D51180">
        <w:t xml:space="preserve">θεωρεί ότι η καθιέρωση διπλωματικών σχέσεων με τις νέες συριακές αρχές δεν θα πρέπει να αποτελεί πρόσχημα για επιεική μεταχείριση των υπηκόων των κρατών μελών που αγωνίστηκαν ως μέλη </w:t>
      </w:r>
      <w:proofErr w:type="spellStart"/>
      <w:r w:rsidR="00D51180" w:rsidRPr="00D51180">
        <w:t>ισλαμιστικών</w:t>
      </w:r>
      <w:proofErr w:type="spellEnd"/>
      <w:r w:rsidR="00D51180" w:rsidRPr="00D51180">
        <w:t xml:space="preserve"> ομάδων στη Συρία· δηλώνει ότι οι μαχητές αυτοί εξακολουθούν να αποτελούν απειλή για τις χώρες των οποίων είναι υπήκοοι και για όλα τα κράτη μέλη της ΕΕ· εκφράζει εκ νέου την αταλάντευτη υποστήριξή του προς την εδαφική ακεραιότητα της Συρίας, και επισημαίνει την ανάγκη να ενισχυθεί επειγόντως η ανθρωπιστική βοήθεια και η προστασία των 16,7 εκατομμυρίων ανθρώπων που έχουν ανάγκη· χαιρετίζει, για τον σκοπό αυτό, την επ’ </w:t>
      </w:r>
      <w:proofErr w:type="spellStart"/>
      <w:r w:rsidR="00D51180" w:rsidRPr="00D51180">
        <w:t>αόριστον</w:t>
      </w:r>
      <w:proofErr w:type="spellEnd"/>
      <w:r w:rsidR="00D51180" w:rsidRPr="00D51180">
        <w:t xml:space="preserve"> παράταση των ανθρωπιστικών εξαιρέσεων και τη σταδιακή, αλλά υπό όρους, αναστολή των κυρώσεων σε διάφορους οικονομικούς τομείς, ώστε να παρασχεθεί στην οικονομία της Συρίας η τόσο αναγκαία σανίδα σωτηρίας· δεσμεύεται να παρακολουθεί εκ του σύνεγγυς τη διαδικασία πολιτικής μετάβασης και να καλέσει τα κράτη μέλη να αναστρέψουν την άρση των κυρώσεων σε περίπτωση που οι συριακές αρχές δεν τηρήσουν τις δεδηλωμένες δεσμεύσεις τους· αναγνωρίζει την πρόκληση για την ομαλή οικοδόμηση του κράτους που συνδέεται με τον κίνδυνο εξέγερσης από ένοπλες ομάδες πιστές στο προηγούμενο καθεστώς και ενθαρρύνει τις υπηρεσιακές αρχές να οργανώσουν επειγόντως τον αφοπλισμό των παραστρατιωτικών ομάδων και των πολιτών, ιδίως μετά τα απαράδεκτα αντίποινα κατά της κοινότητας του </w:t>
      </w:r>
      <w:proofErr w:type="spellStart"/>
      <w:r w:rsidR="00D51180" w:rsidRPr="00D51180">
        <w:t>Αλαουιτών</w:t>
      </w:r>
      <w:proofErr w:type="spellEnd"/>
      <w:r w:rsidR="00D51180" w:rsidRPr="00D51180">
        <w:t xml:space="preserve">, βάσει της εικαζόμενης σύνδεσής της με το καθεστώς Άσαντ· καλεί την </w:t>
      </w:r>
      <w:r w:rsidR="009A54C3">
        <w:t>ΕΕ</w:t>
      </w:r>
      <w:r w:rsidR="00D51180" w:rsidRPr="00D51180">
        <w:t xml:space="preserve"> και τα κράτη μέλη της να στηρίξουν τη διαδικασία εφαρμογής της συμφωνίας μεταξύ της μεταβατικής κυβέρνησης της Συρίας και της υπό κουρδική </w:t>
      </w:r>
      <w:r w:rsidR="00D51180" w:rsidRPr="00D51180">
        <w:lastRenderedPageBreak/>
        <w:t xml:space="preserve">ηγεσία SDF, προκειμένου να διασφαλιστεί η πλήρης αναγνώριση και η πολιτική συμμετοχή της κουρδικής κοινότητας στη Συρία· καλεί όλα τα μέρη να συμβάλουν σε μια ειρηνική και υπό συριακή ηγεσία πολιτική μετάβαση προς ένα μοντέλο δημοκρατικής διακυβέρνησης χωρίς αποκλεισμούς που θα διασφαλίζει την εκπροσώπηση, τη συμμετοχή και τα ίσα δικαιώματα των γυναικών, των μειονοτήτων και όλων των μελών της συριακής κοινωνίας ανεξαρτήτως </w:t>
      </w:r>
      <w:proofErr w:type="spellStart"/>
      <w:r w:rsidR="00D51180" w:rsidRPr="00D51180">
        <w:t>εθνοτικής</w:t>
      </w:r>
      <w:proofErr w:type="spellEnd"/>
      <w:r w:rsidR="00D51180" w:rsidRPr="00D51180">
        <w:t xml:space="preserve"> καταγωγής ή θρησκείας και θα θέτει την καλή λειτουργία των κρατικών θεσμών και την ευημερία του συριακού λαού στο επίκεντρο των </w:t>
      </w:r>
      <w:proofErr w:type="spellStart"/>
      <w:r w:rsidR="00D51180" w:rsidRPr="00D51180">
        <w:t>δράσεών</w:t>
      </w:r>
      <w:proofErr w:type="spellEnd"/>
      <w:r w:rsidR="00D51180" w:rsidRPr="00D51180">
        <w:t xml:space="preserve"> του· εκφράζει την ικανοποίησή του για το γεγονός ότι ο υπηρεσιακός πρόεδρος </w:t>
      </w:r>
      <w:proofErr w:type="spellStart"/>
      <w:r w:rsidR="00D51180" w:rsidRPr="00D51180">
        <w:t>al-Sharaa</w:t>
      </w:r>
      <w:proofErr w:type="spellEnd"/>
      <w:r w:rsidR="00D51180" w:rsidRPr="00D51180">
        <w:t xml:space="preserve"> αναγνώρισε την πολυμορφία της Συρίας, καίτοι γνωρίζει ότι η σύνθεση της σημερινής προσωρινής κυβέρνησης δεν αντικατοπτρίζουν ακόμη αυτή την πολυμορφία· πιστεύει ακράδαντα ότι η επιτυχία της πολιτικής μετάβασης στη Συρία, ιδίως η διασφάλιση της εσωτερικής ειρήνης και η οικοδόμηση εμπιστοσύνης στους κρατικούς θεσμούς, εξαρτάται από τη μεταβατική δικαιοσύνη και τη συμφιλίωση ως μία οδό για την καταπολέμηση της ατιμωρησίας όλων των μερών που ευθύνονται για παραβιάσεις του διεθνούς ανθρωπιστικού δικαίου· τονίζει ότι η καταπολέμηση της ατιμωρησίας στη Συρία αποτελεί ηθική και πολιτική επιταγή για την Ευρώπη και τη διεθνή κοινότητα· καλεί την ΕΕ και τα κράτη μέλη της να στηρίξουν το έργο του διεθνούς, αμερόληπτου και ανεξάρτητου μηχανισμού που θα συμβάλει στη διερεύνηση και δίωξη των ατόμων, τα οποία από τον Μάρτιο του 2011 έχουν διαπράξει βαρύτατα, με βάση το διεθνές δίκαιο, εγκλήματα στην Αραβική Δημοκρατία της Συρίας· ενθαρρύνει τη Συρία να κυρώσει το Καταστατικό της Ρώμης του Διεθνούς Ποινικού Δικαστηρίου (ΔΠΔ) και να ευθυγραμμίσει αναλόγως την εθνική νομοθεσία, καθώς και να παραχωρήσει στο ΔΠΔ αναδρομική δικαιοδοσία μέσω δήλωσής της· καλεί την ΕΕ και τα κράτη μέλη της να εξετάσουν το ενδεχόμενο σύστασης ειδικής αποστολής, σε συνεργασία με διεθνείς εταίρους, για την τεκμηρίωση περιπτώσεων σοβαρών εγκλημάτων από το καθεστώς </w:t>
      </w:r>
      <w:proofErr w:type="spellStart"/>
      <w:r w:rsidR="00D51180" w:rsidRPr="00D51180">
        <w:t>Assad</w:t>
      </w:r>
      <w:proofErr w:type="spellEnd"/>
      <w:r w:rsidR="00D51180" w:rsidRPr="00D51180">
        <w:t>, καθώς και από όλες τις άλλες παρατάξεις· τονίζει τη σημασία της να διατηρηθεί η εδαφική ακεραιότητα της Συρίας, μεταξύ άλλων για τη διατήρηση της σταθερότητας στην περιοχή· καλεί την ΑΠ/ΥΕ και τα κράτη μέλη να λάβουν αμέσως μέτρα για να αποτρέψουν την αποκατάσταση ή ενίσχυση ρωσικών ενόπλων ή παραστρατιωτικών δυνάμεων ή υπηρεσιών πληροφοριών στη χώρα·</w:t>
      </w:r>
    </w:p>
    <w:p w:rsidR="00206901" w:rsidRPr="00110965" w:rsidRDefault="00206901" w:rsidP="00206901">
      <w:pPr>
        <w:pStyle w:val="NormalHanging12a"/>
        <w:rPr>
          <w:i/>
        </w:rPr>
      </w:pPr>
      <w:r w:rsidRPr="00110965">
        <w:rPr>
          <w:i/>
        </w:rPr>
        <w:t>Παροχή κινήτρων για συνεργασία με ομοϊδεάτες εταίρους</w:t>
      </w:r>
    </w:p>
    <w:p w:rsidR="00206901" w:rsidRPr="00A67549" w:rsidRDefault="00110965" w:rsidP="00110965">
      <w:pPr>
        <w:pStyle w:val="NormalHanging12a"/>
        <w:ind w:hanging="570"/>
      </w:pPr>
      <w:r w:rsidRPr="00A67549">
        <w:t>47.</w:t>
      </w:r>
      <w:r w:rsidRPr="00A67549">
        <w:tab/>
      </w:r>
      <w:r w:rsidR="00206901" w:rsidRPr="00A67549">
        <w:t xml:space="preserve">αναγνωρίζει ότι η απαίτηση για ομοφωνία αναγκάζει τα κράτη μέλη να καταβάλλουν άοκνες προσπάθειες για την επίτευξη συμβιβασμού και ενότητας, που αποτελεί την πηγή της πολιτικής επιρροής της ΕΕ στην παγκόσμια σκηνή· παρατηρεί, ωστόσο, ότι η στάθμιση μεταξύ του ιδανικού της ενότητας και του υψηλού κόστους της ομοφωνίας όσον αφορά την αξιοπιστία στην παγκόσμια σκηνή θα πρέπει να αξιολογηθεί με κριτικό πνεύμα, ιδίως με γνώμονα την αποτελεσματική λειτουργία μιας διευρυμένης ΕΕ· </w:t>
      </w:r>
    </w:p>
    <w:p w:rsidR="00206901" w:rsidRPr="00A67549" w:rsidRDefault="00110965" w:rsidP="00110965">
      <w:pPr>
        <w:pStyle w:val="NormalHanging12a"/>
        <w:ind w:hanging="570"/>
      </w:pPr>
      <w:r w:rsidRPr="00A67549">
        <w:t>48.</w:t>
      </w:r>
      <w:r w:rsidRPr="00A67549">
        <w:tab/>
      </w:r>
      <w:r w:rsidR="00206901" w:rsidRPr="00A67549">
        <w:t>εκφράζει τη λύπη του, στο πλαίσιο αυτό, διότι μεμονωμένα κράτη μέλη έχουν χρησιμοποιήσει το δικαίωμα αρνησικυρίας για να αποδυναμώσουν συμφωνίες, να καθυστερήσουν τη λήψη αποφάσεων ή να αποτρέψουν τελείως μια κοινή πολιτική· εκφράζει τη λύπη του διότι δεν έχουν αξιοποιηθεί ποτέ οι δυνατότητες για ταχεία, αποδοτική και αποτελεσματική δράση στον τομέα της εξωτερικής πολιτικής, της ασφάλειας και της άμυνας, όπως προβλέπονται, μεταξύ άλλων, στις ρήτρες «γέφυρας» της ΣΕΕ·</w:t>
      </w:r>
    </w:p>
    <w:p w:rsidR="00206901" w:rsidRPr="00A67549" w:rsidRDefault="00110965" w:rsidP="00110965">
      <w:pPr>
        <w:pStyle w:val="NormalHanging12a"/>
        <w:ind w:hanging="570"/>
      </w:pPr>
      <w:r w:rsidRPr="00A67549">
        <w:t>49.</w:t>
      </w:r>
      <w:r w:rsidRPr="00A67549">
        <w:tab/>
      </w:r>
      <w:r w:rsidR="00206901" w:rsidRPr="00A67549">
        <w:t xml:space="preserve">καλεί εκ νέου το Συμβούλιο να στραφεί σταδιακά στην ψηφοφορία με ειδική πλειοψηφία για αποφάσεις σε τομείς της ΚΕΠΠΑ χωρίς στρατιωτικές ή αμυντικές συνέπειες· αναγνωρίζει τους προβληματισμούς ορισμένων κρατών μελών, τα οποία </w:t>
      </w:r>
      <w:r w:rsidR="00206901" w:rsidRPr="00A67549">
        <w:lastRenderedPageBreak/>
        <w:t>εκφράζουν φόβους για μειωμένη ικανότητα επιρροής στην εξωτερική πολιτική και την πολιτική ασφάλειας σε επίπεδο ΕΕ· αναμένοντας την πλήρη εφαρμογή της ψηφοφορίας με ειδική πλειοψηφία για αποφάσεις χωρίς στρατιωτικές ή αμυντικές συνέπειες, ενθαρρύνει την πλήρη αξιοποίηση όλων των υφιστάμενων δυνατοτήτων για τη βελτίωση της αποφασιστικότητας εν προκειμένω, συμπεριλαμβανομένης της χρήσης της εποικοδομητικής αποχής σύμφωνα με το άρθρο 31 παράγραφος 1 ΣΕΕ· αναγνωρίζει ότι η πρόοδος προς την εφαρμογή της ψηφοφορίας με ειδική πλειοψηφία μπορεί να είναι μόνο σταδιακή, με βάση τη διαμόρφωση ευρωπαϊκής στρατηγικής κουλτούρας·</w:t>
      </w:r>
    </w:p>
    <w:p w:rsidR="00206901" w:rsidRDefault="00110965" w:rsidP="00110965">
      <w:pPr>
        <w:pStyle w:val="NormalHanging12a"/>
        <w:ind w:hanging="570"/>
      </w:pPr>
      <w:r>
        <w:t>50.</w:t>
      </w:r>
      <w:r>
        <w:tab/>
      </w:r>
      <w:r w:rsidR="00206901" w:rsidRPr="00A67549">
        <w:t xml:space="preserve">επισημαίνει ότι ο κόσμος γίνεται ολοένα και πιο </w:t>
      </w:r>
      <w:proofErr w:type="spellStart"/>
      <w:r w:rsidR="00206901" w:rsidRPr="00A67549">
        <w:t>πολυπολικός</w:t>
      </w:r>
      <w:proofErr w:type="spellEnd"/>
      <w:r w:rsidR="00206901" w:rsidRPr="00A67549">
        <w:t xml:space="preserve"> και λιγότερο πολυμερής· υπογραμμίζει ότι τα πολυμερή φόρουμ, και δη ο ΟΗΕ και οι οργανισμοί του, θα πρέπει να θεωρούνται η προτιμώμενη μορφή συνεργασίας της ΕΕ· καλεί τα κράτη μέλη να ενισχύσουν συμμετοχικές μορφές πολυμερούς διακυβέρνησης, και ενθαρρύνει στο πλαίσιο αυτό την Επιτροπή, την Ευρωπαϊκή Υπηρεσία Εξωτερικής Δράσης (ΕΥΕΔ) και το Συμβούλιο να εντείνουν τη διοργανική συνεργασία με πολυμερείς οργανισμούς που αποτελούν αναπόσπαστο μέρος της βασισμένης σε κανόνες διεθνούς τάξης και, ως εκ τούτου, να προστατέψουν τα Ηνωμένα Έθνη και το πολυμερές σύστημα στο σύνολό του· εκφράζει την ανησυχία του, εν προκειμένω, για την αυξανόμενη σημασία των αποκλειστικών μορφών συνεργασίας, οι οποίες συνοδεύονται από αυξανόμενο ανταγωνισμό· εκφράζει την ανησυχία του για την αυξανόμενη συμμετοχή στην ομάδα BRICS, η οποία καλύπτει σήμερα το 45 % του παγκόσμιου πληθυσμού· τονίζει ότι η εν λόγω συνεργασία παρέχει στη Ρωσία τα μέσα για την καταστρατήγηση των μέτρων που αποσκοπούσαν στην πολιτική απομόνωση της χώρας και επιτρέπει στην Κίνα να επεκτείνει περαιτέρω την επιρροή της με τη μέθοδο της χρηματοδότησης έργων υποδομών· </w:t>
      </w:r>
      <w:r w:rsidR="00D51180" w:rsidRPr="00D51180">
        <w:t>υπογραμμίζει ότι η σοβαρότητα της δέσμευσης της Κίνας θα εξαρτηθεί από την προθυμία της να προβεί σε παραχωρήσεις για την αντιμετώπιση της διαχείρισης και της αναδιάρθρωσης του χρέους των χωρών του Νότου·</w:t>
      </w:r>
      <w:r w:rsidR="00D51180">
        <w:t xml:space="preserve"> </w:t>
      </w:r>
      <w:r w:rsidR="00206901" w:rsidRPr="00A67549">
        <w:t xml:space="preserve">παρατηρεί, ταυτόχρονα, ότι οι διεθνείς οργανισμοί και κανόνες </w:t>
      </w:r>
      <w:proofErr w:type="spellStart"/>
      <w:r w:rsidR="00206901" w:rsidRPr="00A67549">
        <w:t>εργαλειοποιούνται</w:t>
      </w:r>
      <w:proofErr w:type="spellEnd"/>
      <w:r w:rsidR="00206901" w:rsidRPr="00A67549">
        <w:t xml:space="preserve"> και υπονομεύονται ολοένα και περισσότερο από αυταρχικά καθεστώτα· τονίζει ότι η τάση αυτή φέρνει την ΕΕ σε δύσκολη θέση, καθώς την υποχρεώνει να εξισορροπήσει την ανάγκη επιδίωξης μιας ευρείας και συμμετοχικής πολυμερούς προσέγγισης και την ενίσχυση της συνεργασίας με επιλεγμένους ομοϊδεάτες εταίρους·</w:t>
      </w:r>
    </w:p>
    <w:p w:rsidR="00D51180" w:rsidRDefault="00110965" w:rsidP="00110965">
      <w:pPr>
        <w:pStyle w:val="NormalHanging12a"/>
        <w:ind w:hanging="570"/>
      </w:pPr>
      <w:r>
        <w:t>51.</w:t>
      </w:r>
      <w:r>
        <w:tab/>
      </w:r>
      <w:r w:rsidR="00D51180" w:rsidRPr="00D51180">
        <w:t>καλεί την Επιτροπή και το Συμβούλιο να επαναξιολογήσουν και να επανεκτιμήσουν την προσέγγιση της ΕΕ έναντι της ομάδας BRICS και των εταίρων της και να αναπτύξουν χωριστή πολιτική της ΕΕ έναντι των χωρών BRICS+·</w:t>
      </w:r>
    </w:p>
    <w:p w:rsidR="00D51180" w:rsidRPr="00A67549" w:rsidRDefault="00110965" w:rsidP="00110965">
      <w:pPr>
        <w:pStyle w:val="NormalHanging12a"/>
        <w:ind w:hanging="570"/>
      </w:pPr>
      <w:r w:rsidRPr="00A67549">
        <w:t>52.</w:t>
      </w:r>
      <w:r w:rsidRPr="00A67549">
        <w:tab/>
      </w:r>
      <w:r w:rsidR="00D51180" w:rsidRPr="00D51180">
        <w:t xml:space="preserve">ζητεί επιτακτικά την επανεξέταση της χρηματοδοτικής βοήθειας της ΕΕ προς τρίτες χώρες, ώστε να διασφαλιστεί ότι δεν στηρίζει κυβερνήσεις που αμφισβητούν τις ευρωπαϊκές αξίες, διαδίδουν </w:t>
      </w:r>
      <w:proofErr w:type="spellStart"/>
      <w:r w:rsidR="00D51180" w:rsidRPr="00D51180">
        <w:t>αντιδυτική</w:t>
      </w:r>
      <w:proofErr w:type="spellEnd"/>
      <w:r w:rsidR="00D51180" w:rsidRPr="00D51180">
        <w:t xml:space="preserve"> προπαγάνδα, στηρίζουν τον επιθετικό πόλεμο της Ρωσίας κατά της Ουκρανίας και υπονομεύουν την τρέχουσα διεθνή τάξη που υπερασπίζεται τη δημοκρατία, τα ανθρώπινα δικαιώματα και την καταπολέμηση της διαφθοράς·</w:t>
      </w:r>
    </w:p>
    <w:p w:rsidR="00206901" w:rsidRPr="00A67549" w:rsidRDefault="00110965" w:rsidP="00110965">
      <w:pPr>
        <w:pStyle w:val="NormalHanging12a"/>
        <w:ind w:hanging="570"/>
      </w:pPr>
      <w:r w:rsidRPr="00A67549">
        <w:t>53.</w:t>
      </w:r>
      <w:r w:rsidRPr="00A67549">
        <w:tab/>
      </w:r>
      <w:r w:rsidR="00206901" w:rsidRPr="00A67549">
        <w:t xml:space="preserve">τονίζει, εν προκειμένω, ότι το γεωπολιτικό πλαίσιο στο οποίο δραστηριοποιείται η ΕΕ εξακολουθεί να χαρακτηρίζεται από βαθιά αβεβαιότητα και τη μετάβαση από τη συνεργασία στον ανταγωνισμό· παρατηρεί με ανησυχία πώς </w:t>
      </w:r>
      <w:proofErr w:type="spellStart"/>
      <w:r w:rsidR="00206901" w:rsidRPr="00A67549">
        <w:t>εργαλειοποιούνται</w:t>
      </w:r>
      <w:proofErr w:type="spellEnd"/>
      <w:r w:rsidR="00206901" w:rsidRPr="00A67549">
        <w:t xml:space="preserve"> όλα τα είδη αλληλεπίδρασης, και σημειώνει ότι η τάση αυτή παρεμποδίζει τη διεθνή συνεργασία σε μια περίοδο κατά την οποία πρέπει να επιταχυνθούν οι παγκόσμιες μεταβάσεις προκειμένου να αντιμετωπιστούν αποτελεσματικά οι παγκόσμιες προκλήσεις· υπενθυμίζει ότι η ΕΕ δεν έχει την πολυτέλεια να στραφεί προς τα μέσα και πρέπει να παραμείνει ανοικτή και δραστήρια στον κόσμο ώστε να υπερασπιστεί τις </w:t>
      </w:r>
      <w:r w:rsidR="00206901" w:rsidRPr="00A67549">
        <w:lastRenderedPageBreak/>
        <w:t>αξίες και τα συμφέροντά της· υπογραμμίζει ότι, δεδομένων των εντατικών προσπαθειών τρίτων χωρών να αποσταθεροποιήσουν τη διεθνή τάξη και να υπονομεύσουν την πολυμερή προσέγγιση διαδίδοντας παραπληροφόρηση, απαιτείται ενισχυμένη συνεργασία και συντονισμός με ομοϊδεάτες εταίρους·</w:t>
      </w:r>
    </w:p>
    <w:p w:rsidR="00206901" w:rsidRPr="00A67549" w:rsidRDefault="00110965" w:rsidP="00110965">
      <w:pPr>
        <w:pStyle w:val="NormalHanging12a"/>
        <w:ind w:hanging="570"/>
      </w:pPr>
      <w:r w:rsidRPr="00A67549">
        <w:t>54.</w:t>
      </w:r>
      <w:r w:rsidRPr="00A67549">
        <w:tab/>
      </w:r>
      <w:r w:rsidR="00206901" w:rsidRPr="00A67549">
        <w:t>καλεί τα θεσμικά όργανα της ΕΕ και τα κράτη μέλη να υποστηρίξουν ενεργά μια ολοκληρωμένη θεσμική μεταρρύθμιση των πολυμερών θεσμών, πρωτίστως του συστήματος των Ηνωμένων Εθνών και ιδίως του Συμβουλίου Ασφαλείας των Ηνωμένων Εθνών, η οποία θα πρέπει να περιλαμβάνει μέτρα που να αποσκοπούν στον περιορισμό της χρήσης του δικαιώματος αρνησικυρίας, στην ενίσχυση της περιφερειακής εκπροσώπησης, στη λογοδοσία των εκτελεστικών οργάνων ενώπιον της συνέλευσης που τα εκλέγει και στον επαναπροσδιορισμό της σύνθεσης ώστε να αντικατοπτρίζει καλύτερα τη γεωπολιτική πραγματικότητα, μεταξύ άλλων με τη δημιουργία μόνιμης έδρας για την ΕΕ· τονίζει ότι οι εν λόγω μεταρρυθμίσεις είναι απαραίτητες για την ενίσχυση της πολυμερούς προσέγγισης, τη βελτίωση της παγκόσμιας διακυβέρνησης και της λήψης αποφάσεων βάσει αξιών, και την αντιμετώπιση των διεθνών προκλήσεων με πιο συμμετοχικό και ευέλικτο τρόπο·</w:t>
      </w:r>
    </w:p>
    <w:p w:rsidR="00206901" w:rsidRPr="00A67549" w:rsidRDefault="00110965" w:rsidP="00110965">
      <w:pPr>
        <w:pStyle w:val="NormalHanging12a"/>
        <w:ind w:hanging="570"/>
      </w:pPr>
      <w:r w:rsidRPr="00A67549">
        <w:t>55.</w:t>
      </w:r>
      <w:r w:rsidRPr="00A67549">
        <w:tab/>
      </w:r>
      <w:r w:rsidR="00206901" w:rsidRPr="00A67549">
        <w:t>υπενθυμίζει τη σημασία μιας ισχυρής και εποικοδομητικής εταιρικής σχέσης με το Ηνωμένο Βασίλειο</w:t>
      </w:r>
      <w:r w:rsidR="00D51180" w:rsidRPr="00D51180">
        <w:t>, δεδομένης όχι μόνο της ύπαρξης μιας άνευ προηγουμένου συνολικής συμφωνίας εμπορίου και συνεργασίας, των θεμελίων κοινών αξιών όπως η δημοκρατία, η στήριξη της πολυμερούς προσέγγισης και των ανθρωπίνων δικαιωμάτων, αλλά και του πεδίου εφαρμογής των ζητημάτων κοινού ενδιαφέροντος σε τομείς όπως η άμυνα, το κλίμα και η ενέργεια, η διαχείριση των συνόρων, η καταπολέμηση της τρομοκρατίας, το οργανωμένο έγκλημα και η προώθηση της ειρήνης και της σταθερότητας</w:t>
      </w:r>
      <w:r w:rsidR="00206901" w:rsidRPr="00A67549">
        <w:t>· επικροτεί</w:t>
      </w:r>
      <w:r w:rsidR="00D51180">
        <w:t>, ειδικότερα,</w:t>
      </w:r>
      <w:r w:rsidR="00206901" w:rsidRPr="00A67549">
        <w:t xml:space="preserve"> την ανανεωμένη ώθηση της νέας κυβέρνησης του Ηνωμένου Βασιλείου να εξετάσει, από κοινού με την ΕΕ, τις δυνατότητες για στενότερη και πιο μόνιμη συνεργασία στον τομέα της εξωτερικής πολιτικής και της ασφάλειας, με βάση συγκεκριμένες δράσεις και την καλή συνεργασία σε επίπεδο Ηνωμένων Εθνών, καθώς και τον αποτελεσματικό συντονισμό μεταξύ της ΕΕ και του Ηνωμένου Βασιλείου για την έγκριση και παρακολούθηση της εφαρμογής των κυρώσεων κατά της Ρωσίας· πιστεύει ότι ο συντονισμός αυτός έχει προστιθέμενη αξία τόσο για την ΕΕ όσο και για το Ηνωμένο Βασίλειο, και επικροτεί, ως εκ τούτου, τη συμφωνία να καταβληθούν προσπάθειες για τη δημιουργία μιας εταιρικής σχέσης ΕΕ-Ηνωμένου Βασιλείου στον τομέα της ασφάλειας με βάση το κοινό συμφέρον και τη συλλογική ευθύνη· πιστεύει ότι, στο πλαίσιο μιας τέτοιας εταιρικής σχέσης, θα πρέπει να πραγματοποιούνται διαβουλεύσεις για θέματα όπως η ασφάλεια στη θάλασσα· ζητεί να συμμετέχει και να ενημερώνεται δεόντως το Κοινοβούλιο στις εν λόγω διαβουλεύσεις</w:t>
      </w:r>
      <w:r w:rsidR="00D51180" w:rsidRPr="00D51180">
        <w:t>, πριν και μετά από την αναμενόμενη σύνοδο κορυφής Ηνωμένου Βασιλείου-ΕΕ</w:t>
      </w:r>
      <w:r w:rsidR="00206901" w:rsidRPr="00A67549">
        <w:t>·</w:t>
      </w:r>
    </w:p>
    <w:p w:rsidR="00206901" w:rsidRDefault="00110965" w:rsidP="00110965">
      <w:pPr>
        <w:pStyle w:val="NormalHanging12a"/>
        <w:ind w:hanging="570"/>
      </w:pPr>
      <w:r>
        <w:t>56.</w:t>
      </w:r>
      <w:r>
        <w:tab/>
      </w:r>
      <w:r w:rsidR="00206901" w:rsidRPr="00A67549">
        <w:t xml:space="preserve">σημειώνει το αποτέλεσμα των προεδρικών εκλογών και των εκλογών για το Κογκρέσο στις Ηνωμένες Πολιτείες· </w:t>
      </w:r>
      <w:r w:rsidR="00D51180" w:rsidRPr="00D51180">
        <w:t xml:space="preserve">εκφράζει την ανησυχία του για τον ταχύ ρυθμό με τον οποίο η νέα κυβέρνηση των ΗΠΑ αντιστρέφει τις καθιερωμένες εταιρικές σχέσεις και τη διπλωματική παράδοση· εκφράζει την απογοήτευσή του για την τρέχουσα πολιτική κατευνασμού της Ρωσίας και της </w:t>
      </w:r>
      <w:proofErr w:type="spellStart"/>
      <w:r w:rsidR="00D51180" w:rsidRPr="00D51180">
        <w:t>στοχοποίησης</w:t>
      </w:r>
      <w:proofErr w:type="spellEnd"/>
      <w:r w:rsidR="00D51180" w:rsidRPr="00D51180">
        <w:t xml:space="preserve"> παραδοσιακών συμμάχων· εκφράζει τη λύπη του για τα πρόσφατα σχόλια του Αντιπροέδρου των ΗΠΑ, </w:t>
      </w:r>
      <w:proofErr w:type="spellStart"/>
      <w:r w:rsidR="00D51180" w:rsidRPr="00D51180">
        <w:t>Vance</w:t>
      </w:r>
      <w:proofErr w:type="spellEnd"/>
      <w:r w:rsidR="00D51180" w:rsidRPr="00D51180">
        <w:t xml:space="preserve">, οι οποίες αμφισβητούν τις κοινές αξίες στις οποίες βασίζεται η διατλαντική εταιρική σχέση· προειδοποιεί ότι, μέσω αυτής της ασταθούς πολιτικής, η κυβέρνηση </w:t>
      </w:r>
      <w:proofErr w:type="spellStart"/>
      <w:r w:rsidR="00D51180" w:rsidRPr="00D51180">
        <w:t>Τραμπ</w:t>
      </w:r>
      <w:proofErr w:type="spellEnd"/>
      <w:r w:rsidR="00D51180" w:rsidRPr="00D51180">
        <w:t xml:space="preserve"> </w:t>
      </w:r>
      <w:proofErr w:type="spellStart"/>
      <w:r w:rsidR="00D51180" w:rsidRPr="00D51180">
        <w:t>τζογάρει</w:t>
      </w:r>
      <w:proofErr w:type="spellEnd"/>
      <w:r w:rsidR="00D51180" w:rsidRPr="00D51180">
        <w:t xml:space="preserve"> με ένα σπάνιο αγαθό, δηλαδή την εμπιστοσύνη στις ΗΠΑ· πιστεύει, ωστόσο, ότι η</w:t>
      </w:r>
      <w:r w:rsidR="00206901" w:rsidRPr="00A67549">
        <w:t xml:space="preserve"> διατλαντική σχέση εξακολουθεί να είναι απαραίτητη για την ασφάλεια των εταίρων εκατέρωθεν του Ατλαντικού</w:t>
      </w:r>
      <w:r w:rsidR="00D51180">
        <w:t xml:space="preserve"> </w:t>
      </w:r>
      <w:r w:rsidR="00D51180" w:rsidRPr="00D51180">
        <w:t xml:space="preserve">και, ως εκ τούτου, αξίζει να επενδύει κανείς σε αυτή· </w:t>
      </w:r>
      <w:r w:rsidR="00D51180" w:rsidRPr="00D51180">
        <w:lastRenderedPageBreak/>
        <w:t>θεωρεί ότι είναι πιο σημαντικό από ποτέ να συνεχιστεί η συνεργασία με τους ομολόγους των ΗΠΑ σε ομοσπονδιακό και πολιτειακό επίπεδο· ενθαρρύνει τα κράτη μέλη να ακολουθήσουν διμερείς διπλωματικούς διαύλους με ομολόγους τους στις ΗΠΑ ως τη μορφή συνεργασίας που προτιμά η κυβέρνηση των ΗΠΑ, επιδεικνύοντας ενότητα και προσήλωση σε μια κοινή θέση της ΕΕ· επαναλαμβάνει τη σημασία τακτικών</w:t>
      </w:r>
      <w:r w:rsidR="00206901" w:rsidRPr="00A67549">
        <w:t xml:space="preserve"> κορυφής ΕΕ-ΗΠΑ ώστε να δίνεται ώθηση υψηλού επιπέδου στη μελλοντική συνεργασία· υποστηρίζει πλήρως την εμβάθυνση της συνεργασίας στο πλαίσιο του διατλαντικού διαλόγου ΕΕ–ΗΠΑ, π.χ. μέσω της διατλαντικής κοινοβουλευτικής διπλωματίας· ζητεί ισχυρότερη διατλαντική συνεργασία όσον αφορά το εμπόριο, την εξωτερική πολιτική και πολιτική ασφάλειας, και την αντιμετώπιση των προκλήσεων που ανακύπτουν από τις ταχείες τεχνολογικές εξελίξεις και τις αυξανόμενες κυβερνοαπειλές· επικροτεί, εν προκειμένω, το έργο του Διατλαντικού Συμβουλίου Εμπορίου και Τεχνολογίας·</w:t>
      </w:r>
    </w:p>
    <w:p w:rsidR="00D51180" w:rsidRDefault="00110965" w:rsidP="00110965">
      <w:pPr>
        <w:pStyle w:val="NormalHanging12a"/>
        <w:ind w:hanging="570"/>
      </w:pPr>
      <w:r>
        <w:t>57.</w:t>
      </w:r>
      <w:r>
        <w:tab/>
      </w:r>
      <w:r w:rsidR="00D51180" w:rsidRPr="00D51180">
        <w:t>εκφράζει τη λύπη του για την απόφαση των ΗΠΑ να σταματήσουν ξαφνικά το μεγαλύτερο μέρος της ανθρωπιστικής και αναπτυξιακής βοήθειας, συμπεριλαμβανομένης, μεταξύ άλλων, της βοήθειας που παρείχε μέχρι σήμερα ο Οργανισμός Διεθνούς Ανάπτυξης των Ηνωμένων Πολιτειών (USAID), με καταστροφικές συνέπειες για αμέτρητες ζωές ανθρώπων, αλλά η οποία ενέχει επίσης τον κίνδυνο σοβαρών συνεπειών για τα ανθρώπινα δικαιώματα και την παγκόσμια ασφάλεια· αναγνωρίζει ότι η ΕΕ δεν μπορεί να αντικαταστήσει τον USAID, αλλά πρέπει να ανακατανείμει στρατηγικά και έξυπνα τους πόρους μέσω μιας προσέγγισης «Ομάδα Ευρώπη», ώστε να μετριαστούν οι επιπτώσεις, τόσο προς το συμφέρον των επηρεαζόμενων χωρών όσο και προς τα δικά μας συμφέροντα· εκφράζει την ικανοποίησή του για την ανακοίνωση της Επιτροπής και της ΕΥΕΔ ότι καταβάλλονται προσπάθειες για την παροχή ρευστότητας σε περιοχές που έχουν πληγεί σοβαρά, μέσω της ανακατανομής και της αύξησης των προχρηματοδοτήσεων· επικροτεί την απόφαση να ξεκινήσει η χαρτογράφηση σε επίπεδο ΕΕ, η οποία θα πρέπει επίσης να λαμβάνει υπόψη τις δευτερογενείς επιπτώσεις, και ζητεί να κοινοποιούνται τα αποτελέσματα στα κράτη μέλη και στο Κοινοβούλιο· ζητεί από την Επιτροπή να εκδώσει δήλωση στην οποία να γίνεται απολογισμός της ολιστικής αντίδρασης της ΕΕ στην κρίση αυτή·</w:t>
      </w:r>
    </w:p>
    <w:p w:rsidR="00D51180" w:rsidRPr="00A67549" w:rsidRDefault="00110965" w:rsidP="00110965">
      <w:pPr>
        <w:pStyle w:val="NormalHanging12a"/>
        <w:ind w:hanging="570"/>
      </w:pPr>
      <w:r w:rsidRPr="00A67549">
        <w:t>58.</w:t>
      </w:r>
      <w:r w:rsidRPr="00A67549">
        <w:tab/>
      </w:r>
      <w:r w:rsidR="00D51180" w:rsidRPr="00D51180">
        <w:t>καλεί την Επιτροπή να προωθήσει τη σύσφιγξη των δεσμών με τον Καναδά, προκειμένου να αντιμετωπίζονται οι παγκόσμιες προκλήσεις που επηρεάζουν τις κοινές αξίες, τα συμφέροντα, την ασφάλεια και την ευημερία μας· πιστεύει ότι ο διμερής διάλογος για την ασφάλεια και την άμυνα, καθώς και η επικείμενη εταιρική σχέση ασφάλειας και άμυνας παρέχουν τη βάση για ενισχυμένη συνεργασία στον τομέα της ασφάλειας και της άμυνας, μεταξύ άλλων όσον αφορά αντίστοιχες πρωτοβουλίες για την τόνωση της παραγωγής της αμυντικής βιομηχανίας·</w:t>
      </w:r>
    </w:p>
    <w:p w:rsidR="00206901" w:rsidRPr="00A67549" w:rsidRDefault="00110965" w:rsidP="00110965">
      <w:pPr>
        <w:pStyle w:val="NormalHanging12a"/>
        <w:ind w:hanging="570"/>
      </w:pPr>
      <w:r w:rsidRPr="00A67549">
        <w:t>59.</w:t>
      </w:r>
      <w:r w:rsidRPr="00A67549">
        <w:tab/>
      </w:r>
      <w:r w:rsidR="00206901" w:rsidRPr="00A67549">
        <w:t xml:space="preserve">επαναλαμβάνει, ανεξαρτήτως, την ανάγκη τα κράτη μέλη να υλοποιήσουν πλήρως την έννοια της στρατηγικής αυτονομίας και αμυντικής ετοιμότητας της ΕΕ και, προς τούτο, να προβούν σε συλλογικές και καλά συντονισμένες επενδύσεις στην ασφάλεια και την άμυνά τους, με στόχο την επίτευξη μιας βαθιάς Ευρωπαϊκής Αμυντικής Ένωσης που να είναι </w:t>
      </w:r>
      <w:proofErr w:type="spellStart"/>
      <w:r w:rsidR="00206901" w:rsidRPr="00A67549">
        <w:t>διαλειτουργική</w:t>
      </w:r>
      <w:proofErr w:type="spellEnd"/>
      <w:r w:rsidR="00206901" w:rsidRPr="00A67549">
        <w:t xml:space="preserve"> και συμπληρωματική προς το ΝΑΤΟ και να μπορεί να δρα ανεξάρτητα όταν χρειάζεται·</w:t>
      </w:r>
      <w:r w:rsidR="00D51180">
        <w:t xml:space="preserve"> </w:t>
      </w:r>
      <w:r w:rsidR="00D51180" w:rsidRPr="00D51180">
        <w:t xml:space="preserve">θεωρεί ότι η ΕΕ πρέπει να δράσει επειγόντως για να μειώσει τις εξαρτήσεις της από τρίτες χώρες όσο αφορά τις αμυντικές της ικανότητες, ιδίως για στρατηγικούς παράγοντες διευκόλυνσης, διασφαλίζοντας τη δική της αυτόνομη ασφάλεια· υπενθυμίζει ότι η ΕΒΤΒΑ αποτελεί στρατηγικό πλεονέκτημα τόσο για την ασφάλεια και την άμυνα της Ένωσης όσο και για την εξωτερική της πολιτική· ζητεί τη σημαντική ενίσχυσή της και την εμβάθυνση των βιομηχανικών εταιρικών σχέσεων στον τομέα της άμυνας και την ενσωμάτωση της βιομηχανικής βάσης των </w:t>
      </w:r>
      <w:r w:rsidR="00D51180" w:rsidRPr="00D51180">
        <w:lastRenderedPageBreak/>
        <w:t>ομοϊδεατών αξιόπιστων εταίρων στην ΕΒΤΒΑ, πρωτίστως με την Ουκρανία·</w:t>
      </w:r>
    </w:p>
    <w:p w:rsidR="00206901" w:rsidRPr="00A67549" w:rsidRDefault="00110965" w:rsidP="00110965">
      <w:pPr>
        <w:pStyle w:val="NormalHanging12a"/>
        <w:ind w:hanging="570"/>
      </w:pPr>
      <w:r w:rsidRPr="00A67549">
        <w:t>60.</w:t>
      </w:r>
      <w:r w:rsidRPr="00A67549">
        <w:tab/>
      </w:r>
      <w:r w:rsidR="00206901" w:rsidRPr="00A67549">
        <w:t>ενθαρρύνει τις στενές σχέσεις με τρίτες χώρες της δυτικής Ευρώπης, και ιδίως τη συνεργασία σε ορισμένους τομείς της εξωτερικής δράσης της ΕΕ· επικροτεί, στο πλαίσιο αυτό, την ολοκλήρωση των διαπραγματεύσεων σχετικά με μια ευρεία δέσμη μέτρων για τις μελλοντικές σχέσεις ΕΕ-Ελβετίας, που αποτελεί σημαντικό ορόσημο για την προαγωγή και εμβάθυνση των ήδη στενών σχέσεων· καλεί την Επιτροπή να εκσυγχρονίσει και να εμβαθύνει τις διμερείς σχέσεις μεταξύ της ΕΕ και της Ελβετίας· τονίζει τη σημασία της προώθησης ισχυρότερων σχέσεων με τη Νορβηγία, ιδίως όσον αφορά την εταιρική σχέση στον τομέα της ασφάλειας και της άμυνας, καθώς και τη συνεργατική διαχείριση των κοινών αποθεμάτων και τη συνέχιση των μακροχρόνιων αλιευτικών δραστηριοτήτων· ζητεί να υπογραφεί ταχέως η συμφωνία σύνδεσης μεταξύ της ΕΕ και της Ανδόρας και του Αγίου Μαρίνου·</w:t>
      </w:r>
    </w:p>
    <w:p w:rsidR="00206901" w:rsidRPr="00A67549" w:rsidRDefault="00110965" w:rsidP="00110965">
      <w:pPr>
        <w:pStyle w:val="NormalHanging12a"/>
        <w:ind w:hanging="570"/>
      </w:pPr>
      <w:r w:rsidRPr="00A67549">
        <w:t>61.</w:t>
      </w:r>
      <w:r w:rsidRPr="00A67549">
        <w:tab/>
      </w:r>
      <w:r w:rsidR="00206901" w:rsidRPr="00A67549">
        <w:t xml:space="preserve">επικροτεί τη νέα δυναμική στις διμερείς σχέσεις μεταξύ της ΕΕ και της Αρμενίας, την οποία υποστηρίζουν ένθερμα οι αρχές του </w:t>
      </w:r>
      <w:proofErr w:type="spellStart"/>
      <w:r w:rsidR="00206901" w:rsidRPr="00A67549">
        <w:t>Ερεβάν</w:t>
      </w:r>
      <w:proofErr w:type="spellEnd"/>
      <w:r w:rsidR="00206901" w:rsidRPr="00A67549">
        <w:t>· καλεί την Επιτροπή και το Συμβούλιο να υποστηρίξουν ενεργά την επιθυμία της Αρμενίας για αυξημένη συνεργασία με την ΕΕ· εκφράζει την πλήρη υποστήριξή του για τις εργασίες που πρόσφατα ξεκίνησαν σχετικά με το θεματολόγιο εταιρικής σχέσης ΕΕ-Αρμενίας που θα καθορίσει πιο φιλόδοξες κοινές προτεραιότητες για μια πολυδιάστατη συνεργασία·</w:t>
      </w:r>
    </w:p>
    <w:p w:rsidR="00206901" w:rsidRPr="00A67549" w:rsidRDefault="00110965" w:rsidP="00110965">
      <w:pPr>
        <w:pStyle w:val="NormalHanging12a"/>
        <w:ind w:hanging="570"/>
      </w:pPr>
      <w:r w:rsidRPr="00A67549">
        <w:t>62.</w:t>
      </w:r>
      <w:r w:rsidRPr="00A67549">
        <w:tab/>
      </w:r>
      <w:r w:rsidR="00206901" w:rsidRPr="00A67549">
        <w:t>εκφράζει την ένθερμη υποστήριξή του για τις δραστηριότητες της αποστολής της Ευρωπαϊκής Ένωσης στην Αρμενία (EUMA), και υπογραμμίζει τον σημαντικό της ρόλο· καλεί την EUMA να παρακολουθεί στενά την εξελισσόμενη κατάσταση της ασφάλειας επιτόπου, να υποβάλλει στοιχεία με διαφάνεια στο Κοινοβούλιο και να συμβάλλει ενεργά στις προσπάθειες επίλυσης των συγκρούσεων· καλεί την ΕΕ και τα κράτη μέλη της να ενισχύσουν την εντολή της EUMA, να αυξήσουν το μέγεθός της και να παρατείνουν τη διάρκειά της· καλεί τις αρχές του Αζερμπαϊτζάν να συμφωνήσουν για την ανάπτυξη μιας παρόμοιας μη στρατιωτικής αποστολής και στη δική τους πλευρά των συνόρων·</w:t>
      </w:r>
    </w:p>
    <w:p w:rsidR="00206901" w:rsidRPr="00A67549" w:rsidRDefault="00110965" w:rsidP="00110965">
      <w:pPr>
        <w:pStyle w:val="NormalHanging12a"/>
        <w:ind w:hanging="570"/>
      </w:pPr>
      <w:r w:rsidRPr="00A67549">
        <w:t>63.</w:t>
      </w:r>
      <w:r w:rsidRPr="00A67549">
        <w:tab/>
      </w:r>
      <w:r w:rsidR="00206901" w:rsidRPr="00A67549">
        <w:t xml:space="preserve">είναι της άποψης ότι το κέντρο βάρους στην παγκόσμια τάξη μετατοπίζεται προς τον </w:t>
      </w:r>
      <w:proofErr w:type="spellStart"/>
      <w:r w:rsidR="00206901" w:rsidRPr="00A67549">
        <w:t>Ινδοειρηνικό</w:t>
      </w:r>
      <w:proofErr w:type="spellEnd"/>
      <w:r w:rsidR="00206901" w:rsidRPr="00A67549">
        <w:t xml:space="preserve"> και ότι η ΕΕ πρέπει να ενισχύσει τον ενεργό ρόλο και την παρουσία της στην περιοχή αυτή για τη διασφάλιση των συμφερόντων της, την προώθηση της σταθερότητας και την προάσπιση μιας βασισμένης σε κανόνες διεθνούς τάξης· επαναλαμβάνει ότι μια ειρηνική, ελεύθερη, σταθερή και βασισμένη σε κανόνες περιοχή του </w:t>
      </w:r>
      <w:proofErr w:type="spellStart"/>
      <w:r w:rsidR="00206901" w:rsidRPr="00A67549">
        <w:t>Ινδοειρηνικού</w:t>
      </w:r>
      <w:proofErr w:type="spellEnd"/>
      <w:r w:rsidR="00206901" w:rsidRPr="00A67549">
        <w:t xml:space="preserve"> αποτελεί ζωτικό ευρωπαϊκό συμφέρον· εκφράζει την ανησυχία του διότι ο ανταγωνισμός των μεγάλων δυνάμεων στην περιοχή επιβάλλει παραμέτρους στην ικανότητα της ΕΕ να προωθεί την πολυμερή προσέγγιση στην περιοχή· παρατηρεί, στο πλαίσιο αυτό, ότι η </w:t>
      </w:r>
      <w:proofErr w:type="spellStart"/>
      <w:r w:rsidR="00206901" w:rsidRPr="00A67549">
        <w:t>Ευρωασιατική</w:t>
      </w:r>
      <w:proofErr w:type="spellEnd"/>
      <w:r w:rsidR="00206901" w:rsidRPr="00A67549">
        <w:t xml:space="preserve"> σύνοδος (ASEM) εξακολουθεί να παρεμποδίζεται εξαιτίας των γεωπολιτικών εντάσεων με τη Ρωσία· ζητεί, στο πλαίσιο αυτό, τη σύσφιξη των δεσμών της εξωτερικής πολιτικής και της πολιτικής ασφάλειας και άμυνας με ομοϊδεάτες εταίρους στην περιοχή, σύμφωνα με τη στρατηγική της ΕΕ για τη συνεργασία στον </w:t>
      </w:r>
      <w:proofErr w:type="spellStart"/>
      <w:r w:rsidR="00206901" w:rsidRPr="00A67549">
        <w:t>Ινδοειρηνικό</w:t>
      </w:r>
      <w:proofErr w:type="spellEnd"/>
      <w:r w:rsidR="00206901" w:rsidRPr="00A67549">
        <w:t xml:space="preserve">· ενθαρρύνει την ΑΠ/ΥΕ να προωθήσει την προβολή και τον αντίκτυπο της εξωτερικής δράσης της ΕΕ από κοινού με τους εταίρους μας στον </w:t>
      </w:r>
      <w:proofErr w:type="spellStart"/>
      <w:r w:rsidR="00206901" w:rsidRPr="00A67549">
        <w:t>Ινδοειρηνικό</w:t>
      </w:r>
      <w:proofErr w:type="spellEnd"/>
      <w:r w:rsidR="00206901" w:rsidRPr="00A67549">
        <w:t xml:space="preserve">, ιδίως την Αυστραλία, την Ινδία, τη Νέα Ζηλανδία, τη Νότια Κορέα, την Ιαπωνία και την </w:t>
      </w:r>
      <w:proofErr w:type="spellStart"/>
      <w:r w:rsidR="00206901" w:rsidRPr="00A67549">
        <w:t>Ταϊβάν</w:t>
      </w:r>
      <w:proofErr w:type="spellEnd"/>
      <w:r w:rsidR="00206901" w:rsidRPr="00A67549">
        <w:t>·</w:t>
      </w:r>
    </w:p>
    <w:p w:rsidR="00206901" w:rsidRPr="00A67549" w:rsidRDefault="00110965" w:rsidP="00110965">
      <w:pPr>
        <w:pStyle w:val="NormalHanging12a"/>
        <w:ind w:hanging="570"/>
      </w:pPr>
      <w:r w:rsidRPr="00A67549">
        <w:t>64.</w:t>
      </w:r>
      <w:r w:rsidRPr="00A67549">
        <w:tab/>
      </w:r>
      <w:r w:rsidR="00206901" w:rsidRPr="00A67549">
        <w:t xml:space="preserve">υπενθυμίζει, στο πλαίσιο αυτό, τη στρατηγική εταιρική σχέση της ΕΕ με την Ιαπωνία, που θα πρέπει να χρησιμεύσει ως πρότυπο για μια γόνιμη διμερή εταιρική σχέση που καθιστά δυνατή την αποτελεσματική διαμόρφωση πολιτικής σε πολυμερή πλαίσια· σημειώνει ότι, το 2024, η ΕΕ και η Ιαπωνία γιόρτασαν τα 50 έτη των αντίστοιχων </w:t>
      </w:r>
      <w:r w:rsidR="00206901" w:rsidRPr="00A67549">
        <w:lastRenderedPageBreak/>
        <w:t>διπλωματικών αποστολών τους, και τονίζει με έμφαση ότι είναι προς το συμφέρον της ΕΕ η εμβάθυνση και διεύρυνση αυτής της εταιρικής σχέσης σε διμερές επίπεδο στα επόμενα 50 έτη· επικροτεί, προς τούτο, τη συμφωνία οικονομικής εταιρικής σχέσης ΕΕ-Ιαπωνίας, καθώς και τη συμφωνία στρατηγικής εταιρικής σχέσης ΕΕ-Ιαπωνίας η οποία προβλέπει, μεταξύ άλλων, διαβουλεύσεις σχετικά με την ανάπτυξη αντίστοιχων αμυντικών πρωτοβουλιών, συμπεριλαμβανομένης της ανταλλαγής πληροφοριών για θέματα που σχετίζονται με την αμυντική βιομηχανία, όπως και τη διερεύνηση της πιθανότητας αμοιβαίας συμμετοχής σε αντίστοιχες αμυντικές πρωτοβουλίες·</w:t>
      </w:r>
    </w:p>
    <w:p w:rsidR="00206901" w:rsidRPr="00A67549" w:rsidRDefault="00110965" w:rsidP="00110965">
      <w:pPr>
        <w:pStyle w:val="NormalHanging12a"/>
        <w:ind w:hanging="570"/>
      </w:pPr>
      <w:r w:rsidRPr="00A67549">
        <w:t>65.</w:t>
      </w:r>
      <w:r w:rsidRPr="00A67549">
        <w:tab/>
      </w:r>
      <w:r w:rsidR="00206901" w:rsidRPr="00A67549">
        <w:t xml:space="preserve">σημειώνει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να διεξαχθεί σύνοδος κορυφής Ινδίας-ΕΕ ώστε να παραμείνουν οι διμερείς σχέσεις ζήτημα υψηλής προτεραιότητας· αναγνωρίζει την κλιματική αλλαγή και την πράσινη ανάπτυξη, την ψηφιοποίηση και τις νέες τεχνολογίες, την έρευνα και ανάπτυξη, τη συνδεσιμότητα, το εμπόριο και τις επενδύσεις, την εξωτερική πολιτική και την πολιτική ασφάλειας και άμυνας ως βασικούς τομείς συνεργασίας· ζητεί, εν προκειμένω, μεγαλύτερη υποστήριξη από τα κράτη μέλη· καλεί εξίσου τα κράτη μέλη να επεκτείνουν και να διευρύνουν τη συνεργασία Ινδίας-ΕΕ για την ασφάλεια στη θάλασσα ως απάντηση στην αυξανόμενη παρουσία της Κίνας στον </w:t>
      </w:r>
      <w:proofErr w:type="spellStart"/>
      <w:r w:rsidR="00206901" w:rsidRPr="00A67549">
        <w:t>Ινδοειρηνικό</w:t>
      </w:r>
      <w:proofErr w:type="spellEnd"/>
      <w:r w:rsidR="00206901" w:rsidRPr="00A67549">
        <w:t>· τονίζει την ανάγκη να τεθούν επί τάπητος η υψηλή στρατιωτική εξάρτηση της Ινδίας από τη Ρωσία και η παροχή, από την Ινδία στη Ρωσία, κρίσιμων τεχνολογιών που υπόκεινται σε περιορισμούς· ζητεί από την Ινδία να καταδικάσει τον παράνομο επιθετικό πόλεμο της Ρωσίας κατά της Ουκρανίας και να εφαρμόσει την ενωσιακή πολιτική κυρώσεων έναντι της Ρωσίας·</w:t>
      </w:r>
    </w:p>
    <w:p w:rsidR="00206901" w:rsidRPr="00A67549" w:rsidRDefault="00110965" w:rsidP="00110965">
      <w:pPr>
        <w:pStyle w:val="NormalHanging12a"/>
        <w:ind w:hanging="570"/>
      </w:pPr>
      <w:r w:rsidRPr="00A67549">
        <w:t>66.</w:t>
      </w:r>
      <w:r w:rsidRPr="00A67549">
        <w:tab/>
      </w:r>
      <w:r w:rsidR="00206901" w:rsidRPr="00A67549">
        <w:t xml:space="preserve">θεωρεί την Ινδία σημαντικό δημοκρατικό εταίρο, και ενθαρρύνει την ΕΕ να συνεργαστεί αυστηρά με την ινδική κυβέρνηση όσον αφορά τον σεβασμό των ανθρωπίνων δικαιωμάτων και του κράτους δικαίου, τόσο σε εσωτερικό όσο και σε παγκόσμιο επίπεδο· ζητεί να εφαρμοστούν πλήρως η ενωσιακή στρατηγική του 2018 για την Ινδία και ο χάρτης πορείας ΕΕ-Ινδίας για το 2025, σε στενό συντονισμό με τις ενέργειες των ίδιων των κρατών μελών· τονίζει ιδίως την ανάγκη να προωθηθούν μεγαλύτερες συνέργειες στον τομέα της εξωτερικής πολιτικής και της πολιτικής ασφάλειας χάρη σε υφιστάμενους μηχανισμούς διαλόγου και άλλα φόρουμ στο πλαίσιο του χάρτη πορείας ΕΕ-Ινδίας για το 2025· </w:t>
      </w:r>
      <w:r w:rsidR="00D51180" w:rsidRPr="00D51180">
        <w:t>πιστεύει ότι η ιστορική επίσκεψη της Προέδρου της Επιτροπής και του Σώματος των Επιτρόπων στην Ινδία στις 27 και 28 Φεβρουαρίου 2025 σηματοδότησε την έναρξη ενός νέου κεφαλαίου στην ιστορία των σχέσεων ΕΕ-Ινδίας και επιβεβαίωσε τη στρατηγική σύνδεση και το αναξιοποίητο δυναμικό της·</w:t>
      </w:r>
      <w:r w:rsidR="00206901" w:rsidRPr="00A67549">
        <w:t xml:space="preserve"> επικροτεί την ανακοίνωση ενός επικείμενου στρατηγικού θεματολογίου ΕΕ-Ινδίας·</w:t>
      </w:r>
    </w:p>
    <w:p w:rsidR="00206901" w:rsidRPr="00A67549" w:rsidRDefault="00110965" w:rsidP="00110965">
      <w:pPr>
        <w:pStyle w:val="NormalHanging12a"/>
        <w:ind w:hanging="570"/>
      </w:pPr>
      <w:r w:rsidRPr="00A67549">
        <w:t>67.</w:t>
      </w:r>
      <w:r w:rsidRPr="00A67549">
        <w:tab/>
      </w:r>
      <w:r w:rsidR="00206901" w:rsidRPr="00A67549">
        <w:t xml:space="preserve">υπενθυμίζει την προσήλωση της ΕΕ στην οικεία πολιτική «Μία Κίνα» ως μία από τις αρχές που διέπουν τις σχέσεις ΕΕ-Κίνας· υπογραμμίζει ότι η </w:t>
      </w:r>
      <w:proofErr w:type="spellStart"/>
      <w:r w:rsidR="00206901" w:rsidRPr="00A67549">
        <w:t>Ταϊβάν</w:t>
      </w:r>
      <w:proofErr w:type="spellEnd"/>
      <w:r w:rsidR="00206901" w:rsidRPr="00A67549">
        <w:t xml:space="preserve"> είναι βασικός δημοκρατικός εταίρος της ΕΕ στην περιοχή του </w:t>
      </w:r>
      <w:proofErr w:type="spellStart"/>
      <w:r w:rsidR="00206901" w:rsidRPr="00A67549">
        <w:t>Ινδοειρηνικού</w:t>
      </w:r>
      <w:proofErr w:type="spellEnd"/>
      <w:r w:rsidR="00206901" w:rsidRPr="00A67549">
        <w:t xml:space="preserve">· αναγνωρίζει τη σημασία της </w:t>
      </w:r>
      <w:proofErr w:type="spellStart"/>
      <w:r w:rsidR="00206901" w:rsidRPr="00A67549">
        <w:t>Ταϊβάν</w:t>
      </w:r>
      <w:proofErr w:type="spellEnd"/>
      <w:r w:rsidR="00206901" w:rsidRPr="00A67549">
        <w:t xml:space="preserve"> ως προς τη διασφάλιση των παγκόσμιων εφοδιαστικών αλυσίδων, ειδικότερα στον τομέα της υψηλής τεχνολογίας, και προτρέπει την ΕΕ και τα κράτη μέλη της να συνεργαστούν στενότερα με την </w:t>
      </w:r>
      <w:proofErr w:type="spellStart"/>
      <w:r w:rsidR="00206901" w:rsidRPr="00A67549">
        <w:t>Ταϊβάν</w:t>
      </w:r>
      <w:proofErr w:type="spellEnd"/>
      <w:r w:rsidR="00206901" w:rsidRPr="00A67549">
        <w:t xml:space="preserve"> προκειμένου να ενισχύσουν περαιτέρω τους οικονομικούς, εμπορικούς και επενδυτικούς δεσμούς· ενθαρρύνει την Επιτροπή να δρομολογήσει, χωρίς καθυστέρηση, προπαρασκευαστικά μέτρα για διαπραγματεύσεις σχετικά με επενδυτική συμφωνία με την </w:t>
      </w:r>
      <w:proofErr w:type="spellStart"/>
      <w:r w:rsidR="00206901" w:rsidRPr="00A67549">
        <w:t>Ταϊβάν</w:t>
      </w:r>
      <w:proofErr w:type="spellEnd"/>
      <w:r w:rsidR="00206901" w:rsidRPr="00A67549">
        <w:t>· επισημαίνει ότι καμία προσπάθεια από αυταρχικά καθεστώτα να περιορίσουν την ευνοϊκή ανάπτυξη των σχέσεων ΕΕ-</w:t>
      </w:r>
      <w:proofErr w:type="spellStart"/>
      <w:r w:rsidR="00206901" w:rsidRPr="00A67549">
        <w:t>Ταϊβάν</w:t>
      </w:r>
      <w:proofErr w:type="spellEnd"/>
      <w:r w:rsidR="00206901" w:rsidRPr="00A67549">
        <w:t xml:space="preserve"> δεν είναι αποδεκτή·</w:t>
      </w:r>
    </w:p>
    <w:p w:rsidR="00206901" w:rsidRPr="00A67549" w:rsidRDefault="00110965" w:rsidP="00110965">
      <w:pPr>
        <w:pStyle w:val="NormalHanging12a"/>
        <w:ind w:hanging="570"/>
      </w:pPr>
      <w:r w:rsidRPr="00A67549">
        <w:lastRenderedPageBreak/>
        <w:t>68.</w:t>
      </w:r>
      <w:r w:rsidRPr="00A67549">
        <w:tab/>
      </w:r>
      <w:r w:rsidR="00206901" w:rsidRPr="00A67549">
        <w:t xml:space="preserve">καταδικάζει απερίφραστα τις συνεχιζόμενες στρατιωτικές προκλητικές ενέργειες της Κίνας εναντίον της </w:t>
      </w:r>
      <w:proofErr w:type="spellStart"/>
      <w:r w:rsidR="00206901" w:rsidRPr="00A67549">
        <w:t>Ταϊβάν</w:t>
      </w:r>
      <w:proofErr w:type="spellEnd"/>
      <w:r w:rsidR="00206901" w:rsidRPr="00A67549">
        <w:t xml:space="preserve">, και επαναλαμβάνει ότι είναι κάθετα αντίθετο σε οποιαδήποτε μονομερή αλλαγή του status quo στον πορθμό της </w:t>
      </w:r>
      <w:proofErr w:type="spellStart"/>
      <w:r w:rsidR="00206901" w:rsidRPr="00A67549">
        <w:t>Ταϊβάν</w:t>
      </w:r>
      <w:proofErr w:type="spellEnd"/>
      <w:r w:rsidR="00206901" w:rsidRPr="00A67549">
        <w:t xml:space="preserve">· καλεί την ΕΕ και τα κράτη μέλη της να διασφαλίσουν, με σαφείς και συνεπείς ενδείξεις, ότι οποιαδήποτε προσπάθεια μονομερούς αλλαγής του status quo στον πορθμό της </w:t>
      </w:r>
      <w:proofErr w:type="spellStart"/>
      <w:r w:rsidR="00206901" w:rsidRPr="00A67549">
        <w:t>Ταϊβάν</w:t>
      </w:r>
      <w:proofErr w:type="spellEnd"/>
      <w:r w:rsidR="00206901" w:rsidRPr="00A67549">
        <w:t xml:space="preserve">, ιδίως με βία ή εξαναγκασμό, δεν μπορεί να γίνει αποδεκτή και θα έχει υψηλό κόστος· επισημαίνει ότι οι εδαφικές διεκδικήσεις της Κίνας δεν βασίζονται στο διεθνές δίκαιο και ότι μόνο η δημοκρατικά εκλεγμένη κυβέρνηση της </w:t>
      </w:r>
      <w:proofErr w:type="spellStart"/>
      <w:r w:rsidR="00206901" w:rsidRPr="00A67549">
        <w:t>Ταϊβάν</w:t>
      </w:r>
      <w:proofErr w:type="spellEnd"/>
      <w:r w:rsidR="00206901" w:rsidRPr="00A67549">
        <w:t xml:space="preserve"> μπορεί να εκπροσωπεί τον λαό της </w:t>
      </w:r>
      <w:proofErr w:type="spellStart"/>
      <w:r w:rsidR="00206901" w:rsidRPr="00A67549">
        <w:t>Ταϊβάν</w:t>
      </w:r>
      <w:proofErr w:type="spellEnd"/>
      <w:r w:rsidR="00206901" w:rsidRPr="00A67549">
        <w:t xml:space="preserve">· καταγγέλλει ακόμη το γεγονός ότι, με τη συνεχή στρέβλωση του ψηφίσματος 2758 της Γενικής Συνέλευσης των Ηνωμένων Εθνών, η Κίνα παρεμποδίζει τη ουσιώδη συμμετοχή της </w:t>
      </w:r>
      <w:proofErr w:type="spellStart"/>
      <w:r w:rsidR="00206901" w:rsidRPr="00A67549">
        <w:t>Ταϊβάν</w:t>
      </w:r>
      <w:proofErr w:type="spellEnd"/>
      <w:r w:rsidR="00206901" w:rsidRPr="00A67549">
        <w:t xml:space="preserve"> σε πολυμερείς οργανισμούς, όπως ο ΠΟΥ, ο Διεθνής Οργανισμός Πολιτικής Αεροπορίας και η Σύμβαση-Πλαίσιο των Ηνωμένων Εθνών για την κλιματική αλλαγή· καλεί, επομένως, την ΕΕ και τα κράτη μέλη της να στηρίξουν την ουσιώδη συμμετοχή της </w:t>
      </w:r>
      <w:proofErr w:type="spellStart"/>
      <w:r w:rsidR="00206901" w:rsidRPr="00A67549">
        <w:t>Ταϊβάν</w:t>
      </w:r>
      <w:proofErr w:type="spellEnd"/>
      <w:r w:rsidR="00206901" w:rsidRPr="00A67549">
        <w:t xml:space="preserve"> σε σχετικούς διεθνείς οργανισμούς·</w:t>
      </w:r>
    </w:p>
    <w:p w:rsidR="00206901" w:rsidRPr="00A67549" w:rsidRDefault="00110965" w:rsidP="00110965">
      <w:pPr>
        <w:pStyle w:val="NormalHanging12a"/>
        <w:ind w:hanging="570"/>
      </w:pPr>
      <w:r w:rsidRPr="00A67549">
        <w:t>69.</w:t>
      </w:r>
      <w:r w:rsidRPr="00A67549">
        <w:tab/>
      </w:r>
      <w:r w:rsidR="00206901" w:rsidRPr="00A67549">
        <w:t xml:space="preserve">εκφράζει τη βαθιά του ανησυχία για τις πλέον πρόσφατες μεταβολές στην εγχώρια και στρατιωτική στάση της Κίνας μετά το 20ό εθνικό συνέδριο του Κομμουνιστικού Κόμματος της Κίνας· είναι της άποψης ότι η Κίνα επιδεικνύει τόσο την πρόθεση όσο και την αυξανόμενη οικονομική, διπλωματική, τεχνολογική και στρατιωτική ισχύ να </w:t>
      </w:r>
      <w:proofErr w:type="spellStart"/>
      <w:r w:rsidR="00206901" w:rsidRPr="00A67549">
        <w:t>αναπροσδιορίσει</w:t>
      </w:r>
      <w:proofErr w:type="spellEnd"/>
      <w:r w:rsidR="00206901" w:rsidRPr="00A67549">
        <w:t xml:space="preserve"> τη βασισμένη σε κανόνες διεθνή τάξη· υπογραμμίζει ότι η στρατιωτική και μη στρατιωτική στρατηγική σύντηξης αποτελεί απόδειξη ότι διαθέτει τα σχετικά μέσα· τονίζει, στο πλαίσιο αυτό, ότι η ΕΕ πρέπει να είναι πιο δυναμική και ενωμένη στην προσέγγισή της έναντι της Κίνας, και καλεί επομένως την ΑΠ/ΥΕ και τα κράτη μέλη να επανεξετάσουν τη στρατηγική έναντι της Κίνας ώστε να συνεκτιμώνται πλήρως οι ολοένα και πιο καταπιεστικές εγχώριες πολιτικές, η αποφασιστική εξωτερική πολιτική και η χρήση του οικονομικού εξαναγκασμού ως μέσου με το οποίο η Κίνα επιδιώκει να επιτύχει τους στόχους της· θεωρεί ότι οι προκλήσεις που προκύπτουν από την ανάδυση της Κίνας ως παγκόσμιου παράγοντα απαιτούν μια ισορροπημένη πολυδιάστατη προσέγγιση με βάση την αρχή «συνεργασία όπου είναι δυνατόν, ανταγωνισμός όπου χρειάζεται και αντιπαράθεση όπου είναι απαραίτητο», μέσω της οποίας η ΕΕ θα διατηρήσει την επιλεκτική συνεργασία της με την Κίνα, ως μόνιμο μέλος του Συμβουλίου Ασφαλείας των Ηνωμένων Εθνών, επί ορισμένων βασικών ζητημάτων·</w:t>
      </w:r>
    </w:p>
    <w:p w:rsidR="00206901" w:rsidRPr="00A67549" w:rsidRDefault="00110965" w:rsidP="00110965">
      <w:pPr>
        <w:pStyle w:val="NormalHanging12a"/>
        <w:ind w:hanging="570"/>
      </w:pPr>
      <w:r w:rsidRPr="00A67549">
        <w:t>70.</w:t>
      </w:r>
      <w:r w:rsidRPr="00A67549">
        <w:tab/>
      </w:r>
      <w:r w:rsidR="00206901" w:rsidRPr="00A67549">
        <w:t xml:space="preserve">επισημαίνει ότι η ολοένα και πιο επιθετική στάση της ΛΔΚ συνιστά απειλή για την ελευθερία της ναυσιπλοΐας και θέτει σε κίνδυνο τη σταθερότητα που είναι ζωτικής σημασίας για το παγκόσμιο εμπόριο· υπογραμμίζει ότι η κατάσταση αυτή παρακολουθείται με ανησυχία από αυξανόμενο αριθμό ομοϊδεατών εταίρων που έχουν δεσμευθεί για την ειρήνη και τη σταθερότητα στην περιοχή· υπογραμμίζει την ανάγκη να ενισχυθεί η αποτροπή αποσταθεροποιητικών συμπεριφορών, μεταξύ άλλων με τακτικές επιχειρήσεις για τη διεκδίκηση της ελευθερίας ναυσιπλοΐας έναντι των προσπαθειών της ΛΔΚ να επιβάλει έλεγχο στα διεθνή ύδατα και τον εναέριο χώρο· </w:t>
      </w:r>
    </w:p>
    <w:p w:rsidR="00206901" w:rsidRPr="00A67549" w:rsidRDefault="00110965" w:rsidP="00110965">
      <w:pPr>
        <w:pStyle w:val="NormalHanging12a"/>
        <w:ind w:hanging="570"/>
      </w:pPr>
      <w:r w:rsidRPr="00A67549">
        <w:t>71.</w:t>
      </w:r>
      <w:r w:rsidRPr="00A67549">
        <w:tab/>
      </w:r>
      <w:r w:rsidR="00206901" w:rsidRPr="00A67549">
        <w:t xml:space="preserve">είναι της άποψης ότι η Κίνα, με τη συνεχιζόμενη ανάπτυξη της </w:t>
      </w:r>
      <w:proofErr w:type="spellStart"/>
      <w:r w:rsidR="00206901" w:rsidRPr="00A67549">
        <w:t>σινορωσικής</w:t>
      </w:r>
      <w:proofErr w:type="spellEnd"/>
      <w:r w:rsidR="00206901" w:rsidRPr="00A67549">
        <w:t xml:space="preserve"> στρατηγικής εταιρικής σχέσης, μεταξύ άλλων στους τομείς της μεταφοράς τεχνολογίας και στρατιωτικών δυνατοτήτων, διευκολύνει (έμμεσα) τον επιθετικό πόλεμο της Ρωσίας κατά της Ουκρανίας·</w:t>
      </w:r>
    </w:p>
    <w:p w:rsidR="00206901" w:rsidRPr="00A67549" w:rsidRDefault="00110965" w:rsidP="00110965">
      <w:pPr>
        <w:pStyle w:val="NormalHanging12a"/>
        <w:ind w:hanging="570"/>
      </w:pPr>
      <w:r w:rsidRPr="00A67549">
        <w:t>72.</w:t>
      </w:r>
      <w:r w:rsidRPr="00A67549">
        <w:tab/>
      </w:r>
      <w:r w:rsidR="00206901" w:rsidRPr="00A67549">
        <w:t xml:space="preserve">καταδικάζει εκ νέου την παραβίαση, από την Κίνα, των διεθνών δεσμεύσεών της, της </w:t>
      </w:r>
      <w:proofErr w:type="spellStart"/>
      <w:r w:rsidR="00206901" w:rsidRPr="00A67549">
        <w:t>Σινοβρετανικής</w:t>
      </w:r>
      <w:proofErr w:type="spellEnd"/>
      <w:r w:rsidR="00206901" w:rsidRPr="00A67549">
        <w:t xml:space="preserve"> Κοινής Διακήρυξης και της </w:t>
      </w:r>
      <w:proofErr w:type="spellStart"/>
      <w:r w:rsidR="00206901" w:rsidRPr="00A67549">
        <w:t>Σινοπορτογαλικής</w:t>
      </w:r>
      <w:proofErr w:type="spellEnd"/>
      <w:r w:rsidR="00206901" w:rsidRPr="00A67549">
        <w:t xml:space="preserve"> Κοινής Διακήρυξης, του Διεθνούς Συμφώνου για τα ατομικά και πολιτικά δικαιώματα, της αρχής «μία χώρα, δύο συστήματα» και του Βασικού Νόμου του Χονγκ Κονγκ, καθώς και την καταστολή </w:t>
      </w:r>
      <w:r w:rsidR="00206901" w:rsidRPr="00A67549">
        <w:lastRenderedPageBreak/>
        <w:t xml:space="preserve">της αυτονομίας και προσωπικοτήτων της αντιπολίτευσης της Ειδικής Διοικητικής Περιοχής, συμπεριλαμβανομένων μελών της κοινωνίας των πολιτών και μελών των οικογενειών τους· καλεί την Επιτροπή να αξιολογήσει το καθεστώς αυτονομίας του Χονγκ Κονγκ και του Μακάο δεδομένων των παραβιάσεων, από την Κίνα, της </w:t>
      </w:r>
      <w:proofErr w:type="spellStart"/>
      <w:r w:rsidR="00206901" w:rsidRPr="00A67549">
        <w:t>Σινοβρετανικής</w:t>
      </w:r>
      <w:proofErr w:type="spellEnd"/>
      <w:r w:rsidR="00206901" w:rsidRPr="00A67549">
        <w:t xml:space="preserve"> Κοινής Διακήρυξης και της </w:t>
      </w:r>
      <w:proofErr w:type="spellStart"/>
      <w:r w:rsidR="00206901" w:rsidRPr="00A67549">
        <w:t>Σινοπορτογαλικής</w:t>
      </w:r>
      <w:proofErr w:type="spellEnd"/>
      <w:r w:rsidR="00206901" w:rsidRPr="00A67549">
        <w:t xml:space="preserve"> Κοινής Διακήρυξης και της υπονόμευσης της αυτονομίας του Χονγκ Κονγκ·</w:t>
      </w:r>
    </w:p>
    <w:p w:rsidR="00206901" w:rsidRPr="00A67549" w:rsidRDefault="00110965" w:rsidP="00110965">
      <w:pPr>
        <w:pStyle w:val="NormalHanging12a"/>
        <w:ind w:hanging="570"/>
      </w:pPr>
      <w:r w:rsidRPr="00A67549">
        <w:t>73.</w:t>
      </w:r>
      <w:r w:rsidRPr="00A67549">
        <w:tab/>
      </w:r>
      <w:r w:rsidR="00206901" w:rsidRPr="00A67549">
        <w:t>εκφράζει την ανησυχία του για την αυξανόμενη οικονομική διείσδυση κινεζικών εταιρειών εντός της ΕΕ, μεταξύ άλλων σε στρατηγικούς τομείς όπως η παρασκευή μπαταριών· τονίζει την επείγουσα ανάγκη να συνεχιστεί η πολιτική ελαχιστοποίησης των κινδύνων, με τη συνέχιση της μείωσης της οικονομικής εξάρτησης σε κρίσιμους τομείς, σύμφωνα με τη στρατηγική της ΕΕ για την οικονομική ασφάλεια·</w:t>
      </w:r>
    </w:p>
    <w:p w:rsidR="00206901" w:rsidRPr="00A67549" w:rsidRDefault="00110965" w:rsidP="00110965">
      <w:pPr>
        <w:pStyle w:val="NormalHanging12a"/>
        <w:ind w:hanging="570"/>
      </w:pPr>
      <w:r w:rsidRPr="00A67549">
        <w:t>74.</w:t>
      </w:r>
      <w:r w:rsidRPr="00A67549">
        <w:tab/>
      </w:r>
      <w:r w:rsidR="00206901" w:rsidRPr="00A67549">
        <w:t xml:space="preserve">υπογραμμίζει ότι ο Σύνδεσμος Κρατών της Νοτιοανατολικής Ασίας (ASEAN) είναι κρίσιμος σύμμαχος για την ενίσχυση της βασισμένης σε κανόνες πολυμερούς προσέγγισης· υποστηρίζει τις προσπάθειες του ASEAN για την ολοκλήρωση των διαπραγματεύσεων με την Κίνα σχετικά με έναν αποτελεσματικό και ουσιαστικό κώδικα δεοντολογίας στη νότια Σινική Θάλασσα· ενθαρρύνει την ενισχυμένη δέσμευση και συνεργασία της ΕΕ με τον ASEAN και τις προσπάθειες για μια ολοκληρωμένη στρατηγική εταιρική σχέση, με βάση τους οικονομικούς δεσμούς και τη βιώσιμη ανάπτυξη, και ιδίως την πολιτική συνεργασία όσον αφορά τα ανθρώπινα δικαιώματα και τη δημοκρατία· ζητεί να αυξηθεί η στήριξη προς την κυβέρνηση εθνικής ενότητας της </w:t>
      </w:r>
      <w:proofErr w:type="spellStart"/>
      <w:r w:rsidR="00206901" w:rsidRPr="00A67549">
        <w:t>Μιανμάρ</w:t>
      </w:r>
      <w:proofErr w:type="spellEnd"/>
      <w:r w:rsidR="00206901" w:rsidRPr="00A67549">
        <w:t xml:space="preserve"> και να ασκηθούν μεγαλύτερες πιέσεις στις χώρες του ASEAN ώστε να ευθυγραμμιστούν με τις διεθνείς κυρώσεις κατά της στρατιωτικής χούντας της </w:t>
      </w:r>
      <w:proofErr w:type="spellStart"/>
      <w:r w:rsidR="00206901" w:rsidRPr="00A67549">
        <w:t>Μιανμάρ</w:t>
      </w:r>
      <w:proofErr w:type="spellEnd"/>
      <w:r w:rsidR="00206901" w:rsidRPr="00A67549">
        <w:t>·</w:t>
      </w:r>
    </w:p>
    <w:p w:rsidR="00206901" w:rsidRPr="00A67549" w:rsidRDefault="00110965" w:rsidP="00110965">
      <w:pPr>
        <w:pStyle w:val="NormalHanging12a"/>
        <w:ind w:hanging="570"/>
      </w:pPr>
      <w:r w:rsidRPr="00A67549">
        <w:t>75.</w:t>
      </w:r>
      <w:r w:rsidRPr="00A67549">
        <w:tab/>
      </w:r>
      <w:r w:rsidR="00206901" w:rsidRPr="00A67549">
        <w:t xml:space="preserve">προτρέπει την ΑΠ/ΥΕ και τα κράτη μέλη να εστιάσουν στις διμερείς σχέσεις με ομοϊδεάτες εταίρους στην Αφρική, μεταξύ άλλων </w:t>
      </w:r>
      <w:r w:rsidR="00D51180">
        <w:t xml:space="preserve">τη Νότια Αφρική, </w:t>
      </w:r>
      <w:r w:rsidR="00206901" w:rsidRPr="00A67549">
        <w:t>τη Γκάνα, το Μαρόκο, την Κένυα, τη Σενεγάλη και τη Μαυριτανία, συνυπολογίζοντας τις αμοιβαίες ανάγκες και τα κοινά συμφέροντα, προκειμένου να προαγάγουν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βάσει οποίας η ΕΕ θα αναπτύσσει στενότερες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φρονεί ότι είναι η ΕΕ πρέπει να συνεχίσει να εστιάζει στην Αφρική, η οποία αποτελεί ήδη στρατηγική ήπειρο και θα καταστεί ολοένα και σημαντικότερος παράγοντας στο μέλλον·</w:t>
      </w:r>
    </w:p>
    <w:p w:rsidR="00206901" w:rsidRPr="00A67549" w:rsidRDefault="00110965" w:rsidP="00110965">
      <w:pPr>
        <w:pStyle w:val="NormalHanging12a"/>
        <w:ind w:hanging="570"/>
      </w:pPr>
      <w:r w:rsidRPr="00A67549">
        <w:t>76.</w:t>
      </w:r>
      <w:r w:rsidRPr="00A67549">
        <w:tab/>
      </w:r>
      <w:r w:rsidR="00206901" w:rsidRPr="00A67549">
        <w:t xml:space="preserve">καλεί την ΕΕ να αναστείλει τόσο το οικείο μνημόνιο συνεννόησης για τις πρώτες ύλες όσο και κάθε στρατιωτική συνεργασία με τη Ρουάντα, μεταξύ άλλων μέσω του ΕΜΕ ή οποιουδήποτε άλλου μηχανισμού, ωσότου η Ρουάντα τερματίσει την παράνομη στήριξη ένοπλων ομάδων και τηρήσει πλήρως την κυριαρχία και εδαφική ακεραιότητα της Λαϊκής Δημοκρατίας του Κονγκό (DRC)· καταδικάζει τις παραβιάσεις της κυριαρχίας και εδαφικής ακεραιότητας της ανατολικής DRC από τους αντάρτες του Μ23· </w:t>
      </w:r>
      <w:r w:rsidR="00D51180" w:rsidRPr="00D51180">
        <w:t xml:space="preserve">καταδικάζει την κατάληψη των πόλεων </w:t>
      </w:r>
      <w:proofErr w:type="spellStart"/>
      <w:r w:rsidR="00D51180" w:rsidRPr="00D51180">
        <w:t>Goma</w:t>
      </w:r>
      <w:proofErr w:type="spellEnd"/>
      <w:r w:rsidR="00D51180" w:rsidRPr="00D51180">
        <w:t xml:space="preserve"> και </w:t>
      </w:r>
      <w:proofErr w:type="spellStart"/>
      <w:r w:rsidR="00D51180" w:rsidRPr="00D51180">
        <w:t>Bukavu</w:t>
      </w:r>
      <w:proofErr w:type="spellEnd"/>
      <w:r w:rsidR="00D51180" w:rsidRPr="00D51180">
        <w:t xml:space="preserve"> από την ένοπλη ομάδα M23 και τη συνεχιζόμενη επίθεσή της στο Νότιο </w:t>
      </w:r>
      <w:proofErr w:type="spellStart"/>
      <w:r w:rsidR="00D51180" w:rsidRPr="00D51180">
        <w:t>Κίβου</w:t>
      </w:r>
      <w:proofErr w:type="spellEnd"/>
      <w:r w:rsidR="00D51180" w:rsidRPr="00D51180">
        <w:t xml:space="preserve">, η οποία επιδείνωσε περαιτέρω την οξεία ανθρωπιστική κρίση και αύξησε τον κίνδυνο αποσταθεροποίησης της ΛΔΚ και ενός ευρύτατου περιφερειακού πολέμου· υποστηρίζει την ειρηνευτική διαδικασία της </w:t>
      </w:r>
      <w:proofErr w:type="spellStart"/>
      <w:r w:rsidR="00D51180" w:rsidRPr="00D51180">
        <w:t>Λουάντα</w:t>
      </w:r>
      <w:proofErr w:type="spellEnd"/>
      <w:r w:rsidR="00D51180" w:rsidRPr="00D51180">
        <w:t xml:space="preserve"> και του Ναϊρόμπι για την επίτευξη πολιτικής λύσης στη σύγκρουση με διπλωματικά μέσα και παροτρύνει την ΑΠ/ΥΕ να συνεχίσει τη διπλωματική προσέγγιση των αντιμαχόμενων μερών και των μερών στην περιοχή και να αυξήσει την πίεση προς τα μέρη να συμμετάσχουν εκ νέου σε ειρηνικές διαπραγματεύσεις, μεταξύ </w:t>
      </w:r>
      <w:r w:rsidR="00D51180" w:rsidRPr="00D51180">
        <w:lastRenderedPageBreak/>
        <w:t>άλλων αναβάλλοντας τις διαβουλεύσεις της ΕΕ για την ασφάλεια και την άμυνα με τη Ρουάντα και εγκρίνοντας κυρώσεις, ανάλογα με την επιτόπια κατάσταση και την πρόοδο που σημειώνεται στις εν εξελίξει περιφερειακές διαδικασίες διαμεσολάβησης·</w:t>
      </w:r>
      <w:r w:rsidR="00D51180">
        <w:t xml:space="preserve"> </w:t>
      </w:r>
      <w:r w:rsidR="00206901" w:rsidRPr="00A67549">
        <w:t>εκφράζει τη βαθιά του ανησυχία για την ανθρωπιστική κατάσταση χιλιάδων εκτοπισμένων ατόμων στην περιοχή· προτρέπει την ΑΠ/ΥΕ να λάβει σαφή μέτρα σύμφωνα με τη στρατηγική της ΕΕ για τις Μεγάλες Λίμνες με σκοπό την αποκατάσταση της σταθερότητας και τη συνεργασία με τη Σταθεροποιητική αποστολή του ΟΗΕ στη Λαϊκή Δημοκρατία του Κονγκό (MONUSCO) για την προστασία των αμάχων στην ανατολική DRC·</w:t>
      </w:r>
    </w:p>
    <w:p w:rsidR="00206901" w:rsidRPr="00A67549" w:rsidRDefault="00110965" w:rsidP="00110965">
      <w:pPr>
        <w:pStyle w:val="NormalHanging12a"/>
        <w:ind w:hanging="570"/>
      </w:pPr>
      <w:r w:rsidRPr="00A67549">
        <w:t>77.</w:t>
      </w:r>
      <w:r w:rsidRPr="00A67549">
        <w:tab/>
      </w:r>
      <w:r w:rsidR="00206901" w:rsidRPr="00A67549">
        <w:t>υπογραμμίζει ότι οι πρόσφατες εξελίξεις στην Τυνησία που έχουν εγείρει ανησυχίες σχετικά με τα ανθρώπινα δικαιώματα και τα δημοκρατικά πρότυπα, σύμφωνα με στοιχεία δε σημειώθηκαν περιορισμένη διαφάνεια, χαμηλή συμμετοχή της αντιπολίτευσης και μειωμένος πολιτικός ανταγωνισμός στις προεδρικές εκλογές· τονίζει τη συνεχιζόμενη δέσμευση και στήριξη της ΕΕ όσον αφορά την Τυνησία κατά τη διάρκεια αυτής της πολιτικά και κοινωνικοοικονομικά ευαίσθητης περιόδου, χάρη στη διατήρηση επαφής σε διάφορα επίπεδα·</w:t>
      </w:r>
    </w:p>
    <w:p w:rsidR="00206901" w:rsidRPr="00A67549" w:rsidRDefault="00110965" w:rsidP="00110965">
      <w:pPr>
        <w:pStyle w:val="NormalHanging12a"/>
        <w:ind w:hanging="570"/>
      </w:pPr>
      <w:r w:rsidRPr="00A67549">
        <w:t>78.</w:t>
      </w:r>
      <w:r w:rsidRPr="00A67549">
        <w:tab/>
      </w:r>
      <w:r w:rsidR="00206901" w:rsidRPr="00A67549">
        <w:t>επισημαίνει ότι η ΕΕ έχει άμεσο και ζωτικό συμφέρον ως προς τη σταθερότητα, την ασφάλεια και την οικονομική ανάπτυξη της λεκάνης της Μεσογείου, καθώς και της ευρύτερης Νότιας Γειτονίας· υπενθυμίζει ότι η Ευρωπαϊκή Πολιτική Γειτονίας δρομολογήθηκε με τον αξιέπαινο στόχο της προαγωγής της σταθερότητας, της ευημερίας και της χρηστής διακυβέρνησης στη νότια Μεσόγειο· αναγνωρίζει, ωστόσο, ότι σήμερα είναι εμφανές πως τα μέσα, οι στόχοι και οι αρχές της δεν ευθυγραμμίζονται πλέον με την τρέχουσα πραγματικότητα της περιοχής· εκφράζει τη λύπη του διότι, σχεδόν 30 έτη μετά την έναρξη της αποκαλούμενης διαδικασίας της Βαρκελώνης, δεν έχει ακόμη επιτευχθεί η διαμόρφωση ενός χώρου αμοιβαίας ευημερίας, σταθερότητας και ελευθερίας από κοινού με τις μεσογειακές χώρες της Νότιας Γειτονίας· καλεί την Επιτροπή να υποβάλει ένα νέο σύμφωνο για τη Μεσόγειο· πιστεύει ότι η ΕΕ και οι χώρες της Νότιας Γειτονίας θα πρέπει να συνάψουν μνημόνια συνεννόησης με στόχο την προώθηση της σταθερότητας, της ευημερίας και της υπεράσπισης των ανθρωπίνων δικαιωμάτων, με προϋπόθεση τη συνεργασία για τη μετανάστευση· υπενθυμίζει ότι η αστάθεια και η ανασφάλεια στη Νότια Γειτονία εξακολουθούν να αποτελούν διαρκή πρόκληση για τη διαχείριση των ευρωπαϊκών εξωτερικών συνόρων· υποστηρίζει ότι, ενώ δίνει προτεραιότητα στις διμερείς σχέσεις με τις χώρες της περιοχής, η ΕΕ θα πρέπει επίσης να συνεχίσει να προάγει την περιφερειακή συνεργασία μέσω υφιστάμενων πλαισίων, όπως η Ένωση για τη Μεσόγειο· επικροτεί τον διορισμό επιτρόπου αρμόδιας για τη Μεσόγειο·</w:t>
      </w:r>
    </w:p>
    <w:p w:rsidR="00206901" w:rsidRPr="00A67549" w:rsidRDefault="00110965" w:rsidP="00110965">
      <w:pPr>
        <w:pStyle w:val="NormalHanging12a"/>
        <w:ind w:hanging="570"/>
      </w:pPr>
      <w:r w:rsidRPr="00A67549">
        <w:t>79.</w:t>
      </w:r>
      <w:r w:rsidRPr="00A67549">
        <w:tab/>
      </w:r>
      <w:r w:rsidR="00206901" w:rsidRPr="00A67549">
        <w:t>τονίζει ότι είναι αναγκαίο η ΕΕ να ενισχύσει και να εμβαθύνει τη συνεργασία της με τις αραβικές χώρες και τον Κόλπο, ως απάντηση στις πιεστικές γεωπολιτικές, κοινωνικές και οικονομικές προκλήσεις με τις οποίες βρίσκεται αντιμέτωπη η περιοχή· τονίζει ότι η ενισχυμένη συνεργασία θα πρέπει να δίνει προτεραιότητα σε βασικούς τομείς όπως η μετανάστευση, ο ψηφιακός μετασχηματισμός, η ασφάλεια, η πράσινη μετάβαση και οι πολιτιστικές ανταλλαγές για την οικοδόμηση μιας ανθεκτικής εταιρικής σχέσης· ζητεί μια στρατηγική προσέγγιση που να προσαρμόζει τη συνεργασία με κάθε χώρα με γνώμονα την προαγωγή της βιώσιμης ανάπτυξης και της αμοιβαίας κατανόησης·</w:t>
      </w:r>
    </w:p>
    <w:p w:rsidR="00206901" w:rsidRPr="00A67549" w:rsidRDefault="00110965" w:rsidP="00110965">
      <w:pPr>
        <w:pStyle w:val="NormalHanging12a"/>
        <w:ind w:hanging="570"/>
      </w:pPr>
      <w:r w:rsidRPr="00A67549">
        <w:t>80.</w:t>
      </w:r>
      <w:r w:rsidRPr="00A67549">
        <w:tab/>
      </w:r>
      <w:r w:rsidR="00206901" w:rsidRPr="00A67549">
        <w:t xml:space="preserve">επικροτεί την επιτυχή ολοκλήρωση της πρώτης συνόδου κορυφής μεταξύ της ΕΕ και του Συμβουλίου Συνεργασίας του Περσικού Κόλπου (ΣΣΠΚ), και πιστεύει ότι αυτή η σύνοδος κορυφής σηματοδότησε μια καθοριστική στιγμή στη σχέση μεταξύ της ΕΕ και των εταίρων της από το ΣΣΠΚ, τονίζοντας την αμοιβαία δέσμευση για την ενίσχυση </w:t>
      </w:r>
      <w:r w:rsidR="00206901" w:rsidRPr="00A67549">
        <w:lastRenderedPageBreak/>
        <w:t>των δεσμών σε βασικούς στρατηγικούς, οικονομικούς και πολιτιστικούς τομείς·</w:t>
      </w:r>
    </w:p>
    <w:p w:rsidR="00206901" w:rsidRPr="00A67549" w:rsidRDefault="00110965" w:rsidP="00110965">
      <w:pPr>
        <w:pStyle w:val="NormalHanging12a"/>
        <w:ind w:hanging="570"/>
      </w:pPr>
      <w:r w:rsidRPr="00A67549">
        <w:t>81.</w:t>
      </w:r>
      <w:r w:rsidRPr="00A67549">
        <w:tab/>
      </w:r>
      <w:r w:rsidR="00206901" w:rsidRPr="00A67549">
        <w:t>υπογραμμίζει τη σημασία της προάσπισης και προώθησης των δημοκρατικών αξιών στην περιοχή· καταδικάζει την αύξηση της ρητορικής μίσους, μεταξύ άλλων κατά των ευρωπαϊκών θεσμικών οργάνων, και τις επιθέσεις κατά των ατομικών ελευθεριών και της διεθνούς τάξης, τόσο εντός των κρατών μελών όσο και στο εξωτερικό·</w:t>
      </w:r>
    </w:p>
    <w:p w:rsidR="00206901" w:rsidRPr="00A67549" w:rsidRDefault="00110965" w:rsidP="00110965">
      <w:pPr>
        <w:pStyle w:val="NormalHanging12a"/>
        <w:ind w:hanging="570"/>
      </w:pPr>
      <w:r w:rsidRPr="00A67549">
        <w:t>82.</w:t>
      </w:r>
      <w:r w:rsidRPr="00A67549">
        <w:tab/>
      </w:r>
      <w:r w:rsidR="00206901" w:rsidRPr="00A67549">
        <w:t>επισημαίνει ότι οι χώρες της ΕΕ, της Λατινικής Αμερικής και της Καραϊβικής συμμερίζονται τις ίδιες απόψεις, αξίες, γλώσσες, ιστορία, πολιτισμό και θρησκεία, κάτι που τις ανάγει σε φυσικούς εταίρους στο σημερινό γεωπολιτικό πλαίσιο· σημειώνει ότι η δραστηριοποίηση της ΕΕ στην περιοχή συρρικνώθηκε τις τελευταίες δεκαετίες, με αποτέλεσμα να δημιουργηθεί κενό το οποίο καλύπτουν με την ολοένα και μεγαλύτερη επιρροή τους η Κίνα και η Ρωσία· προτρέπει τις χώρες σε ολόκληρη τη Λατινική Αμερική να υιοθετήσουν πιο αυστηρή στάση όσον αφορά την καταδίκη της ρωσικής επίθεσης κατά της Ουκρανίας· καλεί τα κράτη μέλη και την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ζητεί να αναληφθούν πολυμερείς πρωτοβουλίες για την αντιμετώπιση της πολιτικής αστάθειας στις πλέον ασταθείς χώρες της περιοχής, για παράδειγμα στην Αϊτή·</w:t>
      </w:r>
    </w:p>
    <w:p w:rsidR="00206901" w:rsidRPr="00A67549" w:rsidRDefault="00110965" w:rsidP="00110965">
      <w:pPr>
        <w:pStyle w:val="NormalHanging12a"/>
        <w:ind w:hanging="570"/>
      </w:pPr>
      <w:r w:rsidRPr="00A67549">
        <w:t>83.</w:t>
      </w:r>
      <w:r w:rsidRPr="00A67549">
        <w:tab/>
      </w:r>
      <w:r w:rsidR="00206901" w:rsidRPr="00A67549">
        <w:t xml:space="preserve">επικροτεί την υπογραφή της προηγμένης συμφωνίας-πλαισίου ΕΕ-Χιλής, και ζητεί την ταχεία και πλήρη κύρωσή της· </w:t>
      </w:r>
      <w:r w:rsidR="00D51180" w:rsidRPr="00D51180">
        <w:t>χαιρετίζει επίσης την ολοκλήρωση των διαπραγματεύσεων για την εκσυγχρονισμένη συνολική συμφωνία ΕΕ-Μεξικού, η οποία ανακοινώθηκε από την Επιτροπή στις 17 Ιανουαρίου 2025 και για την οποία το Κοινοβούλιο δεν έχει ακόμη δώσει την έγκρισή του· επισημαίνει ότι η συμφωνία θα ενισχύσει τη στρατηγική εταιρική σχέση της ΕΕ με το Μεξικό, αναγνωρίζοντας τον καίριο ρόλο της χώρας στη Λατινική Αμερική και τη φιλοδοξία της να διαφοροποιήσει τις εμπορικές και πολιτικές εταιρικές σχέσεις για τη μείωση της οικονομικής εξάρτησης από τις ΗΠΑ·</w:t>
      </w:r>
      <w:r w:rsidR="00206901" w:rsidRPr="00A67549">
        <w:t>·</w:t>
      </w:r>
    </w:p>
    <w:p w:rsidR="00206901" w:rsidRPr="00A67549" w:rsidRDefault="00110965" w:rsidP="00110965">
      <w:pPr>
        <w:pStyle w:val="NormalHanging12a"/>
        <w:ind w:hanging="570"/>
      </w:pPr>
      <w:r w:rsidRPr="00A67549">
        <w:t>84.</w:t>
      </w:r>
      <w:r w:rsidRPr="00A67549">
        <w:tab/>
      </w:r>
      <w:r w:rsidR="00D51180" w:rsidRPr="00D51180">
        <w:t xml:space="preserve">λαμβάνει υπόψη τη σύναψη της συμφωνίας με τη </w:t>
      </w:r>
      <w:proofErr w:type="spellStart"/>
      <w:r w:rsidR="00D51180" w:rsidRPr="00D51180">
        <w:t>Mercosur</w:t>
      </w:r>
      <w:proofErr w:type="spellEnd"/>
      <w:r w:rsidR="00D51180" w:rsidRPr="00D51180">
        <w:t xml:space="preserve">· εκφράζει την ανησυχία του για τον δυνητικά αρνητικό αντίκτυπό του στα πρότυπα βιωσιμότητας και ασφάλειας της ΕΕ και στην ανταγωνιστικότητα του </w:t>
      </w:r>
      <w:proofErr w:type="spellStart"/>
      <w:r w:rsidR="00D51180" w:rsidRPr="00D51180">
        <w:t>αγροδιατροφικού</w:t>
      </w:r>
      <w:proofErr w:type="spellEnd"/>
      <w:r w:rsidR="00D51180" w:rsidRPr="00D51180">
        <w:t xml:space="preserve"> τομέα της ΕΕ, και υπογραμμίζει ότι, προκειμένου να εξεταστεί το ενδεχόμενο κύρωσης από το Κοινοβούλιο, το τελευταίο πρέπει να εξετάσει κατά πόσον η συμφωνία πληροί τα πρότυπα βιωσιμότητας της ΕΕ και συμμορφώνεται με την αρχή της αμοιβαιότητας·</w:t>
      </w:r>
      <w:r w:rsidR="00206901" w:rsidRPr="00A67549">
        <w:t>·</w:t>
      </w:r>
    </w:p>
    <w:p w:rsidR="00206901" w:rsidRPr="00A67549" w:rsidRDefault="00110965" w:rsidP="00110965">
      <w:pPr>
        <w:pStyle w:val="NormalHanging12a"/>
        <w:ind w:hanging="570"/>
      </w:pPr>
      <w:r w:rsidRPr="00A67549">
        <w:t>85.</w:t>
      </w:r>
      <w:r w:rsidRPr="00A67549">
        <w:tab/>
      </w:r>
      <w:r w:rsidR="00206901" w:rsidRPr="00A67549">
        <w:t>επικροτεί την άτυπη σύνοδο μεταξύ της ΕΕ και της Ομάδας Λατινικής Αμερικής και Καραϊβικής (CELAC) και την υλοποίηση των πρωτοβουλιών στο πλαίσιο του χάρτη πορείας ΕΕ-CELAC 2023-2025, και υπογραμμίζει εν προκειμένω την ανάγκη να εγκριθεί ένας νέος και φιλόδοξος χάρτης πορείας στη σύνοδο κορυφής του 2025, ο οποίος θα συνεχίσει να ενισχύει την εταιρική σχέση και θα συνεκτιμά τις βέλτιστες πρακτικές που έχουν επιτευχθεί μέχρι στιγμής·</w:t>
      </w:r>
    </w:p>
    <w:p w:rsidR="00206901" w:rsidRPr="00A67549" w:rsidRDefault="00110965" w:rsidP="00110965">
      <w:pPr>
        <w:pStyle w:val="NormalHanging12a"/>
        <w:ind w:hanging="570"/>
      </w:pPr>
      <w:r w:rsidRPr="00A67549">
        <w:t>86.</w:t>
      </w:r>
      <w:r w:rsidRPr="00A67549">
        <w:tab/>
      </w:r>
      <w:r w:rsidR="00206901" w:rsidRPr="00A67549">
        <w:t xml:space="preserve">υπογραμμίζει την ανάγκη για μια αυστηρότερη προσέγγιση ώστε να αντιμετωπιστεί η βία κατά των υπερασπιστών του περιβάλλοντος και να ενταθούν οι προσπάθειες της ΕΕ να συμβάλει στη διατήρηση της βιοποικιλότητας και την προσαρμογή στην κλιματική κατάρρευση· συνιστά να ενισχυθεί περαιτέρω η συνεργασία κατά του οργανωμένου εγκλήματος και της εμπορίας ναρκωτικών που έχουν επίσης αντίκτυπο στην ΕΕ· ζητεί να αυξηθεί σημαντικά η </w:t>
      </w:r>
      <w:proofErr w:type="spellStart"/>
      <w:r w:rsidR="00206901" w:rsidRPr="00A67549">
        <w:t>διπεριφερειακή</w:t>
      </w:r>
      <w:proofErr w:type="spellEnd"/>
      <w:r w:rsidR="00206901" w:rsidRPr="00A67549">
        <w:t xml:space="preserve"> συνεργασία στον αγώνα κατά του φαινομένου αυτού·</w:t>
      </w:r>
    </w:p>
    <w:p w:rsidR="00206901" w:rsidRPr="00A67549" w:rsidRDefault="00110965" w:rsidP="00110965">
      <w:pPr>
        <w:pStyle w:val="NormalHanging12a"/>
        <w:ind w:hanging="570"/>
      </w:pPr>
      <w:r w:rsidRPr="00A67549">
        <w:lastRenderedPageBreak/>
        <w:t>87.</w:t>
      </w:r>
      <w:r w:rsidRPr="00A67549">
        <w:tab/>
      </w:r>
      <w:r w:rsidR="00206901" w:rsidRPr="00A67549">
        <w:t>καλεί την ΑΠ/ΥΕ να δώσει προτεραιότητα, κατά τη θητεία της, στη συνεργασία με ομόφρονες δημοκρατίες και να συστηματοποιήσει τη συνεργασία και διαβούλευση με δημοκρατικούς ομοϊδεάτες για την προώθηση της δημοκρατίας και τη βελτίωση της κοινής ετοιμότητας και της πρόσβασης σε πόρους για την αντιμετώπιση κρίσεων· επαναλαμβάνει, στο πλαίσιο αυτό, τη σύσταση για σύσφιξη των δεσμών με περιφερειακούς οργανισμούς όπως ο ASEAN ή η Αφρικανική Ένωση ώστε να ενισχυθούν τα συνεργατικά πλαίσια ασφάλειας·</w:t>
      </w:r>
    </w:p>
    <w:p w:rsidR="00206901" w:rsidRPr="00A67549" w:rsidRDefault="00110965" w:rsidP="00110965">
      <w:pPr>
        <w:pStyle w:val="NormalHanging12a"/>
        <w:ind w:hanging="570"/>
      </w:pPr>
      <w:r w:rsidRPr="00A67549">
        <w:t>88.</w:t>
      </w:r>
      <w:r w:rsidRPr="00A67549">
        <w:tab/>
      </w:r>
      <w:r w:rsidR="00206901" w:rsidRPr="00A67549">
        <w:t>εκφράζει εκ νέου τη στήριξή του για την Ευρωπαϊκή Πολιτική Κοινότητα, ως πλατφόρμα συζήτησης, διαλόγου και συνεργασίας με Ευρωπαίους εταίρους όσον αφορά τις προκλήσεις με τις οποίες βρισκόμαστε αντιμέτωποι στον τομέα της εξωτερικής πολιτικής και της ασφάλειας, με στόχο την ενίσχυση της ασφάλειας και σταθερότητας στην Ευρώπη και την επιδίωξη πολιτικής συνεργασίας και συνεργασίας στον τομέα της ασφάλειας βάσει κοινών συμφερόντων· ζητεί την εκ του σύνεγγυς συμμετοχή του Κοινοβουλίου στην αποσαφήνιση του πεδίου εφαρμογής και του μελλοντικού έργου της κοινότητας αυτής· υπογραμμίζει ότι, για τη μελλοντική επιτυχία και συνεκτικότητα του μηχανισμού αυτού, απαιτείται κάποιο επίπεδο ευθυγράμμισης με τις δημοκρατικές αξίες και αρχές· επαναλαμβάνει ότι η Ευρωπαϊκή Πολιτική Κοινότητα δεν μπορεί σε καμία περίπτωση να αποτελέσει πρόσχημα για να καθυστερήσει η ένταξη των χωρών της διεύρυνσης στην ΕΕ·</w:t>
      </w:r>
    </w:p>
    <w:p w:rsidR="00206901" w:rsidRPr="00A67549" w:rsidRDefault="00110965" w:rsidP="00110965">
      <w:pPr>
        <w:pStyle w:val="NormalHanging12a"/>
        <w:ind w:hanging="570"/>
      </w:pPr>
      <w:r w:rsidRPr="00A67549">
        <w:t>89.</w:t>
      </w:r>
      <w:r w:rsidRPr="00A67549">
        <w:tab/>
      </w:r>
      <w:r w:rsidR="00206901" w:rsidRPr="00A67549">
        <w:t xml:space="preserve">πιστεύει επίσης ότι είναι σημαντική η οικοδόμηση νέων συμμαχιών, μεταξύ άλλων με τις γειτονικές μας χώρες, καθώς και με εκείνες του Νότου, δεδομένων των κοινών αναγκών και συμφερόντων, με γνώμονα την προαγωγή πραγματικών, ισορροπημένων και ίσων εταιρικών σχέσεων· τονίζει τη σημασία σύναψης των εν λόγω πολιτικών συμφωνιών με τρίτες χώρες με βάση τις κοινές ευρωπαϊκές αξίες και τα θεμελιώδη δικαιώματα· καλεί την ΕΕ να ανταποκριθεί στις προσδοκίες των χωρών εταίρων και να υλοποιήσει ταχέως τα πολιτικώς συμφωνηθέντα μαζί τους, προκειμένου να φανεί ότι η ΕΕ είναι αξιόπιστος και στρατηγικός εταίρος και να καταδειχθεί ότι το βασισμένο σε κανόνες διεθνές σύστημα μπορεί να ανταποκριθεί στις σύγχρονες προκλήσεις· </w:t>
      </w:r>
      <w:r w:rsidR="002B26B0" w:rsidRPr="002B26B0">
        <w:t>καλεί την Επιτροπή να διασφαλίσει την ενεργό συμμετοχή του Κοινοβουλίου στη δημιουργία, εφαρμογή και παρακολούθηση των μελλοντικών καθαρών εμπορικών και επενδυτικών εταιρικών σχέσεων·</w:t>
      </w:r>
      <w:r w:rsidR="002B26B0">
        <w:t xml:space="preserve"> </w:t>
      </w:r>
      <w:r w:rsidR="00206901" w:rsidRPr="00A67549">
        <w:t xml:space="preserve">ζητεί, στο πλαίσιο αυτό, συνεργατικές πρωτοβουλίες μεταξύ της ΕΕ και των χωρών του Νότου για την αξιολόγηση και αντιμετώπιση της κρίσης χρέους· σημειώνει ότι οι συμφωνίες με τις χώρες του Νότου, ειδικότερα όσον αφορά τις πρώτες ύλες, θα πρέπει να συμβάλλουν στην τοπική οικονομική ανάπτυξη και όχι στην εμβάθυνση της εξάρτησης και την υπερβολική εκμετάλλευση των πόρων· </w:t>
      </w:r>
    </w:p>
    <w:p w:rsidR="00206901" w:rsidRPr="00110965" w:rsidRDefault="00206901" w:rsidP="00206901">
      <w:pPr>
        <w:pStyle w:val="NormalHanging12a"/>
        <w:rPr>
          <w:i/>
        </w:rPr>
      </w:pPr>
      <w:r w:rsidRPr="00110965">
        <w:rPr>
          <w:i/>
        </w:rPr>
        <w:t xml:space="preserve">Προώθηση της δράσης της ΕΕ στο εξωτερικό </w:t>
      </w:r>
    </w:p>
    <w:p w:rsidR="00206901" w:rsidRPr="00A67549" w:rsidRDefault="00110965" w:rsidP="00110965">
      <w:pPr>
        <w:pStyle w:val="NormalHanging12a"/>
        <w:ind w:hanging="570"/>
      </w:pPr>
      <w:r w:rsidRPr="00A67549">
        <w:t>90.</w:t>
      </w:r>
      <w:r w:rsidRPr="00A67549">
        <w:tab/>
      </w:r>
      <w:r w:rsidR="00206901" w:rsidRPr="00A67549">
        <w:t xml:space="preserve">τονίζει τον ρόλο της ΑΠ/ΥΕ στη δημιουργία διασυνδέσεων μεταξύ της ΚΕΠΠΑ και των εξωτερικών σχέσεων στης ΕΕ, ώστε να διασφαλίζεται το υψηλότερο δυνατό επίπεδο συντονισμού και συνεκτικότητας στην εξωτερική δράση της ΕΕ· τονίζει την ανάγκη να ενισχύσει η ΕΕ την προβολή και αποτελεσματικότητα των προσπαθειών της στους τομείς της εξωτερικής δράσης και της αναπτυξιακής συνεργασίας, αλλά εκφράζει τη λύπη του διότι σε ορισμένες περιπτώσεις υπάρχει έλλειψη σαφήνειας στην εξωτερική εκπροσώπηση της ΕΕ, κάτι που εμποδίζει τη στρατηγική επικοινωνία της ΕΕ στο εξωτερικό· τονίζει την ανάγκη να οριστούν σαφώς οι αρμοδιότητες της ΑΠ/ΥΕ, της προέδρου της Επιτροπής και της προέδρου του Ευρωπαϊκού Συμβουλίου όσον αφορά την εξωτερική δράση και εκπροσώπηση της ΕΕ, ώστε η φωνή της ΕΕ να είναι συνεκτική και να γίνεται αντιληπτή ως τέτοια από τους εταίρους μας· καλεί την Επιτροπή να ενισχύσει τον συντονισμό της με την ΕΥΕΔ στον τομέα της εξωτερικής </w:t>
      </w:r>
      <w:r w:rsidR="00206901" w:rsidRPr="00A67549">
        <w:lastRenderedPageBreak/>
        <w:t>δράσης, μεταξύ άλλων διασφαλίζοντας την πλήρη συμμόρφωση με τα άρθρα 3.2 και 9 της απόφασης για την ΕΥΕΔ</w:t>
      </w:r>
      <w:r w:rsidR="00206901" w:rsidRPr="00A67549">
        <w:rPr>
          <w:rStyle w:val="FootnoteReference"/>
        </w:rPr>
        <w:footnoteReference w:id="17"/>
      </w:r>
      <w:r w:rsidR="00206901" w:rsidRPr="00A67549">
        <w:t xml:space="preserve">, η οποία ενδέχεται να χρειαστεί να </w:t>
      </w:r>
      <w:proofErr w:type="spellStart"/>
      <w:r w:rsidR="00206901" w:rsidRPr="00A67549">
        <w:t>επικαιροποιηθεί</w:t>
      </w:r>
      <w:proofErr w:type="spellEnd"/>
      <w:r w:rsidR="00206901" w:rsidRPr="00A67549">
        <w:t xml:space="preserve">· </w:t>
      </w:r>
    </w:p>
    <w:p w:rsidR="00206901" w:rsidRPr="00A67549" w:rsidRDefault="00110965" w:rsidP="00110965">
      <w:pPr>
        <w:pStyle w:val="NormalHanging12a"/>
        <w:ind w:hanging="570"/>
      </w:pPr>
      <w:r w:rsidRPr="00A67549">
        <w:t>91.</w:t>
      </w:r>
      <w:r w:rsidRPr="00A67549">
        <w:tab/>
      </w:r>
      <w:r w:rsidR="00206901" w:rsidRPr="00A67549">
        <w:t>ζητεί να ενισχυθεί η ΕΥΕΔ —τόσο η έδρα της όσο και οι Αντιπροσωπείες της ΕΕ— με την παροχή των κατάλληλων οικονομικών και ανθρώπινων πόρων, ώστε να είναι καλύτερα προετοιμασμένη η ΕΕ για τις τρέχουσες και αναδυόμενες παγκόσμιες προκλήσεις· καλεί την ΕΥΕΔ να είναι σε θέση να επιλέγει και να προσλαμβάνει το μόνιμο διπλωματικό προσωπικό της ΕΕ και να διασφαλίζει δικαιότερη εκπροσώπηση των φύλων και γεωγραφική ισορροπία μεταξύ των κρατών μελών σε όλα τα επίπεδα εντός της ΕΥΕΔ· καλεί την ΑΠ/ΥΕ να υποβάλει ταχέως προτάσεις για τη μελλοντική επιχειρησιακή δομή της εξωτερικής δράσης της ΕΕ και, προς τούτο, να λάβει πλήρως υπόψη το ψήφισμα του Κοινοβουλίου της 15ης Μαρτίου 2023 σχετικά με τον απολογισμό της λειτουργίας της ΕΥΕΔ και για μια ισχυρότερη ΕΕ στον κόσμο</w:t>
      </w:r>
      <w:r w:rsidR="00206901" w:rsidRPr="00A67549">
        <w:rPr>
          <w:rStyle w:val="FootnoteReference"/>
        </w:rPr>
        <w:footnoteReference w:id="18"/>
      </w:r>
      <w:r w:rsidR="00206901" w:rsidRPr="00A67549">
        <w:t>· τονίζει την ανάγκη να ενισχυθούν η στρατηγική επικοινωνία και το έργο της ΕΕ για την αντιμετώπιση της παραπληροφόρησης, μέσω ειδικών πόρων και γραφείων σε περιοχές και χώρες στρατηγικής σημασίας·</w:t>
      </w:r>
    </w:p>
    <w:p w:rsidR="00206901" w:rsidRPr="00A67549" w:rsidRDefault="00110965" w:rsidP="00110965">
      <w:pPr>
        <w:pStyle w:val="NormalHanging12a"/>
        <w:ind w:hanging="570"/>
      </w:pPr>
      <w:r w:rsidRPr="00A67549">
        <w:t>92.</w:t>
      </w:r>
      <w:r w:rsidRPr="00A67549">
        <w:tab/>
      </w:r>
      <w:r w:rsidR="00206901" w:rsidRPr="00A67549">
        <w:t xml:space="preserve">υπενθυμίζει ότι η ΕΕ έχει στρατηγικό συμφέρον να προάγει τη βιώσιμη ανάπτυξη, τη μείωση της φτώχειας και την ισότητα παγκοσμίως, καθώς οι προσπάθειες αυτές συμβάλλουν στη μακροπρόθεσμη παγκόσμια ειρήνη και ασφάλεια· καλεί την Επιτροπή να αξιοποιήσει αποτελεσματικά και ταχέως την πρωτοβουλία </w:t>
      </w:r>
      <w:proofErr w:type="spellStart"/>
      <w:r w:rsidR="00206901" w:rsidRPr="00A67549">
        <w:t>Global</w:t>
      </w:r>
      <w:proofErr w:type="spellEnd"/>
      <w:r w:rsidR="00206901" w:rsidRPr="00A67549">
        <w:t xml:space="preserve"> </w:t>
      </w:r>
      <w:proofErr w:type="spellStart"/>
      <w:r w:rsidR="00206901" w:rsidRPr="00A67549">
        <w:t>Gateway</w:t>
      </w:r>
      <w:proofErr w:type="spellEnd"/>
      <w:r w:rsidR="00206901" w:rsidRPr="00A67549">
        <w:t xml:space="preserve"> ως βιώσιμη εναλλακτική λύση στην πρωτοβουλία «Μία Ζώνη – Ένας Δρόμος» της Κίνας και ως μέσο για την αύξηση της παρουσίας και προβολής της ΕΕ παγκοσμίως· υπενθυμίζει ότι η πρωτοβουλία </w:t>
      </w:r>
      <w:proofErr w:type="spellStart"/>
      <w:r w:rsidR="00206901" w:rsidRPr="00A67549">
        <w:t>Global</w:t>
      </w:r>
      <w:proofErr w:type="spellEnd"/>
      <w:r w:rsidR="00206901" w:rsidRPr="00A67549">
        <w:t xml:space="preserve"> </w:t>
      </w:r>
      <w:proofErr w:type="spellStart"/>
      <w:r w:rsidR="00206901" w:rsidRPr="00A67549">
        <w:t>Gateway</w:t>
      </w:r>
      <w:proofErr w:type="spellEnd"/>
      <w:r w:rsidR="00206901" w:rsidRPr="00A67549">
        <w:t xml:space="preserve"> πρέπει να νοείται ως στρατηγική έννοια που ενσωματώνει την εξωτερική, οικονομική και αναπτυξιακή πολιτική, συμπεριλαμβανομένης της κλιματικής και της ψηφιακής μετάβασης, καθώς και τις επενδύσεις σε υποδομές, προκειμένου να ενισχυθεί η στενή εταιρική σχέση με βάση τα αμοιβαία οφέλη, την οικονομική ανάπτυξη και τις ανθεκτικές εφοδιαστικές αλυσίδες· τονίζει, στο πλαίσιο αυτό, ότι ο συντονισμός με τα διεθνή χρηματοπιστωτικά ιδρύματα, η σαφώς καθορισμένη συμμετοχή του ιδιωτικού τομέα και οι προσαρμοσμένες στρατηγικές επικοινωνίες, μεταξύ άλλων στις αποδέκτριες χώρες, είναι ουσιαστικής σημασίας για την επίτευξη της επιθυμητής κλίμακας· εκφράζει την ανησυχία του διότι, σύμφωνα με στοιχεία, ορισμένα έργα της </w:t>
      </w:r>
      <w:proofErr w:type="spellStart"/>
      <w:r w:rsidR="00206901" w:rsidRPr="00A67549">
        <w:t>Global</w:t>
      </w:r>
      <w:proofErr w:type="spellEnd"/>
      <w:r w:rsidR="00206901" w:rsidRPr="00A67549">
        <w:t xml:space="preserve"> </w:t>
      </w:r>
      <w:proofErr w:type="spellStart"/>
      <w:r w:rsidR="00206901" w:rsidRPr="00A67549">
        <w:t>Gateway</w:t>
      </w:r>
      <w:proofErr w:type="spellEnd"/>
      <w:r w:rsidR="00206901" w:rsidRPr="00A67549">
        <w:t xml:space="preserve"> υλοποιούνται από κινεζικές εταιρείες, κατά άμεση παραβίαση των στόχων και επιδιώξεων της πρωτοβουλίας, που περιλαμβάνουν την ενίσχυση της οικονομικής ασφάλειας της ΕΕ και την προαγωγή της οικονομικής ανάπτυξης και των αμοιβαία επωφελών εταιρικών σχέσεων με τρίτες χώρες· ζητεί, επομένως, να διεξαχθεί αμέσως έρευνα και να απομακρυνθούν όλες οι κινέζικες εταιρείες που συμμετέχουν στη </w:t>
      </w:r>
      <w:proofErr w:type="spellStart"/>
      <w:r w:rsidR="00206901" w:rsidRPr="00A67549">
        <w:t>Global</w:t>
      </w:r>
      <w:proofErr w:type="spellEnd"/>
      <w:r w:rsidR="00206901" w:rsidRPr="00A67549">
        <w:t xml:space="preserve"> </w:t>
      </w:r>
      <w:proofErr w:type="spellStart"/>
      <w:r w:rsidR="00206901" w:rsidRPr="00A67549">
        <w:t>Gateway</w:t>
      </w:r>
      <w:proofErr w:type="spellEnd"/>
      <w:r w:rsidR="00206901" w:rsidRPr="00A67549">
        <w:t xml:space="preserve">· τονίζει ότι η στήριξη της ΕΕ θα πρέπει να συμπληρώνει άλλες πρωτοβουλίες, όπως η εταιρική σχέση για παγκόσμιες υποδομές και επενδύσεις, ο οικονομικός διάδρομος Ινδίας–Μέσης Ανατολής–Ευρώπης και ο διάδρομος </w:t>
      </w:r>
      <w:proofErr w:type="spellStart"/>
      <w:r w:rsidR="00206901" w:rsidRPr="00A67549">
        <w:t>Lobito</w:t>
      </w:r>
      <w:proofErr w:type="spellEnd"/>
      <w:r w:rsidR="00206901" w:rsidRPr="00A67549">
        <w:t xml:space="preserve">, και να αποσκοπεί ιδίως στην επίτευξη των Στόχων Βιώσιμης Ανάπτυξης· </w:t>
      </w:r>
    </w:p>
    <w:p w:rsidR="00206901" w:rsidRPr="00A67549" w:rsidRDefault="00110965" w:rsidP="00110965">
      <w:pPr>
        <w:pStyle w:val="NormalHanging12a"/>
        <w:ind w:hanging="570"/>
      </w:pPr>
      <w:r w:rsidRPr="00A67549">
        <w:lastRenderedPageBreak/>
        <w:t>93.</w:t>
      </w:r>
      <w:r w:rsidRPr="00A67549">
        <w:tab/>
      </w:r>
      <w:r w:rsidR="00206901" w:rsidRPr="00A67549">
        <w:t xml:space="preserve">επαναλαμβάνει ότι το Κοινοβούλιο διαδραματίζει καίριο ρόλο στην ΚΕΠΠΑ και συμβάλλει ειδικά σε αυτήν χάρη στην κοινοβουλευτική του διπλωματία και τα διακριτά μέσα, τους διαύλους και τις επαφές του, μεταξύ άλλων με τα προγράμματά του για τη στήριξη της δημοκρατίας, την Επιτροπή Εξωτερικών Υποθέσεων, τακτικούς κοινοβουλευτικούς διαλόγους και επίσημες αντιπροσωπείες· επισημαίνει ότι η κοινοβουλευτική διπλωματία ενέχει υψηλές δυνατότητες για τη συμμετοχή βασικών πολιτικών συμφεροντούχων και τη διευκόλυνση της δημοκρατικής διακυβέρνησης· τονίζει ιδίως την προστιθέμενη αξία της κοινοβουλευτικής διπλωματίας κατά τη διάρκεια του επιθετικού πολέμου της Ρωσίας κατά της Ουκρανίας, και υπογραμμίζει στο πλαίσιο αυτό την πολύτιμη συνεργασία σε πολιτικό και τεχνικό επίπεδο μεταξύ της </w:t>
      </w:r>
      <w:proofErr w:type="spellStart"/>
      <w:r w:rsidR="00206901" w:rsidRPr="00A67549">
        <w:t>Βερχόβνα</w:t>
      </w:r>
      <w:proofErr w:type="spellEnd"/>
      <w:r w:rsidR="00206901" w:rsidRPr="00A67549">
        <w:t xml:space="preserve"> Ράντα της Ουκρανίας και του Ευρωπαϊκού Κοινοβουλίου· </w:t>
      </w:r>
    </w:p>
    <w:p w:rsidR="00206901" w:rsidRPr="00A67549" w:rsidRDefault="00110965" w:rsidP="00110965">
      <w:pPr>
        <w:pStyle w:val="NormalHanging12a"/>
        <w:ind w:hanging="570"/>
      </w:pPr>
      <w:r w:rsidRPr="00A67549">
        <w:t>94.</w:t>
      </w:r>
      <w:r w:rsidRPr="00A67549">
        <w:tab/>
      </w:r>
      <w:r w:rsidR="00206901" w:rsidRPr="00A67549">
        <w:t xml:space="preserve">πιστεύει ακράδαντα ότι η διπλωματία αποτελεί σημαντικό μέρος της ενωσιακής δράσης· ζητεί, εν προκειμένω, να αναπτυχθεί περαιτέρω η προληπτική διπλωματία της ΕΕ ως </w:t>
      </w:r>
      <w:proofErr w:type="spellStart"/>
      <w:r w:rsidR="00206901" w:rsidRPr="00A67549">
        <w:t>προδραστικό</w:t>
      </w:r>
      <w:proofErr w:type="spellEnd"/>
      <w:r w:rsidR="00206901" w:rsidRPr="00A67549">
        <w:t xml:space="preserve"> εργαλείο εξωτερικής πολιτικής για την πρόληψη, τη διαμεσολάβηση και την ειρηνική επίλυση των συγκρούσεων μεταξύ των μερών· καλεί την ΕΥΕΔ να ενσωματώσει τα εργαλεία προληπτικής διπλωματίας της ΕΕ σε διαρθρωτικούς μηχανισμούς και δράσεις πρόληψης, όπως πολιτικές συμφωνίες μεταξύ διαφόρων παραγόντων που εμπλέκονται σε συγκρούσεις, εθνικοί διάλογοι για τη συμφιλίωση, την οικοδόμηση της ειρήνης και τη μεταβατική δικαιοσύνη, καθώς και επιτροπές αλήθειας και συμφιλίωσης· προτρέπει την ΕΥΕΔ να εφαρμόσει διαδικασίες άντλησης διδαγμάτων για την αξιολόγηση των διπλωματικών προσπαθειών, τον εντοπισμό τομέων που επιδέχονται βελτίωση και την ενσωμάτωση βέλτιστων πρακτικών σε μελλοντικές πρωτοβουλίες· ζητεί να αυξηθούν οι ικανότητες της ΕΥΕΔ εν προκειμένω, ιδίως όσον αφορά τα σχετικά τμήματα ετοιμότητας και αντίδρασης σε κρίσεις· τονίζει την επείγουσα ανάγκη να διπλασιαστεί ο σχετικός προϋπολογισμός της ΕΕ στο πλαίσιο του Μηχανισμού Γειτονίας, Ανάπτυξης και Διεθνούς Συνεργασίας και να ενταθεί σημαντικά η δράση της ΕΕ για τη διαμεσολάβηση, τον διάλογο και τη συμφιλίωση· </w:t>
      </w:r>
    </w:p>
    <w:p w:rsidR="00206901" w:rsidRPr="002B26B0" w:rsidRDefault="00110965" w:rsidP="00110965">
      <w:pPr>
        <w:pStyle w:val="NormalHanging12a"/>
        <w:ind w:hanging="570"/>
        <w:rPr>
          <w:bCs/>
        </w:rPr>
      </w:pPr>
      <w:r w:rsidRPr="002B26B0">
        <w:rPr>
          <w:bCs/>
        </w:rPr>
        <w:t>95.</w:t>
      </w:r>
      <w:r w:rsidRPr="002B26B0">
        <w:rPr>
          <w:bCs/>
        </w:rPr>
        <w:tab/>
      </w:r>
      <w:r w:rsidR="00206901" w:rsidRPr="00A67549">
        <w:t>επαναβεβαιώνει τον ρόλο των ειδικών εντεταλμένων της ΕΕ (ΕΕΕΕ),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και τις πολιτικές της· υπογραμμίζει τη σημασία να εξοπλιστούν οι ΕΕΕΕ με επαρκείς πόρους ώστε να είναι σε θέση να εκτελούν αποτελεσματικά τα εν λόγω καθήκοντα· τονίζει ότι είναι σημαντικό οι ΕΕΕΕ να έχουν ευρεία, ευέλικτη εντολή, ικανή να προσαρμόζεται στις εξελισσόμενες γεωπολιτικές συνθήκες, προκειμένου να προωθούν τις πολιτικές και τα συμφέροντα της ΕΕ σε συγκεκριμένες περιοχές και χώρες και να διαδραματίζουν ενεργό ρόλο στις προσπάθειες προληπτικής διπλωματίας· επιμένει ότι ο διορισμός νέων ΕΕΕΕ θα πρέπει να πραγματοποιείται μόνο κατόπιν ακρόασης ενώπιον του Ευρωπαϊκού Κοινοβουλίου·</w:t>
      </w:r>
    </w:p>
    <w:p w:rsidR="002B26B0" w:rsidRPr="00A67549" w:rsidRDefault="00110965" w:rsidP="00110965">
      <w:pPr>
        <w:pStyle w:val="NormalHanging12a"/>
        <w:ind w:hanging="570"/>
        <w:rPr>
          <w:bCs/>
        </w:rPr>
      </w:pPr>
      <w:r w:rsidRPr="00A67549">
        <w:rPr>
          <w:bCs/>
        </w:rPr>
        <w:t>96.</w:t>
      </w:r>
      <w:r w:rsidRPr="00A67549">
        <w:rPr>
          <w:bCs/>
        </w:rPr>
        <w:tab/>
      </w:r>
      <w:r w:rsidR="002B26B0" w:rsidRPr="002B26B0">
        <w:rPr>
          <w:bCs/>
        </w:rPr>
        <w:t xml:space="preserve">υπογραμμίζει ότι η διαφθορά καθιστά δυνατές και επιδεινώνει τις παραβιάσεις, τις καταπατήσεις των ανθρωπίνων δικαιωμάτων και τη διάβρωση των δημοκρατικών αρχών και του κράτους δικαίου· καλεί την ΕΕ και τα κράτη μέλη της να αντιμετωπίσουν τους κινδύνους που ενέχει η διαφθορά για τη σταθερότητα, τη διακυβέρνηση και την ειρήνη, και να αποτρέψουν και να αντιμετωπίσουν αυτές τις απειλές για τα συμφέροντα της ΕΕ και την παγκόσμια ευημερία και ασφάλεια, ιδίως στις ανατολικές και νότιες γειτονικές χώρες της ΕΕ· ενθαρρύνει τον στενότερο συντονισμό μεταξύ της ΕΕ, των κρατών μελών της και των συμμάχων και των εταίρων </w:t>
      </w:r>
      <w:r w:rsidR="002B26B0" w:rsidRPr="002B26B0">
        <w:rPr>
          <w:bCs/>
        </w:rPr>
        <w:lastRenderedPageBreak/>
        <w:t>της, όπου αυτό είναι δυνατόν, προκειμένου να αντιμετωπιστεί η συστημική διαφθορά που ενδυναμώνει τα αυταρχικά καθεστώτα, διευκολύνει τη διάδοση κακόβουλων επιρροών, στερεί από τις κοινωνίες βασικούς πόρους και υπονομεύει τις δημοκρατικές αξίες, τα ανθρώπινα δικαιώματα και το κράτος δικαίου· τονίζει τον καίριο ρόλο της κοινωνίας των πολιτών και των ανεξάρτητων δημοσιογράφων σε τρίτες χώρες στην παρακολούθηση και την αποκάλυψη της διαφθοράς· καλεί, στο πλαίσιο αυτό, την ΕΕ να εγκρίνει ένα ολοκληρωμένο και ταχέως εφαρμοζόμενο πλαίσιο για την καταπολέμηση της διαφθοράς στο πλαίσιο της εξωτερικής πολιτικής της, το οποίο θα περιλαμβάνει το καθεστώς κυρώσεων της ΕΕ, την προτεινόμενη οδηγία για την καταπολέμηση της διαφθοράς και την ευρύτερη στρατηγική της ΕΕ για την καταπολέμηση της διαφθοράς· παροτρύνει την ΑΠ/ΥΕ να προτείνει συγκεκριμένα και εκτεταμένα μέτρα στο πλαίσιο αυτό, και υποστηρίζει τη συμπερίληψη διατάξεων για την καταπολέμηση της διαφθοράς στις εμπορικές συμφωνίες της ΕΕ με τρίτες χώρες·</w:t>
      </w:r>
    </w:p>
    <w:p w:rsidR="00206901" w:rsidRPr="00A67549" w:rsidRDefault="00110965" w:rsidP="00110965">
      <w:pPr>
        <w:pStyle w:val="NormalHanging12a"/>
        <w:ind w:hanging="570"/>
      </w:pPr>
      <w:r w:rsidRPr="00A67549">
        <w:t>97.</w:t>
      </w:r>
      <w:r w:rsidRPr="00A67549">
        <w:tab/>
      </w:r>
      <w:r w:rsidR="00206901" w:rsidRPr="00A67549">
        <w:t>υπογραμμίζει τις αποστολές και επιχειρήσεις της ΕΕ στο εξωτερικό για την προώθηση της ειρήνης, της ασφάλειας και της προόδου στην Ευρώπη και στον κόσμο· ζητεί από την ΑΠ/ΥΕ:</w:t>
      </w:r>
    </w:p>
    <w:p w:rsidR="00206901" w:rsidRPr="00A67549" w:rsidRDefault="00E34D84" w:rsidP="00E34D84">
      <w:pPr>
        <w:pStyle w:val="NormalHanging12a"/>
        <w:widowControl/>
        <w:ind w:left="1134"/>
      </w:pPr>
      <w:r>
        <w:t>–</w:t>
      </w:r>
      <w:r w:rsidR="00206901" w:rsidRPr="00A67549">
        <w:tab/>
        <w:t>να καταρτίσει τις προτάσεις για τις αναγκαίες αποστολές ΚΕΠΠΑ που θα δρομολογηθούν το 2025, χρησιμοποιώντας την ικανότητα ταχείας ανάπτυξης (ΙΤΑ) της ΕΕ ως προληπτική στρατιωτική ενίσχυση· υπενθυμίζει ότι οι διαχειριστικές δαπάνες για τα μέτρα αυτά, συμπεριλαμβανομένων των δαπανών επιφυλακής της ΙΤΑ, θα πρέπει να καταλογίζονται στον προϋπολογισμό της ΕΕ·</w:t>
      </w:r>
    </w:p>
    <w:p w:rsidR="00206901" w:rsidRPr="00A67549" w:rsidRDefault="00E34D84" w:rsidP="00E34D84">
      <w:pPr>
        <w:pStyle w:val="NormalHanging12a"/>
        <w:widowControl/>
        <w:ind w:left="1134"/>
      </w:pPr>
      <w:r>
        <w:t>–</w:t>
      </w:r>
      <w:r w:rsidR="00206901" w:rsidRPr="00A67549">
        <w:tab/>
        <w:t>να συνεργαστεί με την Κύπρο, την Τουρκία, το Ηνωμένο Βασίλειο και τα Ηνωμένα Έθνη με σκοπό την εφαρμογή συγκεκριμένων μέτρων για την αποστρατιωτικοποίηση της Πράσινης Γραμμής στην Κύπρο και τη βελτίωση της ασφάλειας στη νήσο, τόσο για την ελληνοκυπριακή κοινότητα όσο και για την τουρκοκυπριακή κοινότητα·</w:t>
      </w:r>
    </w:p>
    <w:p w:rsidR="00206901" w:rsidRPr="00A67549" w:rsidRDefault="00E34D84" w:rsidP="00E34D84">
      <w:pPr>
        <w:pStyle w:val="NormalHanging12a"/>
        <w:widowControl/>
        <w:ind w:left="1134"/>
      </w:pPr>
      <w:r>
        <w:t>–</w:t>
      </w:r>
      <w:r w:rsidR="00206901" w:rsidRPr="00A67549">
        <w:tab/>
        <w:t xml:space="preserve">να στηρίξει τον αυξημένο ρόλο των δύο μη στρατιωτικών αποστολών ΚΠΑΑ της ΕΕ (EUPOL COPPS και EUBAM </w:t>
      </w:r>
      <w:proofErr w:type="spellStart"/>
      <w:r w:rsidR="00206901" w:rsidRPr="00A67549">
        <w:t>Rafah</w:t>
      </w:r>
      <w:proofErr w:type="spellEnd"/>
      <w:r w:rsidR="00206901" w:rsidRPr="00A67549">
        <w:t>), σύμφωνα με τα συμπεράσματα του Ευρωπαϊκού Συμβουλίου της 21ης και 22ας Μαρτίου 2024, δεδομένου ότι μπορούν να διαδραματίσουν σημαντικό ρόλο με βάση την αρχή της λύσης των δύο κρατών και τη βιωσιμότητα ενός μελλοντικού παλαιστινιακού κράτους, και να συμμετάσχει στη διευκόλυνση της παροχής ανθρωπιστικής βοήθειας στη Λωρίδα της Γάζας, να βελτιώσει την αποδοτικότητα της Παλαιστινιακής Αρχής στη Δυτική Όχθη και να ετοιμαστεί για την επιστροφή της στη Λωρίδα της Γάζας·</w:t>
      </w:r>
    </w:p>
    <w:p w:rsidR="00206901" w:rsidRPr="00A67549" w:rsidRDefault="00E34D84" w:rsidP="00E34D84">
      <w:pPr>
        <w:pStyle w:val="NormalHanging12a"/>
        <w:widowControl/>
        <w:ind w:left="1134"/>
      </w:pPr>
      <w:r>
        <w:t>–</w:t>
      </w:r>
      <w:r w:rsidR="00206901" w:rsidRPr="00A67549">
        <w:tab/>
        <w:t xml:space="preserve">να δημιουργήσει τις απαραίτητες συνθήκες για την πλήρη </w:t>
      </w:r>
      <w:proofErr w:type="spellStart"/>
      <w:r w:rsidR="00206901" w:rsidRPr="00A67549">
        <w:t>επανενεργοποίηση</w:t>
      </w:r>
      <w:proofErr w:type="spellEnd"/>
      <w:r w:rsidR="00206901" w:rsidRPr="00A67549">
        <w:t xml:space="preserve"> της EUBAM </w:t>
      </w:r>
      <w:proofErr w:type="spellStart"/>
      <w:r w:rsidR="00206901" w:rsidRPr="00A67549">
        <w:t>Rafah</w:t>
      </w:r>
      <w:proofErr w:type="spellEnd"/>
      <w:r w:rsidR="00206901" w:rsidRPr="00A67549">
        <w:t xml:space="preserve"> ώστε να μπορεί να ενεργεί ως ουδέτερο τρίτο μέρος στο σημείο διέλευσης της </w:t>
      </w:r>
      <w:proofErr w:type="spellStart"/>
      <w:r w:rsidR="00206901" w:rsidRPr="00A67549">
        <w:t>Ράφα</w:t>
      </w:r>
      <w:proofErr w:type="spellEnd"/>
      <w:r w:rsidR="00206901" w:rsidRPr="00A67549">
        <w:t xml:space="preserve">, σε συντονισμό με την Παλαιστινιακή Αρχή, καθώς και με τις ισραηλινές και αιγυπτιακές αρχές· αναμένει ότι η ενίσχυση του πεδίου εφαρμογής και των εντολών της EUPOL COPPS και της EUBAM </w:t>
      </w:r>
      <w:proofErr w:type="spellStart"/>
      <w:r w:rsidR="00206901" w:rsidRPr="00A67549">
        <w:t>Rafah</w:t>
      </w:r>
      <w:proofErr w:type="spellEnd"/>
      <w:r w:rsidR="00206901" w:rsidRPr="00A67549">
        <w:t xml:space="preserve"> επί τόπου θα συμπεριληφθεί ως βασική προτεραιότητα στην επικείμενη στρατηγική ΕΕ-Μέσης Ανατολής·</w:t>
      </w:r>
    </w:p>
    <w:p w:rsidR="00206901" w:rsidRPr="00A67549" w:rsidRDefault="00E34D84" w:rsidP="00E34D84">
      <w:pPr>
        <w:pStyle w:val="NormalHanging12a"/>
        <w:widowControl/>
        <w:ind w:left="1134"/>
      </w:pPr>
      <w:r>
        <w:t>–</w:t>
      </w:r>
      <w:r w:rsidR="00206901" w:rsidRPr="00A67549">
        <w:tab/>
        <w:t xml:space="preserve">να αυξήσει περαιτέρω τον αριθμό των παρατηρητών που αναπτύσσονται, στο πλαίσιο της μη στρατιωτικής αποστολής της ΕΕ στην Αρμενία, στην αρμενική πλευρά των διεθνών συνόρων με το Αζερμπαϊτζάν και να επαναλάβει τις </w:t>
      </w:r>
      <w:r w:rsidR="00206901" w:rsidRPr="00A67549">
        <w:lastRenderedPageBreak/>
        <w:t>εκκλήσεις προς το Αζερμπαϊτζάν να συνεργαστεί με την αποστολή και να πάψει την εκστρατεία δυσφήμισής της·</w:t>
      </w:r>
    </w:p>
    <w:p w:rsidR="00206901" w:rsidRPr="00A67549" w:rsidRDefault="00E34D84" w:rsidP="00E34D84">
      <w:pPr>
        <w:pStyle w:val="NormalHanging12a"/>
        <w:widowControl/>
        <w:ind w:left="1134"/>
      </w:pPr>
      <w:r>
        <w:t>–</w:t>
      </w:r>
      <w:r w:rsidR="00206901" w:rsidRPr="00A67549">
        <w:tab/>
        <w:t xml:space="preserve">να συνεργαστεί με την Αυστραλία, τη Νέα Ζηλανδία, τη Δημοκρατία της Κορέας, την Ιαπωνία, την </w:t>
      </w:r>
      <w:proofErr w:type="spellStart"/>
      <w:r w:rsidR="00206901" w:rsidRPr="00A67549">
        <w:t>Ταϊβάν</w:t>
      </w:r>
      <w:proofErr w:type="spellEnd"/>
      <w:r w:rsidR="00206901" w:rsidRPr="00A67549">
        <w:t xml:space="preserve"> και τα κράτη μέλη του ASEAN για τη διευκόλυνση της ειρήνης και ασφάλειας στις περιοχές του </w:t>
      </w:r>
      <w:proofErr w:type="spellStart"/>
      <w:r w:rsidR="00206901" w:rsidRPr="00A67549">
        <w:t>Ινδοειρηνικού</w:t>
      </w:r>
      <w:proofErr w:type="spellEnd"/>
      <w:r w:rsidR="00206901" w:rsidRPr="00A67549">
        <w:t xml:space="preserve"> και της Νοτιοανατολικής Ασίας·</w:t>
      </w:r>
    </w:p>
    <w:p w:rsidR="00206901" w:rsidRPr="00A67549" w:rsidRDefault="00E34D84" w:rsidP="00E34D84">
      <w:pPr>
        <w:pStyle w:val="NormalHanging12a"/>
        <w:widowControl/>
        <w:ind w:left="1134"/>
      </w:pPr>
      <w:r>
        <w:t>–</w:t>
      </w:r>
      <w:r w:rsidR="00206901" w:rsidRPr="00A67549">
        <w:tab/>
        <w:t xml:space="preserve">να αναπτύξει στρατηγικές για την αντιμετώπιση υβριδικών επιθέσεων στα ανατολικά σύνορα </w:t>
      </w:r>
      <w:r w:rsidR="002B26B0" w:rsidRPr="002B26B0">
        <w:t>και στις εξόχως απόκεντρες περιοχές</w:t>
      </w:r>
      <w:r w:rsidR="002B26B0">
        <w:t xml:space="preserve"> </w:t>
      </w:r>
      <w:r w:rsidR="00206901" w:rsidRPr="00A67549">
        <w:t xml:space="preserve">της ΕΕ, ιδίως όσων συνεπάγονται την </w:t>
      </w:r>
      <w:proofErr w:type="spellStart"/>
      <w:r w:rsidR="00206901" w:rsidRPr="00A67549">
        <w:t>εργαλειοποίηση</w:t>
      </w:r>
      <w:proofErr w:type="spellEnd"/>
      <w:r w:rsidR="00206901" w:rsidRPr="00A67549">
        <w:t xml:space="preserve"> της μετανάστευσης ως τακτικής για την αποσταθεροποίηση των κρατών μελών και </w:t>
      </w:r>
      <w:r w:rsidR="002B26B0" w:rsidRPr="002B26B0">
        <w:t xml:space="preserve">άσκησης πολιτικής πίεσης, να ενθαρρύνουν την αλληλεγγύη μεταξύ των κρατών μελών προς τις χώρες που αντιμετωπίζουν τέτοιες επιθέσεις, όπως η Πολωνία και η Λιθουανία, και να προτείνουν αντίποινα κατά των </w:t>
      </w:r>
      <w:proofErr w:type="spellStart"/>
      <w:r w:rsidR="002B26B0" w:rsidRPr="002B26B0">
        <w:t>Κομορών</w:t>
      </w:r>
      <w:proofErr w:type="spellEnd"/>
      <w:r w:rsidR="002B26B0" w:rsidRPr="002B26B0">
        <w:t xml:space="preserve"> για την εκμετάλλευση των μεταναστευτικών κυμάτων στη Μαγιότ</w:t>
      </w:r>
      <w:r w:rsidR="00206901" w:rsidRPr="00A67549">
        <w:t>·</w:t>
      </w:r>
    </w:p>
    <w:p w:rsidR="00206901" w:rsidRPr="00A67549" w:rsidRDefault="00110965" w:rsidP="00110965">
      <w:pPr>
        <w:pStyle w:val="NormalHanging12a"/>
        <w:ind w:hanging="570"/>
      </w:pPr>
      <w:r w:rsidRPr="00A67549">
        <w:t>98.</w:t>
      </w:r>
      <w:r w:rsidRPr="00A67549">
        <w:tab/>
      </w:r>
      <w:r w:rsidR="00206901" w:rsidRPr="00A67549">
        <w:t>καλεί την ΑΠ/ΥΕ να δώσει συνέχεια στα παραδείγματα των επιτυχημένων δράσεων εκκένωσης στο Σουδάν και της αυξημένης προξενικής προστασίας, και να επιδιώξει ένα ολοκληρωμένο σύστημα για την προστασία των πολιτών της ΕΕ στο εξωτερικό· τονίζει ότι ο αντίκτυπος των συνεχών κρίσεων και συγκρούσεων παγκοσμίως μπορεί να ενέχει τον κίνδυνο υπέρβασης των ικανοτήτων προξενικής προστασίας και/ή συνδρομής των κρατών μελών, και ζητεί εν προκειμένω να ενισχυθούν οι ικανότητες και οι πόροι του κέντρου αντιμετώπισης κρίσεων της ΕΥΕΔ και του μηχανισμού πολιτικής προστασίας της ΕΕ· υπενθυμίζει την πάγια θέση του όσον αφορά την εφαρμογή παρόμοιου επιπέδου προστασίας για το τοπικό προσωπικό των Αντιπροσωπειών της ΕΕ και των αποστολών και επιχειρήσεων της ΚΕΠΠΑ·</w:t>
      </w:r>
    </w:p>
    <w:p w:rsidR="00206901" w:rsidRPr="00A67549" w:rsidRDefault="00206901" w:rsidP="00206901">
      <w:pPr>
        <w:pStyle w:val="NormalHanging12a"/>
        <w:rPr>
          <w:b/>
          <w:i/>
        </w:rPr>
      </w:pPr>
      <w:r w:rsidRPr="00A67549">
        <w:rPr>
          <w:b/>
          <w:i/>
        </w:rPr>
        <w:t>III. Το επόμενο ΠΔΠ και η κοινοβουλευτική εποπτεία του</w:t>
      </w:r>
    </w:p>
    <w:p w:rsidR="00206901" w:rsidRPr="00A67549" w:rsidRDefault="00110965" w:rsidP="00110965">
      <w:pPr>
        <w:pStyle w:val="NormalHanging12a"/>
        <w:ind w:hanging="570"/>
      </w:pPr>
      <w:r w:rsidRPr="00A67549">
        <w:t>99.</w:t>
      </w:r>
      <w:r w:rsidRPr="00A67549">
        <w:tab/>
      </w:r>
      <w:r w:rsidR="00206901" w:rsidRPr="00A67549">
        <w:t>πιστεύει ότι υπάρχει ανάγκη για ισχυρότερη θεσμοθετημένη κοινοβουλευτική εποπτεία της εξωτερικής δράσης της ΕΕ, συμπεριλαμβανομένων της τακτικής και έγκαιρης, αλλά και ασφαλούς, πρόσβασης σε εμπιστευτικές πληροφορίες, και της ενημέρωσης του Ευρωπαϊκού Κοινοβουλίου σύμφωνα με το άρθρο 36 ΣΕΕ· τονίζει την ανάγκη για περισσότερη ανατροφοδότηση από την ΑΠ/ΥΕ και την ΕΥΕΔ σχετικά με τις δράσεις που αναλήφθηκαν και τα αποτελέσματα που επιτεύχθηκαν, προκειμένου να υλοποιηθούν οι συστάσεις του ΕΚ όπως περιγράφονται στα ψηφίσματα για θέματα εξωτερικών υποθέσεων·</w:t>
      </w:r>
    </w:p>
    <w:p w:rsidR="00206901" w:rsidRPr="00A67549" w:rsidRDefault="00110965" w:rsidP="00110965">
      <w:pPr>
        <w:pStyle w:val="NormalHanging12a"/>
        <w:ind w:hanging="570"/>
      </w:pPr>
      <w:r w:rsidRPr="00A67549">
        <w:t>100.</w:t>
      </w:r>
      <w:r w:rsidRPr="00A67549">
        <w:tab/>
      </w:r>
      <w:r w:rsidR="00206901" w:rsidRPr="00A67549">
        <w:t>υπογραμμίζει ότι στην ΚΕΠΠΑ, η οποία περιλαμβάνει την ΚΠΑΑ, το Ευρωπαϊκό Κοινοβούλιο ασκεί τα δημοσιονομικά του καθήκοντα από κοινού με το Συμβούλιο· υπενθυμίζει ότι το Ευρωπαϊκό Κοινοβούλιο ασκεί επίσης το καθήκον του πολιτικού ελέγχου και της διαβούλευσης επί των εν λόγω πολιτικών, όπως αναφέρεται στο άρθρο 36 ΣΕΕ·</w:t>
      </w:r>
    </w:p>
    <w:p w:rsidR="00206901" w:rsidRPr="00A67549" w:rsidRDefault="00110965" w:rsidP="00110965">
      <w:pPr>
        <w:pStyle w:val="NormalHanging12a"/>
        <w:ind w:hanging="570"/>
      </w:pPr>
      <w:r w:rsidRPr="00A67549">
        <w:t>101.</w:t>
      </w:r>
      <w:r w:rsidRPr="00A67549">
        <w:tab/>
      </w:r>
      <w:r w:rsidR="00206901" w:rsidRPr="00A67549">
        <w:t>υπενθυμίζει ότι, σύμφωνα με το άρθρο 41 ΣΕΕ, όλες οι διοικητικές και επιχειρησιακές δαπάνες της ΚΕΠΠΑ και της ΚΠΑΑ θα πρέπει να καταλογίζονται στον προϋπολογισμό της ΕΕ, πλην των δαπανών που προκύπτουν από επιχειρήσεις που έχουν στρατιωτικές συνέπειες ή συνέπειες στον τομέα της άμυνας·</w:t>
      </w:r>
    </w:p>
    <w:p w:rsidR="00206901" w:rsidRPr="00A67549" w:rsidRDefault="00110965" w:rsidP="00110965">
      <w:pPr>
        <w:pStyle w:val="NormalHanging12a"/>
        <w:ind w:hanging="570"/>
      </w:pPr>
      <w:r w:rsidRPr="00A67549">
        <w:t>102.</w:t>
      </w:r>
      <w:r w:rsidRPr="00A67549">
        <w:tab/>
      </w:r>
      <w:r w:rsidR="00206901" w:rsidRPr="00A67549">
        <w:t xml:space="preserve">υπογραμμίζει ότι οι αποφάσεις ΚΕΠΠΑ ή ΚΠΑΑ που συνεπάγονται δαπάνες συνιστούν πάντοτε βασικές επιλογές για τις εν λόγω πολιτικές και πρέπει να </w:t>
      </w:r>
      <w:r w:rsidR="00206901" w:rsidRPr="00A67549">
        <w:lastRenderedPageBreak/>
        <w:t xml:space="preserve">υποβάλλονται σε κοινοβουλευτική εποπτεία· καλεί την ΑΠ/ΥΕ να διαβουλεύεται με το Κοινοβούλιο προτού προτείνει αποφάσεις ΚΕΠΠΑ ή ΚΠΑΑ, ώστε να διασφαλίζονται η διαφάνεια και η λογοδοσία σύμφωνα με το άρθρο 36 ΣΕΕ· </w:t>
      </w:r>
    </w:p>
    <w:p w:rsidR="00206901" w:rsidRPr="00A67549" w:rsidRDefault="00110965" w:rsidP="00110965">
      <w:pPr>
        <w:pStyle w:val="NormalHanging12a"/>
        <w:ind w:hanging="570"/>
      </w:pPr>
      <w:r w:rsidRPr="00A67549">
        <w:t>103.</w:t>
      </w:r>
      <w:r w:rsidRPr="00A67549">
        <w:tab/>
      </w:r>
      <w:r w:rsidR="00206901" w:rsidRPr="00A67549">
        <w:t>υπενθυμίζει ότι η άσκηση των δημοσιονομικών καθηκόντων του Κοινοβουλίου συνδέεται άρρηκτα με τα οικεία καθήκοντα πολιτικού ελέγχου και διαβούλευσης· υπενθυμίζει ότι το άρθρο 36 ΣΕΕ θεσπίζει ειδική σχέση μεταξύ της ΑΠ/ΥΕ και του Ευρωπαϊκού Κοινοβουλίου, η οποία αποτελεί προϋπόθεση για την άσκηση των εν λόγω καθηκόντων του Κοινοβουλίου, και ότι η ΑΠ/ΥΕ θα πρέπει να στηρίζει το Κοινοβούλιο εν προκειμένω·</w:t>
      </w:r>
    </w:p>
    <w:p w:rsidR="00206901" w:rsidRPr="00A67549" w:rsidRDefault="00110965" w:rsidP="00110965">
      <w:pPr>
        <w:pStyle w:val="NormalHanging12a"/>
        <w:ind w:hanging="570"/>
      </w:pPr>
      <w:r w:rsidRPr="00A67549">
        <w:t>104.</w:t>
      </w:r>
      <w:r w:rsidRPr="00A67549">
        <w:tab/>
      </w:r>
      <w:r w:rsidR="00206901" w:rsidRPr="00A67549">
        <w:t>εκφράζει τη λύπη του διότι είναι ανεπαρκής ο προϋπολογισμός για τις μη στρατιωτικές αποστολές ΚΠΑΑ· υπενθυμίζει ότι ο αριθμός και τα καθήκοντα των εν λόγω αποστολών έχουν αυξηθεί, ότι το περιβάλλον ασφάλειας έχει καταστεί πιο δυσχερές, και ότι το κόστος των επιχειρήσεων έχει αυξηθεί· προτρέπει το Ευρωπαϊκό Συμβούλιο να προβλέψει ουσιαστική αύξηση της χρηματοδότησης της ΚΕΠΠΑ στο πλαίσιο χωριστής γραμμής για τη μη στρατιωτική ΚΕΠΠΑ και τη διαχείριση κρίσεων· ζητεί να διασφαλιστεί η αποδοτική χρήση των κονδυλίων που διατίθενται σε μη στρατιωτικές αποστολές ΚΠΑΑ, προκειμένου να εξασφαλιστεί ότι οι αποστολές αυτές είναι σε θέση να ανταποκρίνονται αποτελεσματικά σε καταστάσεις κρίσης και απρόβλεπτα γεγονότα· καλεί την ΑΠ/ΥΕ και την Επιτροπή να υποβάλουν κοινές προτάσεις προς τούτο·</w:t>
      </w:r>
    </w:p>
    <w:p w:rsidR="00206901" w:rsidRPr="00A67549" w:rsidRDefault="00110965" w:rsidP="00110965">
      <w:pPr>
        <w:pStyle w:val="NormalHanging12a"/>
        <w:ind w:hanging="570"/>
      </w:pPr>
      <w:r w:rsidRPr="00A67549">
        <w:t>105.</w:t>
      </w:r>
      <w:r w:rsidRPr="00A67549">
        <w:tab/>
      </w:r>
      <w:r w:rsidR="00206901" w:rsidRPr="00A67549">
        <w:t xml:space="preserve">εκφράζει τη βαθιά του ανησυχία για τη δομική </w:t>
      </w:r>
      <w:proofErr w:type="spellStart"/>
      <w:r w:rsidR="00206901" w:rsidRPr="00A67549">
        <w:t>υποχρηματοδότηση</w:t>
      </w:r>
      <w:proofErr w:type="spellEnd"/>
      <w:r w:rsidR="00206901" w:rsidRPr="00A67549">
        <w:t xml:space="preserve"> της ΕΥΕΔ και τις σοβαρές και εκτεταμένες αρνητικές συνέπειες που έχει ήδη αυτό για την εξωτερική δράση της ΕΕ και τις επιδόσεις των θεσμικών οργάνων της ΕΕ στον τομέα αυτόν· υπενθυμίζει ότι είναι αναγκαία μια ειδική προσέγγιση όσον αφορά τον διοικητικό προϋπολογισμό της ΕΥΕΔ, και σημειώνει εκ νέου ότι η απουσία διορθωτικών μέτρων ενέχει τον κίνδυνο να έχει σοβαρό αντίκτυπο στις σχέσεις της ΕΕ με τρίτες χώρες·</w:t>
      </w:r>
    </w:p>
    <w:p w:rsidR="00206901" w:rsidRPr="00A67549" w:rsidRDefault="00110965" w:rsidP="00110965">
      <w:pPr>
        <w:pStyle w:val="NormalHanging12a"/>
        <w:ind w:hanging="570"/>
      </w:pPr>
      <w:r w:rsidRPr="00A67549">
        <w:t>106.</w:t>
      </w:r>
      <w:r w:rsidRPr="00A67549">
        <w:tab/>
      </w:r>
      <w:r w:rsidR="00206901" w:rsidRPr="00A67549">
        <w:t>καλεί την Επιτροπή να εξετάσει, στην πρότασή της για το επόμενο ΠΔΠ, όσον αφορά τη γραμμή για την εξωτερική δράση της ΕΕ:</w:t>
      </w:r>
    </w:p>
    <w:p w:rsidR="00206901" w:rsidRPr="00A67549" w:rsidRDefault="00E34D84" w:rsidP="00110965">
      <w:pPr>
        <w:pStyle w:val="NormalHanging12a"/>
        <w:ind w:left="1134"/>
      </w:pPr>
      <w:r>
        <w:t>–</w:t>
      </w:r>
      <w:r w:rsidR="00206901" w:rsidRPr="00A67549">
        <w:tab/>
        <w:t>εύρωστες ικανότητες και πόρους για την εξωτερική δράση της ΕΕ που να συνυπολογίζουν την ολοένα και πιο δυσχερή διεθνή σκηνή· εν προκειμένω, τονίζει εκ νέου ότι είναι κρίσιμο να ενισχυθεί περαιτέρω η στήριξη της ΕΕ για τα ανθρώπινα δικαιώματα, τη δημοκρατία και την ανάπτυξη σε τρίτες χώρες·</w:t>
      </w:r>
    </w:p>
    <w:p w:rsidR="00206901" w:rsidRPr="00A67549" w:rsidRDefault="00E34D84" w:rsidP="00110965">
      <w:pPr>
        <w:pStyle w:val="NormalHanging12a"/>
        <w:ind w:left="1134"/>
      </w:pPr>
      <w:r>
        <w:t>–</w:t>
      </w:r>
      <w:r w:rsidR="00206901" w:rsidRPr="00A67549">
        <w:tab/>
        <w:t>πόρους για την ψηφιακή διπλωματία της ΕΕ, δεδομένου του τρέχοντος πλαισίου ραγδαίων τεχνολογικών εξελίξεων και γεωπολιτικού ανταγωνισμού·</w:t>
      </w:r>
    </w:p>
    <w:p w:rsidR="00206901" w:rsidRPr="00A67549" w:rsidRDefault="00E34D84" w:rsidP="00110965">
      <w:pPr>
        <w:pStyle w:val="NormalHanging12a"/>
        <w:ind w:left="1134"/>
      </w:pPr>
      <w:r>
        <w:t>–</w:t>
      </w:r>
      <w:r w:rsidR="00206901" w:rsidRPr="00A67549">
        <w:t xml:space="preserve"> </w:t>
      </w:r>
      <w:r w:rsidR="00206901" w:rsidRPr="00A67549">
        <w:tab/>
        <w:t xml:space="preserve">πόρους για την πράσινη διπλωματία· </w:t>
      </w:r>
    </w:p>
    <w:p w:rsidR="00206901" w:rsidRPr="00A67549" w:rsidRDefault="00E34D84" w:rsidP="00110965">
      <w:pPr>
        <w:pStyle w:val="NormalHanging12a"/>
        <w:ind w:left="1134"/>
      </w:pPr>
      <w:r>
        <w:t>–</w:t>
      </w:r>
      <w:r w:rsidR="00206901" w:rsidRPr="00A67549">
        <w:tab/>
        <w:t>ειδικό προϋπολογισμό για συγκεκριμένες ενωσιακές δράσεις εξωτερικής πολιτικής σχετικά με την ισότητα των φύλων και το θεματολόγιο για τις γυναίκες, την ειρήνη και την ασφάλεια (ΓΕΑ), προκειμένου να ενσωματωθεί η διάσταση του φύλου στη διπλωματία της ΕΕ και τις προσπάθειές της ως προς την ανθρώπινη ασφάλεια</w:t>
      </w:r>
      <w:r w:rsidR="0059120D">
        <w:t>·</w:t>
      </w:r>
    </w:p>
    <w:p w:rsidR="00206901" w:rsidRPr="00A67549" w:rsidRDefault="00E34D84" w:rsidP="00110965">
      <w:pPr>
        <w:pStyle w:val="NormalHanging12a"/>
        <w:ind w:left="1134"/>
      </w:pPr>
      <w:r>
        <w:t>–</w:t>
      </w:r>
      <w:r w:rsidR="00206901" w:rsidRPr="00A67549">
        <w:tab/>
        <w:t xml:space="preserve">πόρους για τον προληπτικό έλεγχο των δυνητικών δικαιούχων, ώστε να διασφαλίζεται ότι τα </w:t>
      </w:r>
      <w:proofErr w:type="spellStart"/>
      <w:r w:rsidR="00206901" w:rsidRPr="00A67549">
        <w:t>ενωσιακά</w:t>
      </w:r>
      <w:proofErr w:type="spellEnd"/>
      <w:r w:rsidR="00206901" w:rsidRPr="00A67549">
        <w:t xml:space="preserve"> κονδύλια δεν στηρίζουν επ’ </w:t>
      </w:r>
      <w:proofErr w:type="spellStart"/>
      <w:r w:rsidR="00206901" w:rsidRPr="00A67549">
        <w:t>ουδενί</w:t>
      </w:r>
      <w:proofErr w:type="spellEnd"/>
      <w:r w:rsidR="00206901" w:rsidRPr="00A67549">
        <w:t xml:space="preserve">, άμεσα ή έμμεσα, δραστηριότητες, έργα ή έντυπο υλικό που υποκινούν τη βία και το μίσος, συμπεριλαμβανομένου του αντισημιτισμού, και να διασφαλίζεται ότι όλοι οι </w:t>
      </w:r>
      <w:r w:rsidR="00206901" w:rsidRPr="00A67549">
        <w:lastRenderedPageBreak/>
        <w:t>αποδέκτες ενωσιακής χρηματοδότησης παρακολουθούνται αναλόγως·</w:t>
      </w:r>
    </w:p>
    <w:p w:rsidR="00206901" w:rsidRPr="00A67549" w:rsidRDefault="00110965" w:rsidP="00110965">
      <w:pPr>
        <w:pStyle w:val="NormalHanging12a"/>
      </w:pPr>
      <w:r w:rsidRPr="00A67549">
        <w:t>107.</w:t>
      </w:r>
      <w:r w:rsidRPr="00A67549">
        <w:tab/>
      </w:r>
      <w:r w:rsidR="00206901" w:rsidRPr="00A67549">
        <w:t xml:space="preserve">καλεί την Επιτροπή να υποβάλει τις προτάσεις της για το επόμενο ΠΔΠ κατά το πρώτο εξάμηνο του 2025, ώστε να δοθεί επαρκής χρόνος για τη διαπραγμάτευση των προγραμμάτων· υπογραμμίζει την ανάγκη για λεπτομερέστερη ονοματολογία στον προϋπολογισμό του Μηχανισμού Γειτονίας, Ανάπτυξης και Διεθνούς Συνεργασίας, του Μηχανισμού </w:t>
      </w:r>
      <w:proofErr w:type="spellStart"/>
      <w:r w:rsidR="00206901" w:rsidRPr="00A67549">
        <w:t>Προενταξιακής</w:t>
      </w:r>
      <w:proofErr w:type="spellEnd"/>
      <w:r w:rsidR="00206901" w:rsidRPr="00A67549">
        <w:t xml:space="preserve"> Βοήθειας και της ΚΕΠΠΑ, ώστε να είναι σε θέση η αρμόδια για τον προϋπολογισμό αρχή να καθορίζει πολιτικές και γεωγραφικές προτεραιότητες στο πλαίσιο της ετήσιας διαδικασίας του προϋπολογισμού·</w:t>
      </w:r>
    </w:p>
    <w:p w:rsidR="00206901" w:rsidRPr="00A67549" w:rsidRDefault="00110965" w:rsidP="00110965">
      <w:pPr>
        <w:pStyle w:val="NormalHanging12a"/>
      </w:pPr>
      <w:r w:rsidRPr="00A67549">
        <w:t>108.</w:t>
      </w:r>
      <w:r w:rsidRPr="00A67549">
        <w:tab/>
      </w:r>
      <w:r w:rsidR="00206901" w:rsidRPr="00A67549">
        <w:t>υπογραμμίζει ότι κάθε ζήτημα που τίθεται ανωτέρω απαιτεί κατάλληλη απάντηση από το εκτελεστικό σκέλος· καλεί την ΑΠ/ΥΕ να ανταποκριθεί ταχέως και γραπτώς στις εκκλήσεις, τα αιτήματα και τις ανησυχίες του Κοινοβουλίου· θεωρεί ότι οι προφορικές δηλώσεις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Ευρωπαϊκού Κοινοβουλίου και της ΑΠ/ΥΕ είναι στρατηγικής σημασίας· αναμένει πιο συστηματικό διάλογο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καθώς και μνημόνια συνεννόησης· αναμένει, επίσης, ότι το Κοινοβούλιο θα συμπεριλαμβάνεται ουσιαστικά σε όλες τις εξωτερικές πολιτικές και δράσεις της ΕΕ, ώστε να κινητοποιείται έτσι η κοινοβουλευτική διπλωματία προς στήριξη των προσπαθειών της ΑΠ/ΥΕ·</w:t>
      </w:r>
    </w:p>
    <w:p w:rsidR="00206901" w:rsidRPr="00A67549" w:rsidRDefault="00206901" w:rsidP="00206901">
      <w:pPr>
        <w:pStyle w:val="NormalHanging12a"/>
        <w:jc w:val="center"/>
      </w:pPr>
      <w:r w:rsidRPr="00A67549">
        <w:t>°</w:t>
      </w:r>
    </w:p>
    <w:p w:rsidR="00206901" w:rsidRPr="00A67549" w:rsidRDefault="00206901" w:rsidP="00206901">
      <w:pPr>
        <w:pStyle w:val="NormalHanging12a"/>
        <w:jc w:val="center"/>
      </w:pPr>
      <w:r w:rsidRPr="00A67549">
        <w:t>°</w:t>
      </w:r>
      <w:r w:rsidRPr="00A67549">
        <w:tab/>
        <w:t>°</w:t>
      </w:r>
    </w:p>
    <w:p w:rsidR="00A67549" w:rsidRPr="00A67549" w:rsidRDefault="00110965" w:rsidP="00110965">
      <w:pPr>
        <w:pStyle w:val="NormalHanging12a"/>
        <w:ind w:hanging="570"/>
      </w:pPr>
      <w:r w:rsidRPr="00A67549">
        <w:t>109.</w:t>
      </w:r>
      <w:r w:rsidRPr="00A67549">
        <w:tab/>
      </w:r>
      <w:r w:rsidR="00206901" w:rsidRPr="00A67549">
        <w:t>αναθέτει στην Πρόεδρό του να διαβιβάσει το παρόν ψήφισμα στο Ευρωπαϊκό Συμβούλιο, στο Συμβούλιο, στην Επιτροπή, στην Αντιπρόεδρο της Επιτροπής/Ύπατη Εκπρόσωπο της ΕΕ για θέματα Εξωτερικής Πολιτικής και Πολιτικής Ασφάλειας, και στις κυβερνήσεις και τα κοινοβούλια των κρατών μελών.</w:t>
      </w:r>
    </w:p>
    <w:p w:rsidR="00E365E1" w:rsidRPr="00A67549" w:rsidRDefault="00E365E1" w:rsidP="00A4704E"/>
    <w:sectPr w:rsidR="00E365E1" w:rsidRPr="00A67549" w:rsidSect="00A6754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F1A" w:rsidRPr="00A67549" w:rsidRDefault="000A2F1A">
      <w:r w:rsidRPr="00A67549">
        <w:separator/>
      </w:r>
    </w:p>
  </w:endnote>
  <w:endnote w:type="continuationSeparator" w:id="0">
    <w:p w:rsidR="000A2F1A" w:rsidRPr="00A67549" w:rsidRDefault="000A2F1A">
      <w:r w:rsidRPr="00A67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F1A" w:rsidRPr="00A67549" w:rsidRDefault="000A2F1A">
      <w:r w:rsidRPr="00A67549">
        <w:separator/>
      </w:r>
    </w:p>
  </w:footnote>
  <w:footnote w:type="continuationSeparator" w:id="0">
    <w:p w:rsidR="000A2F1A" w:rsidRPr="00A67549" w:rsidRDefault="000A2F1A">
      <w:r w:rsidRPr="00A67549">
        <w:continuationSeparator/>
      </w:r>
    </w:p>
  </w:footnote>
  <w:footnote w:id="1">
    <w:p w:rsidR="000A2F1A" w:rsidRPr="0059120D" w:rsidRDefault="000A2F1A" w:rsidP="00110965">
      <w:pPr>
        <w:pStyle w:val="FootnoteText"/>
        <w:spacing w:line="240" w:lineRule="auto"/>
        <w:ind w:left="567" w:hanging="567"/>
        <w:rPr>
          <w:sz w:val="24"/>
          <w:szCs w:val="24"/>
          <w:lang w:val="el-GR"/>
        </w:rPr>
      </w:pPr>
      <w:r w:rsidRPr="0001019D">
        <w:rPr>
          <w:rStyle w:val="FootnoteReference"/>
          <w:sz w:val="24"/>
          <w:szCs w:val="24"/>
          <w:lang w:val="el-GR"/>
        </w:rPr>
        <w:footnoteRef/>
      </w:r>
      <w:r w:rsidRPr="0001019D">
        <w:rPr>
          <w:rStyle w:val="Emphasis"/>
          <w:sz w:val="24"/>
          <w:szCs w:val="24"/>
          <w:shd w:val="clear" w:color="auto" w:fill="FFFFFF"/>
          <w:lang w:val="el-GR"/>
        </w:rPr>
        <w:t xml:space="preserve"> </w:t>
      </w:r>
      <w:r w:rsidRPr="0001019D">
        <w:rPr>
          <w:rStyle w:val="Emphasis"/>
          <w:sz w:val="24"/>
          <w:szCs w:val="24"/>
          <w:shd w:val="clear" w:color="auto" w:fill="FFFFFF"/>
          <w:lang w:val="el-GR"/>
        </w:rPr>
        <w:tab/>
      </w:r>
      <w:r w:rsidRPr="00110965">
        <w:rPr>
          <w:rStyle w:val="Emphasis"/>
          <w:i w:val="0"/>
          <w:sz w:val="24"/>
          <w:szCs w:val="24"/>
          <w:shd w:val="clear" w:color="auto" w:fill="FFFFFF"/>
          <w:lang w:val="el-GR"/>
        </w:rPr>
        <w:t>ΕΕ L 433</w:t>
      </w:r>
      <w:r w:rsidRPr="00E34D84">
        <w:rPr>
          <w:rStyle w:val="Emphasis"/>
          <w:i w:val="0"/>
          <w:sz w:val="24"/>
          <w:szCs w:val="24"/>
          <w:shd w:val="clear" w:color="auto" w:fill="FFFFFF"/>
          <w:lang w:val="el-GR"/>
        </w:rPr>
        <w:t xml:space="preserve"> </w:t>
      </w:r>
      <w:r w:rsidRPr="00110965">
        <w:rPr>
          <w:rStyle w:val="Emphasis"/>
          <w:i w:val="0"/>
          <w:sz w:val="24"/>
          <w:szCs w:val="24"/>
          <w:shd w:val="clear" w:color="auto" w:fill="FFFFFF"/>
          <w:lang w:val="el-GR"/>
        </w:rPr>
        <w:t>I της 22.12.2020, σ. 28,</w:t>
      </w:r>
      <w:r w:rsidRPr="00E34D84">
        <w:rPr>
          <w:rStyle w:val="Emphasis"/>
          <w:sz w:val="24"/>
          <w:szCs w:val="24"/>
          <w:shd w:val="clear" w:color="auto" w:fill="FFFFFF"/>
          <w:lang w:val="el-GR"/>
        </w:rPr>
        <w:t xml:space="preserve"> </w:t>
      </w:r>
      <w:r w:rsidRPr="0059120D">
        <w:rPr>
          <w:sz w:val="24"/>
          <w:szCs w:val="24"/>
          <w:shd w:val="clear" w:color="auto" w:fill="FFFFFF"/>
          <w:lang w:val="el-GR"/>
        </w:rPr>
        <w:t>ELI: </w:t>
      </w:r>
      <w:hyperlink r:id="rId1" w:tooltip="Πρόσβαση στο κείμενο μέσω του ELI URI." w:history="1">
        <w:r w:rsidRPr="00110965">
          <w:rPr>
            <w:rStyle w:val="Hyperlink"/>
            <w:sz w:val="24"/>
            <w:szCs w:val="24"/>
            <w:shd w:val="clear" w:color="auto" w:fill="FFFFFF"/>
            <w:lang w:val="el-GR"/>
          </w:rPr>
          <w:t>http://data.europa.eu/eli/agree_interinstit/2020/1222/oj</w:t>
        </w:r>
      </w:hyperlink>
      <w:r w:rsidRPr="00E34D84">
        <w:rPr>
          <w:sz w:val="24"/>
          <w:szCs w:val="24"/>
          <w:lang w:val="el-GR"/>
        </w:rPr>
        <w:t>.</w:t>
      </w:r>
    </w:p>
  </w:footnote>
  <w:footnote w:id="2">
    <w:p w:rsidR="000A2F1A" w:rsidRPr="0059120D"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E34D84">
        <w:rPr>
          <w:rStyle w:val="Emphasis"/>
          <w:sz w:val="24"/>
          <w:szCs w:val="24"/>
          <w:shd w:val="clear" w:color="auto" w:fill="FFFFFF"/>
          <w:lang w:val="el-GR"/>
        </w:rPr>
        <w:t xml:space="preserve"> </w:t>
      </w:r>
      <w:r w:rsidRPr="00E34D84">
        <w:rPr>
          <w:rStyle w:val="Emphasis"/>
          <w:sz w:val="24"/>
          <w:szCs w:val="24"/>
          <w:shd w:val="clear" w:color="auto" w:fill="FFFFFF"/>
          <w:lang w:val="el-GR"/>
        </w:rPr>
        <w:tab/>
      </w:r>
      <w:r w:rsidRPr="00110965">
        <w:rPr>
          <w:rStyle w:val="Emphasis"/>
          <w:i w:val="0"/>
          <w:sz w:val="24"/>
          <w:szCs w:val="24"/>
          <w:shd w:val="clear" w:color="auto" w:fill="FFFFFF"/>
          <w:lang w:val="el-GR"/>
        </w:rPr>
        <w:t xml:space="preserve">ΕΕ L 102 της 24.3.2021, σ. </w:t>
      </w:r>
      <w:r w:rsidRPr="00110965">
        <w:rPr>
          <w:rStyle w:val="Emphasis"/>
          <w:i w:val="0"/>
          <w:sz w:val="24"/>
          <w:szCs w:val="24"/>
          <w:shd w:val="clear" w:color="auto" w:fill="FFFFFF"/>
          <w:lang w:val="el-GR"/>
        </w:rPr>
        <w:t>14,</w:t>
      </w:r>
      <w:r w:rsidRPr="00E34D84">
        <w:rPr>
          <w:rStyle w:val="Emphasis"/>
          <w:sz w:val="24"/>
          <w:szCs w:val="24"/>
          <w:shd w:val="clear" w:color="auto" w:fill="FFFFFF"/>
          <w:lang w:val="el-GR"/>
        </w:rPr>
        <w:t xml:space="preserve"> </w:t>
      </w:r>
      <w:r w:rsidRPr="0059120D">
        <w:rPr>
          <w:sz w:val="24"/>
          <w:szCs w:val="24"/>
          <w:shd w:val="clear" w:color="auto" w:fill="FFFFFF"/>
          <w:lang w:val="el-GR"/>
        </w:rPr>
        <w:t>ELI: </w:t>
      </w:r>
      <w:hyperlink r:id="rId2" w:tooltip="Πρόσβαση στο κείμενο μέσω του ELI URI." w:history="1">
        <w:r w:rsidRPr="00110965">
          <w:rPr>
            <w:rStyle w:val="Hyperlink"/>
            <w:sz w:val="24"/>
            <w:szCs w:val="24"/>
            <w:shd w:val="clear" w:color="auto" w:fill="FFFFFF"/>
            <w:lang w:val="el-GR"/>
          </w:rPr>
          <w:t>http://data.europa.eu/eli/dec/2021/509/2024-03-18</w:t>
        </w:r>
      </w:hyperlink>
      <w:r w:rsidRPr="00E34D84">
        <w:rPr>
          <w:sz w:val="24"/>
          <w:szCs w:val="24"/>
          <w:lang w:val="el-GR"/>
        </w:rPr>
        <w:t>.</w:t>
      </w:r>
    </w:p>
  </w:footnote>
  <w:footnote w:id="3">
    <w:p w:rsidR="000A2F1A" w:rsidRPr="0059120D"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E34D84">
        <w:rPr>
          <w:sz w:val="24"/>
          <w:szCs w:val="24"/>
          <w:shd w:val="clear" w:color="auto" w:fill="FFFFFF"/>
          <w:lang w:val="el-GR"/>
        </w:rPr>
        <w:t xml:space="preserve"> </w:t>
      </w:r>
      <w:r w:rsidRPr="00E34D84">
        <w:rPr>
          <w:sz w:val="24"/>
          <w:szCs w:val="24"/>
          <w:shd w:val="clear" w:color="auto" w:fill="FFFFFF"/>
          <w:lang w:val="el-GR"/>
        </w:rPr>
        <w:tab/>
      </w:r>
      <w:r w:rsidRPr="0059120D">
        <w:rPr>
          <w:sz w:val="24"/>
          <w:szCs w:val="24"/>
          <w:shd w:val="clear" w:color="auto" w:fill="FFFFFF"/>
          <w:lang w:val="el-GR"/>
        </w:rPr>
        <w:t>ΕΕ L</w:t>
      </w:r>
      <w:r w:rsidR="007C5A94" w:rsidRPr="007C5A94">
        <w:rPr>
          <w:sz w:val="24"/>
          <w:szCs w:val="24"/>
          <w:shd w:val="clear" w:color="auto" w:fill="FFFFFF"/>
          <w:lang w:val="el-GR"/>
        </w:rPr>
        <w:t>,</w:t>
      </w:r>
      <w:r w:rsidRPr="0059120D">
        <w:rPr>
          <w:sz w:val="24"/>
          <w:szCs w:val="24"/>
          <w:shd w:val="clear" w:color="auto" w:fill="FFFFFF"/>
          <w:lang w:val="el-GR"/>
        </w:rPr>
        <w:t xml:space="preserve"> 2024/1449, 24.5.2024, ELI: </w:t>
      </w:r>
      <w:hyperlink r:id="rId3" w:tgtFrame="_blank" w:tooltip="Πρόσβαση στο κείμενο μέσω του ELI URI." w:history="1">
        <w:r w:rsidRPr="00110965">
          <w:rPr>
            <w:rStyle w:val="Hyperlink"/>
            <w:szCs w:val="24"/>
            <w:shd w:val="clear" w:color="auto" w:fill="FFFFFF"/>
          </w:rPr>
          <w:t>http</w:t>
        </w:r>
        <w:r w:rsidRPr="00110965">
          <w:rPr>
            <w:rStyle w:val="Hyperlink"/>
            <w:szCs w:val="24"/>
            <w:shd w:val="clear" w:color="auto" w:fill="FFFFFF"/>
            <w:lang w:val="el-GR"/>
          </w:rPr>
          <w:t>://</w:t>
        </w:r>
        <w:r w:rsidRPr="00110965">
          <w:rPr>
            <w:rStyle w:val="Hyperlink"/>
            <w:szCs w:val="24"/>
            <w:shd w:val="clear" w:color="auto" w:fill="FFFFFF"/>
          </w:rPr>
          <w:t>data</w:t>
        </w:r>
        <w:r w:rsidRPr="00110965">
          <w:rPr>
            <w:rStyle w:val="Hyperlink"/>
            <w:szCs w:val="24"/>
            <w:shd w:val="clear" w:color="auto" w:fill="FFFFFF"/>
            <w:lang w:val="el-GR"/>
          </w:rPr>
          <w:t>.</w:t>
        </w:r>
        <w:proofErr w:type="spellStart"/>
        <w:r w:rsidRPr="00110965">
          <w:rPr>
            <w:rStyle w:val="Hyperlink"/>
            <w:szCs w:val="24"/>
            <w:shd w:val="clear" w:color="auto" w:fill="FFFFFF"/>
          </w:rPr>
          <w:t>europa</w:t>
        </w:r>
        <w:proofErr w:type="spellEnd"/>
        <w:r w:rsidRPr="00110965">
          <w:rPr>
            <w:rStyle w:val="Hyperlink"/>
            <w:szCs w:val="24"/>
            <w:shd w:val="clear" w:color="auto" w:fill="FFFFFF"/>
            <w:lang w:val="el-GR"/>
          </w:rPr>
          <w:t>.</w:t>
        </w:r>
        <w:r w:rsidRPr="00110965">
          <w:rPr>
            <w:rStyle w:val="Hyperlink"/>
            <w:szCs w:val="24"/>
            <w:shd w:val="clear" w:color="auto" w:fill="FFFFFF"/>
          </w:rPr>
          <w:t>eu</w:t>
        </w:r>
        <w:r w:rsidRPr="00110965">
          <w:rPr>
            <w:rStyle w:val="Hyperlink"/>
            <w:szCs w:val="24"/>
            <w:shd w:val="clear" w:color="auto" w:fill="FFFFFF"/>
            <w:lang w:val="el-GR"/>
          </w:rPr>
          <w:t>/</w:t>
        </w:r>
        <w:proofErr w:type="spellStart"/>
        <w:r w:rsidRPr="00110965">
          <w:rPr>
            <w:rStyle w:val="Hyperlink"/>
            <w:szCs w:val="24"/>
            <w:shd w:val="clear" w:color="auto" w:fill="FFFFFF"/>
          </w:rPr>
          <w:t>eli</w:t>
        </w:r>
        <w:proofErr w:type="spellEnd"/>
        <w:r w:rsidRPr="00110965">
          <w:rPr>
            <w:rStyle w:val="Hyperlink"/>
            <w:szCs w:val="24"/>
            <w:shd w:val="clear" w:color="auto" w:fill="FFFFFF"/>
            <w:lang w:val="el-GR"/>
          </w:rPr>
          <w:t>/</w:t>
        </w:r>
        <w:r w:rsidRPr="00110965">
          <w:rPr>
            <w:rStyle w:val="Hyperlink"/>
            <w:szCs w:val="24"/>
            <w:shd w:val="clear" w:color="auto" w:fill="FFFFFF"/>
          </w:rPr>
          <w:t>reg</w:t>
        </w:r>
        <w:r w:rsidRPr="00110965">
          <w:rPr>
            <w:rStyle w:val="Hyperlink"/>
            <w:szCs w:val="24"/>
            <w:shd w:val="clear" w:color="auto" w:fill="FFFFFF"/>
            <w:lang w:val="el-GR"/>
          </w:rPr>
          <w:t>/2024/1449/</w:t>
        </w:r>
        <w:proofErr w:type="spellStart"/>
        <w:r w:rsidRPr="00110965">
          <w:rPr>
            <w:rStyle w:val="Hyperlink"/>
            <w:szCs w:val="24"/>
            <w:shd w:val="clear" w:color="auto" w:fill="FFFFFF"/>
          </w:rPr>
          <w:t>oj</w:t>
        </w:r>
        <w:proofErr w:type="spellEnd"/>
      </w:hyperlink>
      <w:r w:rsidRPr="000A2F1A">
        <w:rPr>
          <w:sz w:val="24"/>
          <w:szCs w:val="24"/>
          <w:shd w:val="clear" w:color="auto" w:fill="FFFFFF"/>
          <w:lang w:val="el-GR"/>
        </w:rPr>
        <w:t>.</w:t>
      </w:r>
    </w:p>
  </w:footnote>
  <w:footnote w:id="4">
    <w:p w:rsidR="000A2F1A" w:rsidRPr="007C5A94" w:rsidRDefault="000A2F1A" w:rsidP="00110965">
      <w:pPr>
        <w:pStyle w:val="FootnoteText"/>
        <w:ind w:left="567" w:hanging="567"/>
        <w:rPr>
          <w:sz w:val="24"/>
          <w:szCs w:val="24"/>
          <w:lang w:val="fi-FI"/>
        </w:rPr>
      </w:pPr>
      <w:r w:rsidRPr="00110965">
        <w:rPr>
          <w:rStyle w:val="FootnoteReference"/>
          <w:sz w:val="24"/>
          <w:szCs w:val="24"/>
        </w:rPr>
        <w:footnoteRef/>
      </w:r>
      <w:r w:rsidRPr="007C5A94">
        <w:rPr>
          <w:sz w:val="24"/>
          <w:szCs w:val="24"/>
          <w:lang w:val="fi-FI"/>
        </w:rPr>
        <w:t xml:space="preserve"> </w:t>
      </w:r>
      <w:r w:rsidRPr="007C5A94">
        <w:rPr>
          <w:lang w:val="fi-FI"/>
        </w:rPr>
        <w:tab/>
      </w:r>
      <w:r w:rsidRPr="00110965">
        <w:rPr>
          <w:sz w:val="24"/>
          <w:szCs w:val="24"/>
          <w:lang w:val="el-GR"/>
        </w:rPr>
        <w:t>ΕΕ</w:t>
      </w:r>
      <w:r w:rsidRPr="007C5A94">
        <w:rPr>
          <w:sz w:val="24"/>
          <w:szCs w:val="24"/>
          <w:lang w:val="fi-FI"/>
        </w:rPr>
        <w:t xml:space="preserve"> L, 2025/535, 21.3.2025, ELI: </w:t>
      </w:r>
      <w:r w:rsidRPr="007C5A94">
        <w:rPr>
          <w:rStyle w:val="Hyperlink"/>
          <w:sz w:val="24"/>
          <w:szCs w:val="24"/>
          <w:shd w:val="clear" w:color="auto" w:fill="FFFFFF"/>
          <w:lang w:val="fi-FI"/>
        </w:rPr>
        <w:t>http://data.europa.eu/eli/reg/2025/535/oj</w:t>
      </w:r>
      <w:r w:rsidRPr="007C5A94">
        <w:rPr>
          <w:sz w:val="24"/>
          <w:szCs w:val="24"/>
          <w:lang w:val="fi-FI"/>
        </w:rPr>
        <w:t>.</w:t>
      </w:r>
    </w:p>
  </w:footnote>
  <w:footnote w:id="5">
    <w:p w:rsidR="000A2F1A" w:rsidRPr="0030414A" w:rsidRDefault="000A2F1A" w:rsidP="0030414A">
      <w:pPr>
        <w:pStyle w:val="FootnoteText"/>
        <w:spacing w:line="240" w:lineRule="auto"/>
        <w:ind w:left="567" w:hanging="567"/>
        <w:rPr>
          <w:b/>
          <w:sz w:val="24"/>
          <w:szCs w:val="24"/>
          <w:lang w:val="el-GR"/>
        </w:rPr>
      </w:pPr>
      <w:r w:rsidRPr="00875362">
        <w:rPr>
          <w:rStyle w:val="FootnoteReference"/>
          <w:sz w:val="24"/>
          <w:szCs w:val="24"/>
          <w:lang w:val="el-GR"/>
        </w:rPr>
        <w:footnoteRef/>
      </w:r>
      <w:r w:rsidRPr="00875362">
        <w:rPr>
          <w:rStyle w:val="Emphasis"/>
          <w:sz w:val="24"/>
          <w:szCs w:val="24"/>
          <w:shd w:val="clear" w:color="auto" w:fill="FFFFFF"/>
          <w:lang w:val="el-GR"/>
        </w:rPr>
        <w:t xml:space="preserve"> </w:t>
      </w:r>
      <w:r w:rsidRPr="00875362">
        <w:rPr>
          <w:rStyle w:val="Emphasis"/>
          <w:sz w:val="24"/>
          <w:szCs w:val="24"/>
          <w:shd w:val="clear" w:color="auto" w:fill="FFFFFF"/>
          <w:lang w:val="el-GR"/>
        </w:rPr>
        <w:tab/>
      </w:r>
      <w:r w:rsidRPr="00110965">
        <w:rPr>
          <w:rStyle w:val="Emphasis"/>
          <w:i w:val="0"/>
          <w:sz w:val="24"/>
          <w:szCs w:val="24"/>
          <w:shd w:val="clear" w:color="auto" w:fill="FFFFFF"/>
          <w:lang w:val="el-GR"/>
        </w:rPr>
        <w:t>ΕΕ L 129</w:t>
      </w:r>
      <w:r w:rsidRPr="00875362">
        <w:rPr>
          <w:rStyle w:val="Emphasis"/>
          <w:i w:val="0"/>
          <w:sz w:val="24"/>
          <w:szCs w:val="24"/>
          <w:shd w:val="clear" w:color="auto" w:fill="FFFFFF"/>
          <w:lang w:val="el-GR"/>
        </w:rPr>
        <w:t xml:space="preserve"> </w:t>
      </w:r>
      <w:r w:rsidRPr="00110965">
        <w:rPr>
          <w:rStyle w:val="Emphasis"/>
          <w:i w:val="0"/>
          <w:sz w:val="24"/>
          <w:szCs w:val="24"/>
          <w:shd w:val="clear" w:color="auto" w:fill="FFFFFF"/>
          <w:lang w:val="el-GR"/>
        </w:rPr>
        <w:t>I της 17.5.2019, σ. 13,</w:t>
      </w:r>
      <w:r w:rsidRPr="00875362">
        <w:rPr>
          <w:rStyle w:val="Emphasis"/>
          <w:sz w:val="24"/>
          <w:szCs w:val="24"/>
          <w:shd w:val="clear" w:color="auto" w:fill="FFFFFF"/>
          <w:lang w:val="el-GR"/>
        </w:rPr>
        <w:t xml:space="preserve"> </w:t>
      </w:r>
      <w:r w:rsidRPr="00875362">
        <w:rPr>
          <w:sz w:val="24"/>
          <w:szCs w:val="24"/>
          <w:shd w:val="clear" w:color="auto" w:fill="FFFFFF"/>
          <w:lang w:val="el-GR"/>
        </w:rPr>
        <w:t>ELI: </w:t>
      </w:r>
      <w:hyperlink r:id="rId4"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proofErr w:type="spellStart"/>
        <w:r w:rsidRPr="0030414A">
          <w:rPr>
            <w:rStyle w:val="Hyperlink"/>
            <w:sz w:val="24"/>
            <w:szCs w:val="24"/>
          </w:rPr>
          <w:t>dec</w:t>
        </w:r>
        <w:proofErr w:type="spellEnd"/>
        <w:r w:rsidRPr="0030414A">
          <w:rPr>
            <w:rStyle w:val="Hyperlink"/>
            <w:sz w:val="24"/>
            <w:szCs w:val="24"/>
            <w:lang w:val="el-GR"/>
          </w:rPr>
          <w:t>/2019/797/</w:t>
        </w:r>
        <w:proofErr w:type="spellStart"/>
        <w:r w:rsidRPr="0030414A">
          <w:rPr>
            <w:rStyle w:val="Hyperlink"/>
            <w:sz w:val="24"/>
            <w:szCs w:val="24"/>
          </w:rPr>
          <w:t>oj</w:t>
        </w:r>
        <w:proofErr w:type="spellEnd"/>
      </w:hyperlink>
      <w:r w:rsidRPr="0030414A">
        <w:rPr>
          <w:sz w:val="24"/>
          <w:szCs w:val="24"/>
          <w:lang w:val="el-GR"/>
        </w:rPr>
        <w:t xml:space="preserve">. </w:t>
      </w:r>
    </w:p>
  </w:footnote>
  <w:footnote w:id="6">
    <w:p w:rsidR="000A2F1A" w:rsidRPr="0030414A"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C/2023/1226, 21.12.2023, ELI: </w:t>
      </w:r>
      <w:hyperlink r:id="rId5"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/2023/1226/</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7">
    <w:p w:rsidR="000A2F1A" w:rsidRPr="0030414A"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C/2025/204, 14.1.2025, ELI: </w:t>
      </w:r>
      <w:hyperlink r:id="rId6"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/2025/204/</w:t>
        </w:r>
        <w:proofErr w:type="spellStart"/>
        <w:r w:rsidRPr="0030414A">
          <w:rPr>
            <w:rStyle w:val="Hyperlink"/>
            <w:sz w:val="24"/>
            <w:szCs w:val="24"/>
          </w:rPr>
          <w:t>oj</w:t>
        </w:r>
        <w:proofErr w:type="spellEnd"/>
      </w:hyperlink>
      <w:r w:rsidRPr="0030414A">
        <w:rPr>
          <w:rStyle w:val="Hyperlink"/>
          <w:sz w:val="24"/>
          <w:szCs w:val="24"/>
          <w:lang w:val="el-GR"/>
        </w:rPr>
        <w:t>.</w:t>
      </w:r>
    </w:p>
  </w:footnote>
  <w:footnote w:id="8">
    <w:p w:rsidR="000A2F1A" w:rsidRPr="0030414A"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C/2025/487, 29.1.2025, ELI: </w:t>
      </w:r>
      <w:hyperlink r:id="rId7"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/2025/487/</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9">
    <w:p w:rsidR="000A2F1A" w:rsidRPr="0030414A"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C/2024/5719, 17.10.2024, ELI: </w:t>
      </w:r>
      <w:hyperlink r:id="rId8"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/2024/5719/</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10">
    <w:p w:rsidR="000A2F1A" w:rsidRPr="0030414A"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C/2025/486, 29.1.2025, ELI: </w:t>
      </w:r>
      <w:hyperlink r:id="rId9"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/2025/486/</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11">
    <w:p w:rsidR="000A2F1A" w:rsidRPr="0059120D"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sz w:val="24"/>
          <w:szCs w:val="24"/>
          <w:shd w:val="clear" w:color="auto" w:fill="FFFFFF"/>
          <w:lang w:val="el-GR"/>
        </w:rPr>
        <w:t xml:space="preserve"> </w:t>
      </w:r>
      <w:r w:rsidRPr="0030414A">
        <w:rPr>
          <w:sz w:val="24"/>
          <w:szCs w:val="24"/>
          <w:shd w:val="clear" w:color="auto" w:fill="FFFFFF"/>
          <w:lang w:val="el-GR"/>
        </w:rPr>
        <w:tab/>
      </w:r>
      <w:r w:rsidRPr="0030414A">
        <w:rPr>
          <w:sz w:val="24"/>
          <w:szCs w:val="24"/>
          <w:shd w:val="clear" w:color="auto" w:fill="FFFFFF"/>
          <w:lang w:val="el-GR"/>
        </w:rPr>
        <w:t>ΕΕ C, C/2024/1188, 23.2.2024, ELI: </w:t>
      </w:r>
      <w:hyperlink r:id="rId10"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/2024/1188/</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12">
    <w:p w:rsidR="000A2F1A" w:rsidRPr="00E34D84"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E34D84">
        <w:rPr>
          <w:rStyle w:val="Emphasis"/>
          <w:sz w:val="24"/>
          <w:szCs w:val="24"/>
          <w:shd w:val="clear" w:color="auto" w:fill="FFFFFF"/>
          <w:lang w:val="el-GR"/>
        </w:rPr>
        <w:t xml:space="preserve"> </w:t>
      </w:r>
      <w:r w:rsidRPr="00E34D84">
        <w:rPr>
          <w:rStyle w:val="Emphasis"/>
          <w:sz w:val="24"/>
          <w:szCs w:val="24"/>
          <w:shd w:val="clear" w:color="auto" w:fill="FFFFFF"/>
          <w:lang w:val="el-GR"/>
        </w:rPr>
        <w:tab/>
      </w:r>
      <w:r w:rsidRPr="00110965">
        <w:rPr>
          <w:rStyle w:val="Emphasis"/>
          <w:i w:val="0"/>
          <w:sz w:val="24"/>
          <w:szCs w:val="24"/>
          <w:shd w:val="clear" w:color="auto" w:fill="FFFFFF"/>
          <w:lang w:val="el-GR"/>
        </w:rPr>
        <w:t>EE C 137</w:t>
      </w:r>
      <w:r w:rsidRPr="00E34D84">
        <w:rPr>
          <w:rStyle w:val="Emphasis"/>
          <w:i w:val="0"/>
          <w:sz w:val="24"/>
          <w:szCs w:val="24"/>
          <w:shd w:val="clear" w:color="auto" w:fill="FFFFFF"/>
          <w:lang w:val="el-GR"/>
        </w:rPr>
        <w:t xml:space="preserve"> </w:t>
      </w:r>
      <w:r w:rsidRPr="00110965">
        <w:rPr>
          <w:rStyle w:val="Emphasis"/>
          <w:i w:val="0"/>
          <w:sz w:val="24"/>
          <w:szCs w:val="24"/>
          <w:shd w:val="clear" w:color="auto" w:fill="FFFFFF"/>
          <w:lang w:val="el-GR"/>
        </w:rPr>
        <w:t>E της 27.5.2010, σ. 25.</w:t>
      </w:r>
    </w:p>
  </w:footnote>
  <w:footnote w:id="13">
    <w:p w:rsidR="000A2F1A" w:rsidRPr="00E34D84"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110965">
        <w:rPr>
          <w:rStyle w:val="Emphasis"/>
          <w:i w:val="0"/>
          <w:sz w:val="24"/>
          <w:szCs w:val="24"/>
          <w:shd w:val="clear" w:color="auto" w:fill="FFFFFF"/>
          <w:lang w:val="el-GR"/>
        </w:rPr>
        <w:t xml:space="preserve"> </w:t>
      </w:r>
      <w:r w:rsidRPr="00110965">
        <w:rPr>
          <w:rStyle w:val="Emphasis"/>
          <w:i w:val="0"/>
          <w:sz w:val="24"/>
          <w:szCs w:val="24"/>
          <w:shd w:val="clear" w:color="auto" w:fill="FFFFFF"/>
          <w:lang w:val="el-GR"/>
        </w:rPr>
        <w:tab/>
        <w:t>ΕΕ C 171 της 6.5.2021, σ. 25.</w:t>
      </w:r>
    </w:p>
  </w:footnote>
  <w:footnote w:id="14">
    <w:p w:rsidR="000A2F1A" w:rsidRPr="00E34D84"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110965">
        <w:rPr>
          <w:rStyle w:val="Emphasis"/>
          <w:i w:val="0"/>
          <w:sz w:val="24"/>
          <w:szCs w:val="24"/>
          <w:shd w:val="clear" w:color="auto" w:fill="FFFFFF"/>
          <w:lang w:val="el-GR"/>
        </w:rPr>
        <w:t xml:space="preserve"> </w:t>
      </w:r>
      <w:r w:rsidRPr="00110965">
        <w:rPr>
          <w:rStyle w:val="Emphasis"/>
          <w:i w:val="0"/>
          <w:sz w:val="24"/>
          <w:szCs w:val="24"/>
          <w:shd w:val="clear" w:color="auto" w:fill="FFFFFF"/>
          <w:lang w:val="el-GR"/>
        </w:rPr>
        <w:tab/>
        <w:t>ΕΕ C 177 της 17.5.2023, σ. 112.</w:t>
      </w:r>
    </w:p>
  </w:footnote>
  <w:footnote w:id="15">
    <w:p w:rsidR="000A2F1A" w:rsidRPr="0030414A" w:rsidRDefault="000A2F1A" w:rsidP="0030414A">
      <w:pPr>
        <w:pStyle w:val="FootnoteText"/>
        <w:spacing w:line="240" w:lineRule="auto"/>
        <w:ind w:left="567" w:hanging="567"/>
        <w:rPr>
          <w:sz w:val="24"/>
          <w:szCs w:val="24"/>
          <w:lang w:val="el-GR"/>
        </w:rPr>
      </w:pPr>
      <w:r w:rsidRPr="00E34D84">
        <w:rPr>
          <w:rStyle w:val="FootnoteReference"/>
          <w:sz w:val="24"/>
          <w:szCs w:val="24"/>
          <w:lang w:val="el-GR"/>
        </w:rPr>
        <w:footnoteRef/>
      </w:r>
      <w:r w:rsidRPr="00E34D84">
        <w:rPr>
          <w:sz w:val="24"/>
          <w:szCs w:val="24"/>
          <w:shd w:val="clear" w:color="auto" w:fill="FFFFFF"/>
          <w:lang w:val="el-GR"/>
        </w:rPr>
        <w:t xml:space="preserve"> </w:t>
      </w:r>
      <w:r w:rsidRPr="00E34D84">
        <w:rPr>
          <w:sz w:val="24"/>
          <w:szCs w:val="24"/>
          <w:shd w:val="clear" w:color="auto" w:fill="FFFFFF"/>
          <w:lang w:val="el-GR"/>
        </w:rPr>
        <w:tab/>
      </w:r>
      <w:r w:rsidRPr="0059120D">
        <w:rPr>
          <w:sz w:val="24"/>
          <w:szCs w:val="24"/>
          <w:shd w:val="clear" w:color="auto" w:fill="FFFFFF"/>
          <w:lang w:val="el-GR"/>
        </w:rPr>
        <w:t>ΕΕ C, C/2024/5721</w:t>
      </w:r>
      <w:r w:rsidRPr="00875362">
        <w:rPr>
          <w:sz w:val="24"/>
          <w:szCs w:val="24"/>
          <w:shd w:val="clear" w:color="auto" w:fill="FFFFFF"/>
          <w:lang w:val="el-GR"/>
        </w:rPr>
        <w:t>, 17.10.2024, ELI: </w:t>
      </w:r>
      <w:hyperlink r:id="rId11" w:tgtFrame="_blank"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r w:rsidRPr="0030414A">
          <w:rPr>
            <w:rStyle w:val="Hyperlink"/>
            <w:sz w:val="24"/>
            <w:szCs w:val="24"/>
          </w:rPr>
          <w:t>C</w:t>
        </w:r>
        <w:r w:rsidRPr="0030414A">
          <w:rPr>
            <w:rStyle w:val="Hyperlink"/>
            <w:sz w:val="24"/>
            <w:szCs w:val="24"/>
            <w:lang w:val="el-GR"/>
          </w:rPr>
          <w:t>/2024/5721/</w:t>
        </w:r>
        <w:proofErr w:type="spellStart"/>
        <w:r w:rsidRPr="0030414A">
          <w:rPr>
            <w:rStyle w:val="Hyperlink"/>
            <w:sz w:val="24"/>
            <w:szCs w:val="24"/>
          </w:rPr>
          <w:t>oj</w:t>
        </w:r>
        <w:proofErr w:type="spellEnd"/>
      </w:hyperlink>
      <w:r w:rsidRPr="0030414A">
        <w:rPr>
          <w:sz w:val="24"/>
          <w:szCs w:val="24"/>
          <w:shd w:val="clear" w:color="auto" w:fill="FFFFFF"/>
          <w:lang w:val="el-GR"/>
        </w:rPr>
        <w:t>.</w:t>
      </w:r>
    </w:p>
  </w:footnote>
  <w:footnote w:id="16">
    <w:p w:rsidR="000A2F1A" w:rsidRPr="0059120D" w:rsidRDefault="000A2F1A" w:rsidP="0030414A">
      <w:pPr>
        <w:pStyle w:val="FootnoteText"/>
        <w:spacing w:line="240" w:lineRule="auto"/>
        <w:ind w:left="567" w:hanging="567"/>
        <w:rPr>
          <w:sz w:val="24"/>
          <w:szCs w:val="24"/>
          <w:lang w:val="el-GR"/>
        </w:rPr>
      </w:pPr>
      <w:r w:rsidRPr="0030414A">
        <w:rPr>
          <w:rStyle w:val="FootnoteReference"/>
          <w:sz w:val="24"/>
          <w:szCs w:val="24"/>
          <w:lang w:val="el-GR"/>
        </w:rPr>
        <w:footnoteRef/>
      </w:r>
      <w:r w:rsidRPr="0030414A">
        <w:rPr>
          <w:rStyle w:val="Emphasis"/>
          <w:sz w:val="24"/>
          <w:szCs w:val="24"/>
          <w:shd w:val="clear" w:color="auto" w:fill="FFFFFF"/>
          <w:lang w:val="el-GR"/>
        </w:rPr>
        <w:t xml:space="preserve"> </w:t>
      </w:r>
      <w:r w:rsidRPr="0030414A">
        <w:rPr>
          <w:rStyle w:val="Emphasis"/>
          <w:sz w:val="24"/>
          <w:szCs w:val="24"/>
          <w:shd w:val="clear" w:color="auto" w:fill="FFFFFF"/>
          <w:lang w:val="el-GR"/>
        </w:rPr>
        <w:tab/>
      </w:r>
      <w:r w:rsidRPr="0030414A">
        <w:rPr>
          <w:rStyle w:val="Emphasis"/>
          <w:i w:val="0"/>
          <w:sz w:val="24"/>
          <w:szCs w:val="24"/>
          <w:shd w:val="clear" w:color="auto" w:fill="FFFFFF"/>
          <w:lang w:val="el-GR"/>
        </w:rPr>
        <w:t xml:space="preserve">ΕΕ L 115 της 28.4.2006, σ. </w:t>
      </w:r>
      <w:r w:rsidRPr="0030414A">
        <w:rPr>
          <w:rStyle w:val="Emphasis"/>
          <w:i w:val="0"/>
          <w:sz w:val="24"/>
          <w:szCs w:val="24"/>
          <w:shd w:val="clear" w:color="auto" w:fill="FFFFFF"/>
          <w:lang w:val="el-GR"/>
        </w:rPr>
        <w:t>50,</w:t>
      </w:r>
      <w:r w:rsidRPr="0030414A">
        <w:rPr>
          <w:rStyle w:val="Emphasis"/>
          <w:sz w:val="24"/>
          <w:szCs w:val="24"/>
          <w:shd w:val="clear" w:color="auto" w:fill="FFFFFF"/>
          <w:lang w:val="el-GR"/>
        </w:rPr>
        <w:t xml:space="preserve"> </w:t>
      </w:r>
      <w:r w:rsidRPr="0030414A">
        <w:rPr>
          <w:sz w:val="24"/>
          <w:szCs w:val="24"/>
          <w:shd w:val="clear" w:color="auto" w:fill="FFFFFF"/>
          <w:lang w:val="el-GR"/>
        </w:rPr>
        <w:t>ELI: </w:t>
      </w:r>
      <w:hyperlink r:id="rId12" w:tooltip="Πρόσβαση στο κείμενο μέσω του ELI URI." w:history="1">
        <w:r w:rsidRPr="0030414A">
          <w:rPr>
            <w:rStyle w:val="Hyperlink"/>
            <w:sz w:val="24"/>
            <w:szCs w:val="24"/>
          </w:rPr>
          <w:t>http</w:t>
        </w:r>
        <w:r w:rsidRPr="0030414A">
          <w:rPr>
            <w:rStyle w:val="Hyperlink"/>
            <w:sz w:val="24"/>
            <w:szCs w:val="24"/>
            <w:lang w:val="el-GR"/>
          </w:rPr>
          <w:t>://</w:t>
        </w:r>
        <w:r w:rsidRPr="0030414A">
          <w:rPr>
            <w:rStyle w:val="Hyperlink"/>
            <w:sz w:val="24"/>
            <w:szCs w:val="24"/>
          </w:rPr>
          <w:t>data</w:t>
        </w:r>
        <w:r w:rsidRPr="0030414A">
          <w:rPr>
            <w:rStyle w:val="Hyperlink"/>
            <w:sz w:val="24"/>
            <w:szCs w:val="24"/>
            <w:lang w:val="el-GR"/>
          </w:rPr>
          <w:t>.</w:t>
        </w:r>
        <w:proofErr w:type="spellStart"/>
        <w:r w:rsidRPr="0030414A">
          <w:rPr>
            <w:rStyle w:val="Hyperlink"/>
            <w:sz w:val="24"/>
            <w:szCs w:val="24"/>
          </w:rPr>
          <w:t>europa</w:t>
        </w:r>
        <w:proofErr w:type="spellEnd"/>
        <w:r w:rsidRPr="0030414A">
          <w:rPr>
            <w:rStyle w:val="Hyperlink"/>
            <w:sz w:val="24"/>
            <w:szCs w:val="24"/>
            <w:lang w:val="el-GR"/>
          </w:rPr>
          <w:t>.</w:t>
        </w:r>
        <w:r w:rsidRPr="0030414A">
          <w:rPr>
            <w:rStyle w:val="Hyperlink"/>
            <w:sz w:val="24"/>
            <w:szCs w:val="24"/>
          </w:rPr>
          <w:t>eu</w:t>
        </w:r>
        <w:r w:rsidRPr="0030414A">
          <w:rPr>
            <w:rStyle w:val="Hyperlink"/>
            <w:sz w:val="24"/>
            <w:szCs w:val="24"/>
            <w:lang w:val="el-GR"/>
          </w:rPr>
          <w:t>/</w:t>
        </w:r>
        <w:proofErr w:type="spellStart"/>
        <w:r w:rsidRPr="0030414A">
          <w:rPr>
            <w:rStyle w:val="Hyperlink"/>
            <w:sz w:val="24"/>
            <w:szCs w:val="24"/>
          </w:rPr>
          <w:t>eli</w:t>
        </w:r>
        <w:proofErr w:type="spellEnd"/>
        <w:r w:rsidRPr="0030414A">
          <w:rPr>
            <w:rStyle w:val="Hyperlink"/>
            <w:sz w:val="24"/>
            <w:szCs w:val="24"/>
            <w:lang w:val="el-GR"/>
          </w:rPr>
          <w:t>/</w:t>
        </w:r>
        <w:proofErr w:type="spellStart"/>
        <w:r w:rsidRPr="0030414A">
          <w:rPr>
            <w:rStyle w:val="Hyperlink"/>
            <w:sz w:val="24"/>
            <w:szCs w:val="24"/>
          </w:rPr>
          <w:t>agree</w:t>
        </w:r>
        <w:proofErr w:type="spellEnd"/>
        <w:r w:rsidRPr="0030414A">
          <w:rPr>
            <w:rStyle w:val="Hyperlink"/>
            <w:sz w:val="24"/>
            <w:szCs w:val="24"/>
            <w:lang w:val="el-GR"/>
          </w:rPr>
          <w:t>_</w:t>
        </w:r>
        <w:proofErr w:type="spellStart"/>
        <w:r w:rsidRPr="0030414A">
          <w:rPr>
            <w:rStyle w:val="Hyperlink"/>
            <w:sz w:val="24"/>
            <w:szCs w:val="24"/>
          </w:rPr>
          <w:t>internation</w:t>
        </w:r>
        <w:proofErr w:type="spellEnd"/>
        <w:r w:rsidRPr="0030414A">
          <w:rPr>
            <w:rStyle w:val="Hyperlink"/>
            <w:sz w:val="24"/>
            <w:szCs w:val="24"/>
            <w:lang w:val="el-GR"/>
          </w:rPr>
          <w:t>/2006/313/</w:t>
        </w:r>
        <w:proofErr w:type="spellStart"/>
        <w:r w:rsidRPr="0030414A">
          <w:rPr>
            <w:rStyle w:val="Hyperlink"/>
            <w:sz w:val="24"/>
            <w:szCs w:val="24"/>
          </w:rPr>
          <w:t>oj</w:t>
        </w:r>
        <w:proofErr w:type="spellEnd"/>
      </w:hyperlink>
      <w:r w:rsidRPr="0030414A">
        <w:rPr>
          <w:sz w:val="24"/>
          <w:szCs w:val="24"/>
          <w:lang w:val="el-GR"/>
        </w:rPr>
        <w:t>.</w:t>
      </w:r>
    </w:p>
  </w:footnote>
  <w:footnote w:id="17">
    <w:p w:rsidR="000A2F1A" w:rsidRPr="00E34D84" w:rsidRDefault="000A2F1A" w:rsidP="00E34D84">
      <w:pPr>
        <w:ind w:left="567" w:hanging="567"/>
        <w:rPr>
          <w:szCs w:val="24"/>
        </w:rPr>
      </w:pPr>
      <w:r w:rsidRPr="00E34D84">
        <w:rPr>
          <w:rStyle w:val="FootnoteReference"/>
          <w:szCs w:val="24"/>
        </w:rPr>
        <w:footnoteRef/>
      </w:r>
      <w:r w:rsidRPr="00E34D84">
        <w:rPr>
          <w:szCs w:val="24"/>
        </w:rPr>
        <w:t xml:space="preserve"> </w:t>
      </w:r>
      <w:r w:rsidRPr="00E34D84">
        <w:rPr>
          <w:szCs w:val="24"/>
        </w:rPr>
        <w:tab/>
        <w:t xml:space="preserve">Απόφαση </w:t>
      </w:r>
      <w:r>
        <w:rPr>
          <w:szCs w:val="24"/>
        </w:rPr>
        <w:t xml:space="preserve">2010/427/ΕΕ </w:t>
      </w:r>
      <w:r w:rsidRPr="00E34D84">
        <w:rPr>
          <w:szCs w:val="24"/>
        </w:rPr>
        <w:t xml:space="preserve">του Συμβουλίου, της 26ης Ιουλίου 2010, για τον καθορισμό της οργάνωσης και της λειτουργίας της Ευρωπαϊκής Υπηρεσίας Εξωτερικής Δράσης </w:t>
      </w:r>
      <w:r>
        <w:t xml:space="preserve">(ΕΕ L 201 της 3.8.2010, σ. 30, </w:t>
      </w:r>
      <w:r w:rsidRPr="00E34D84">
        <w:rPr>
          <w:szCs w:val="24"/>
        </w:rPr>
        <w:t xml:space="preserve">ELI: </w:t>
      </w:r>
      <w:hyperlink r:id="rId13" w:history="1">
        <w:r w:rsidRPr="00E34D84">
          <w:rPr>
            <w:rStyle w:val="Hyperlink"/>
            <w:szCs w:val="24"/>
          </w:rPr>
          <w:t>http://data.europa.eu/eli/dec/2010/427/oj</w:t>
        </w:r>
      </w:hyperlink>
      <w:r>
        <w:rPr>
          <w:rStyle w:val="Hyperlink"/>
          <w:szCs w:val="24"/>
        </w:rPr>
        <w:t>)</w:t>
      </w:r>
      <w:r w:rsidRPr="00E34D84">
        <w:rPr>
          <w:szCs w:val="24"/>
        </w:rPr>
        <w:t>.</w:t>
      </w:r>
    </w:p>
  </w:footnote>
  <w:footnote w:id="18">
    <w:p w:rsidR="000A2F1A" w:rsidRPr="00E34D84" w:rsidRDefault="000A2F1A" w:rsidP="00110965">
      <w:pPr>
        <w:pStyle w:val="FootnoteText"/>
        <w:spacing w:line="240" w:lineRule="auto"/>
        <w:ind w:left="567" w:hanging="567"/>
        <w:rPr>
          <w:sz w:val="24"/>
          <w:szCs w:val="24"/>
          <w:lang w:val="el-GR"/>
        </w:rPr>
      </w:pPr>
      <w:r w:rsidRPr="00E34D84">
        <w:rPr>
          <w:rStyle w:val="FootnoteReference"/>
          <w:sz w:val="24"/>
          <w:szCs w:val="24"/>
          <w:lang w:val="el-GR"/>
        </w:rPr>
        <w:footnoteRef/>
      </w:r>
      <w:r w:rsidRPr="00E34D84">
        <w:rPr>
          <w:sz w:val="24"/>
          <w:szCs w:val="24"/>
          <w:lang w:val="el-GR"/>
        </w:rPr>
        <w:t xml:space="preserve"> </w:t>
      </w:r>
      <w:r w:rsidRPr="00E34D84">
        <w:rPr>
          <w:sz w:val="24"/>
          <w:szCs w:val="24"/>
          <w:lang w:val="el-GR"/>
        </w:rPr>
        <w:tab/>
      </w:r>
      <w:r w:rsidRPr="00E34D84">
        <w:rPr>
          <w:sz w:val="24"/>
          <w:szCs w:val="24"/>
          <w:lang w:val="el-GR"/>
        </w:rPr>
        <w:t>Σύσταση του Ευρωπαϊκού Κοινοβουλίου της 15ης Μαρτίου 2023 προς το Συμβούλιο και τον Αν</w:t>
      </w:r>
      <w:r w:rsidRPr="0059120D">
        <w:rPr>
          <w:sz w:val="24"/>
          <w:szCs w:val="24"/>
          <w:lang w:val="el-GR"/>
        </w:rPr>
        <w:t>τιπρόεδρο της Επιτροπής/Ύπατο Εκπρόσωπο της Ένωσης για θέματα Εξωτερικής Πολιτικής και Πολιτικής Ασφαλείας σχετικά με τον απολογισμό της λειτουργίας της ΕΥΕΔ και για μια ισχυρότερη ΕΕ στον κόσμο</w:t>
      </w:r>
      <w:r w:rsidRPr="00875362">
        <w:rPr>
          <w:sz w:val="24"/>
          <w:szCs w:val="24"/>
          <w:lang w:val="el-GR"/>
        </w:rPr>
        <w:t xml:space="preserve"> </w:t>
      </w:r>
      <w:r w:rsidRPr="00110965">
        <w:rPr>
          <w:sz w:val="24"/>
          <w:lang w:val="el-GR"/>
        </w:rPr>
        <w:t>(</w:t>
      </w:r>
      <w:r>
        <w:rPr>
          <w:sz w:val="24"/>
          <w:lang w:val="el-GR"/>
        </w:rPr>
        <w:t>ΕΕ</w:t>
      </w:r>
      <w:r w:rsidRPr="00110965">
        <w:rPr>
          <w:sz w:val="24"/>
          <w:lang w:val="el-GR"/>
        </w:rPr>
        <w:t xml:space="preserve"> </w:t>
      </w:r>
      <w:r w:rsidRPr="004B1889">
        <w:rPr>
          <w:sz w:val="24"/>
          <w:lang w:val="en-GB"/>
        </w:rPr>
        <w:t>C</w:t>
      </w:r>
      <w:r w:rsidRPr="00110965">
        <w:rPr>
          <w:sz w:val="24"/>
          <w:lang w:val="el-GR"/>
        </w:rPr>
        <w:t xml:space="preserve">, </w:t>
      </w:r>
      <w:r w:rsidRPr="004B1889">
        <w:rPr>
          <w:sz w:val="24"/>
          <w:lang w:val="en-GB"/>
        </w:rPr>
        <w:t>C</w:t>
      </w:r>
      <w:r w:rsidRPr="00110965">
        <w:rPr>
          <w:sz w:val="24"/>
          <w:lang w:val="el-GR"/>
        </w:rPr>
        <w:t xml:space="preserve">/2023/410, 23.11.2023, </w:t>
      </w:r>
      <w:r w:rsidRPr="00E34D84">
        <w:rPr>
          <w:sz w:val="24"/>
          <w:szCs w:val="24"/>
          <w:lang w:val="el-GR"/>
        </w:rPr>
        <w:t xml:space="preserve">ELI: </w:t>
      </w:r>
      <w:hyperlink r:id="rId14" w:history="1">
        <w:r w:rsidRPr="00110965">
          <w:rPr>
            <w:rStyle w:val="Hyperlink"/>
            <w:sz w:val="24"/>
            <w:szCs w:val="24"/>
            <w:lang w:val="el-GR"/>
          </w:rPr>
          <w:t>http://data.europa.eu/eli/C/2023/410/oj</w:t>
        </w:r>
      </w:hyperlink>
      <w:r>
        <w:rPr>
          <w:rStyle w:val="Hyperlink"/>
          <w:sz w:val="24"/>
          <w:szCs w:val="24"/>
          <w:lang w:val="el-GR"/>
        </w:rPr>
        <w:t>)</w:t>
      </w:r>
      <w:r w:rsidRPr="00E34D84">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674D8C"/>
    <w:multiLevelType w:val="hybridMultilevel"/>
    <w:tmpl w:val="83CCD1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B1588D"/>
    <w:multiLevelType w:val="hybridMultilevel"/>
    <w:tmpl w:val="BF96677E"/>
    <w:lvl w:ilvl="0" w:tplc="893E83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7B2303"/>
    <w:multiLevelType w:val="hybridMultilevel"/>
    <w:tmpl w:val="AD3ECC9E"/>
    <w:lvl w:ilvl="0" w:tplc="893E83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5DB07638"/>
    <w:multiLevelType w:val="hybridMultilevel"/>
    <w:tmpl w:val="864A49E6"/>
    <w:lvl w:ilvl="0" w:tplc="893E83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CA479C"/>
    <w:multiLevelType w:val="hybridMultilevel"/>
    <w:tmpl w:val="0374B704"/>
    <w:lvl w:ilvl="0" w:tplc="893E83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5"/>
  </w:num>
  <w:num w:numId="47">
    <w:abstractNumId w:val="13"/>
  </w:num>
  <w:num w:numId="48">
    <w:abstractNumId w:val="12"/>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EL"/>
    <w:docVar w:name="dvnumam" w:val="0"/>
    <w:docVar w:name="dvpe" w:val="765.084"/>
    <w:docVar w:name="dvrapporteur" w:val="Εισηγητής: "/>
    <w:docVar w:name="dvtitre" w:val="Ψήφισμα του Ευρωπαϊκού Κοινοβουλίου σχετικά με την εφαρμογή της κοινής εξωτερικής πολιτικής και πολιτικής ασφάλειας – ετήσια έκθεση 2024(2024/2080(INI))"/>
  </w:docVars>
  <w:rsids>
    <w:rsidRoot w:val="00A4704E"/>
    <w:rsid w:val="00002272"/>
    <w:rsid w:val="0001019D"/>
    <w:rsid w:val="00064002"/>
    <w:rsid w:val="000677B9"/>
    <w:rsid w:val="000831BA"/>
    <w:rsid w:val="000A2F1A"/>
    <w:rsid w:val="000A42CC"/>
    <w:rsid w:val="000E7DD9"/>
    <w:rsid w:val="0010095E"/>
    <w:rsid w:val="00110965"/>
    <w:rsid w:val="00125B37"/>
    <w:rsid w:val="00187494"/>
    <w:rsid w:val="001F32AE"/>
    <w:rsid w:val="00206901"/>
    <w:rsid w:val="002767FF"/>
    <w:rsid w:val="002B18FE"/>
    <w:rsid w:val="002B26B0"/>
    <w:rsid w:val="002B5493"/>
    <w:rsid w:val="0030414A"/>
    <w:rsid w:val="00336985"/>
    <w:rsid w:val="00343214"/>
    <w:rsid w:val="0035171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20D"/>
    <w:rsid w:val="005C2568"/>
    <w:rsid w:val="005F1B17"/>
    <w:rsid w:val="006037C0"/>
    <w:rsid w:val="006631B6"/>
    <w:rsid w:val="00680577"/>
    <w:rsid w:val="006E3E72"/>
    <w:rsid w:val="006F74FA"/>
    <w:rsid w:val="00731ADD"/>
    <w:rsid w:val="00734777"/>
    <w:rsid w:val="00747932"/>
    <w:rsid w:val="00751A4A"/>
    <w:rsid w:val="00756632"/>
    <w:rsid w:val="00762C74"/>
    <w:rsid w:val="00786EC0"/>
    <w:rsid w:val="007C5A94"/>
    <w:rsid w:val="007D1690"/>
    <w:rsid w:val="007E22AD"/>
    <w:rsid w:val="00817416"/>
    <w:rsid w:val="00842779"/>
    <w:rsid w:val="00865F67"/>
    <w:rsid w:val="00875362"/>
    <w:rsid w:val="00881A7B"/>
    <w:rsid w:val="008840E5"/>
    <w:rsid w:val="00887B3E"/>
    <w:rsid w:val="008A74D8"/>
    <w:rsid w:val="008C2AC6"/>
    <w:rsid w:val="00930C23"/>
    <w:rsid w:val="0093193B"/>
    <w:rsid w:val="009509D8"/>
    <w:rsid w:val="00950B64"/>
    <w:rsid w:val="00962AFF"/>
    <w:rsid w:val="00981893"/>
    <w:rsid w:val="009A54C3"/>
    <w:rsid w:val="00A1687D"/>
    <w:rsid w:val="00A43E52"/>
    <w:rsid w:val="00A4678D"/>
    <w:rsid w:val="00A4704E"/>
    <w:rsid w:val="00A67549"/>
    <w:rsid w:val="00A778C7"/>
    <w:rsid w:val="00AB441E"/>
    <w:rsid w:val="00AB6293"/>
    <w:rsid w:val="00AE0928"/>
    <w:rsid w:val="00AF3B82"/>
    <w:rsid w:val="00B06FEF"/>
    <w:rsid w:val="00B12E95"/>
    <w:rsid w:val="00B22876"/>
    <w:rsid w:val="00B558F0"/>
    <w:rsid w:val="00B705DF"/>
    <w:rsid w:val="00BB6518"/>
    <w:rsid w:val="00BD48FE"/>
    <w:rsid w:val="00BD7BD8"/>
    <w:rsid w:val="00BE6ADC"/>
    <w:rsid w:val="00C05BFE"/>
    <w:rsid w:val="00C23CD4"/>
    <w:rsid w:val="00C61C0C"/>
    <w:rsid w:val="00C941CB"/>
    <w:rsid w:val="00CB74E6"/>
    <w:rsid w:val="00CC2357"/>
    <w:rsid w:val="00CF071A"/>
    <w:rsid w:val="00D058B8"/>
    <w:rsid w:val="00D51180"/>
    <w:rsid w:val="00D56C11"/>
    <w:rsid w:val="00D834A0"/>
    <w:rsid w:val="00D872DF"/>
    <w:rsid w:val="00D91E21"/>
    <w:rsid w:val="00DA7FCD"/>
    <w:rsid w:val="00E34D84"/>
    <w:rsid w:val="00E365E1"/>
    <w:rsid w:val="00E820A4"/>
    <w:rsid w:val="00EB006A"/>
    <w:rsid w:val="00EB4772"/>
    <w:rsid w:val="00ED169E"/>
    <w:rsid w:val="00ED4235"/>
    <w:rsid w:val="00F04346"/>
    <w:rsid w:val="00F075DC"/>
    <w:rsid w:val="00F149E9"/>
    <w:rsid w:val="00F5134D"/>
    <w:rsid w:val="00F74202"/>
    <w:rsid w:val="00F81BE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D1962"/>
  <w15:chartTrackingRefBased/>
  <w15:docId w15:val="{93D80B05-1FEF-49D5-B5B0-2C0CC719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06901"/>
    <w:pPr>
      <w:spacing w:after="240"/>
      <w:ind w:left="567" w:hanging="567"/>
    </w:pPr>
  </w:style>
  <w:style w:type="paragraph" w:customStyle="1" w:styleId="EPComma">
    <w:name w:val="EPComma"/>
    <w:basedOn w:val="Normal"/>
    <w:rsid w:val="00206901"/>
    <w:pPr>
      <w:spacing w:before="480" w:after="240"/>
    </w:pPr>
  </w:style>
  <w:style w:type="character" w:styleId="Emphasis">
    <w:name w:val="Emphasis"/>
    <w:basedOn w:val="DefaultParagraphFont"/>
    <w:uiPriority w:val="20"/>
    <w:qFormat/>
    <w:rsid w:val="00206901"/>
    <w:rPr>
      <w:i/>
      <w:iCs/>
    </w:rPr>
  </w:style>
  <w:style w:type="character" w:styleId="Hyperlink">
    <w:name w:val="Hyperlink"/>
    <w:basedOn w:val="DefaultParagraphFont"/>
    <w:uiPriority w:val="99"/>
    <w:unhideWhenUsed/>
    <w:rsid w:val="00206901"/>
    <w:rPr>
      <w:color w:val="0000FF"/>
      <w:u w:val="single"/>
    </w:rPr>
  </w:style>
  <w:style w:type="character" w:customStyle="1" w:styleId="NormalHanging12aChar">
    <w:name w:val="NormalHanging12a Char"/>
    <w:basedOn w:val="DefaultParagraphFont"/>
    <w:link w:val="NormalHanging12a"/>
    <w:rsid w:val="00206901"/>
    <w:rPr>
      <w:sz w:val="24"/>
      <w:lang w:val="el-GR"/>
    </w:rPr>
  </w:style>
  <w:style w:type="paragraph" w:styleId="Header">
    <w:name w:val="header"/>
    <w:basedOn w:val="Normal"/>
    <w:link w:val="HeaderChar"/>
    <w:rsid w:val="00351711"/>
    <w:pPr>
      <w:tabs>
        <w:tab w:val="center" w:pos="4513"/>
        <w:tab w:val="right" w:pos="9026"/>
      </w:tabs>
    </w:pPr>
  </w:style>
  <w:style w:type="character" w:customStyle="1" w:styleId="HeaderChar">
    <w:name w:val="Header Char"/>
    <w:basedOn w:val="DefaultParagraphFont"/>
    <w:link w:val="Header"/>
    <w:rsid w:val="00351711"/>
    <w:rPr>
      <w:sz w:val="24"/>
      <w:lang w:val="el-GR"/>
    </w:rPr>
  </w:style>
  <w:style w:type="paragraph" w:styleId="BalloonText">
    <w:name w:val="Balloon Text"/>
    <w:basedOn w:val="Normal"/>
    <w:link w:val="BalloonTextChar"/>
    <w:rsid w:val="006E3E72"/>
    <w:rPr>
      <w:rFonts w:ascii="Segoe UI" w:hAnsi="Segoe UI" w:cs="Segoe UI"/>
      <w:sz w:val="18"/>
      <w:szCs w:val="18"/>
    </w:rPr>
  </w:style>
  <w:style w:type="character" w:customStyle="1" w:styleId="BalloonTextChar">
    <w:name w:val="Balloon Text Char"/>
    <w:basedOn w:val="DefaultParagraphFont"/>
    <w:link w:val="BalloonText"/>
    <w:rsid w:val="006E3E72"/>
    <w:rPr>
      <w:rFonts w:ascii="Segoe UI" w:hAnsi="Segoe UI" w:cs="Segoe UI"/>
      <w:sz w:val="18"/>
      <w:szCs w:val="18"/>
      <w:lang w:val="el-GR"/>
    </w:rPr>
  </w:style>
  <w:style w:type="character" w:styleId="FollowedHyperlink">
    <w:name w:val="FollowedHyperlink"/>
    <w:basedOn w:val="DefaultParagraphFont"/>
    <w:rsid w:val="00010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9/oj" TargetMode="External"/><Relationship Id="rId13" Type="http://schemas.openxmlformats.org/officeDocument/2006/relationships/hyperlink" Target="http://data.europa.eu/eli/dec/2010/427/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487/oj" TargetMode="External"/><Relationship Id="rId12" Type="http://schemas.openxmlformats.org/officeDocument/2006/relationships/hyperlink" Target="http://data.europa.eu/eli/agree_internation/2006/313/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5/204/oj" TargetMode="External"/><Relationship Id="rId11" Type="http://schemas.openxmlformats.org/officeDocument/2006/relationships/hyperlink" Target="http://data.europa.eu/eli/C/2024/5721/oj" TargetMode="External"/><Relationship Id="rId5" Type="http://schemas.openxmlformats.org/officeDocument/2006/relationships/hyperlink" Target="http://data.europa.eu/eli/C/2023/1226/oj" TargetMode="External"/><Relationship Id="rId10" Type="http://schemas.openxmlformats.org/officeDocument/2006/relationships/hyperlink" Target="http://data.europa.eu/eli/C/2024/1188/oj" TargetMode="External"/><Relationship Id="rId4" Type="http://schemas.openxmlformats.org/officeDocument/2006/relationships/hyperlink" Target="http://data.europa.eu/eli/dec/2019/797/oj" TargetMode="External"/><Relationship Id="rId9" Type="http://schemas.openxmlformats.org/officeDocument/2006/relationships/hyperlink" Target="http://data.europa.eu/eli/C/2025/486/oj" TargetMode="External"/><Relationship Id="rId14"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8CEDF-BE9D-4AED-BCD1-0C493814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26362</Words>
  <Characters>154051</Characters>
  <Application>Microsoft Office Word</Application>
  <DocSecurity>0</DocSecurity>
  <Lines>9628</Lines>
  <Paragraphs>6681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2025-05-05T13:01:00Z</dcterms:created>
  <dcterms:modified xsi:type="dcterms:W3CDTF">2025-05-05T13:01:00Z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A10-0010/2025</vt:lpwstr>
  </property>
  <property fmtid="{D5CDD505-2E9C-101B-9397-08002B2CF9AE}" pid="4" name="&lt;Type&gt;">
    <vt:lpwstr>RR</vt:lpwstr>
  </property>
</Properties>
</file>