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39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399B" w:rsidRDefault="004E32CA" w:rsidP="0010095E">
            <w:pPr>
              <w:pStyle w:val="EPName"/>
            </w:pPr>
            <w:r w:rsidRPr="008B399B">
              <w:t>Parlament Ewropew</w:t>
            </w:r>
          </w:p>
          <w:p w:rsidR="00751A4A" w:rsidRPr="008B39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399B">
              <w:t>2024</w:t>
            </w:r>
            <w:r w:rsidR="00817416" w:rsidRPr="008B399B">
              <w:t>-202</w:t>
            </w:r>
            <w:r w:rsidRPr="008B39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B399B" w:rsidRDefault="00187494" w:rsidP="0010095E">
            <w:pPr>
              <w:pStyle w:val="EPLogo"/>
            </w:pPr>
            <w:r w:rsidRPr="008B39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399B" w:rsidRDefault="00D058B8" w:rsidP="004C5D52">
      <w:pPr>
        <w:pStyle w:val="LineTop"/>
      </w:pPr>
    </w:p>
    <w:p w:rsidR="00680577" w:rsidRPr="008B399B" w:rsidRDefault="004E32CA" w:rsidP="00680577">
      <w:pPr>
        <w:pStyle w:val="EPBodyTA1"/>
      </w:pPr>
      <w:r w:rsidRPr="008B399B">
        <w:t>TESTI ADOTTATI</w:t>
      </w:r>
    </w:p>
    <w:p w:rsidR="00D058B8" w:rsidRPr="008B399B" w:rsidRDefault="00D058B8" w:rsidP="00D058B8">
      <w:pPr>
        <w:pStyle w:val="LineBottom"/>
      </w:pPr>
    </w:p>
    <w:p w:rsidR="004E32CA" w:rsidRPr="008B399B" w:rsidRDefault="004E32CA" w:rsidP="004E32CA">
      <w:pPr>
        <w:pStyle w:val="ATHeading1"/>
      </w:pPr>
      <w:bookmarkStart w:id="0" w:name="TANumber"/>
      <w:r w:rsidRPr="008B399B">
        <w:t>P10_TA(2025)00</w:t>
      </w:r>
      <w:r w:rsidR="00F648B1">
        <w:t>6</w:t>
      </w:r>
      <w:r w:rsidRPr="008B399B">
        <w:t>0</w:t>
      </w:r>
      <w:bookmarkStart w:id="1" w:name="_GoBack"/>
      <w:bookmarkEnd w:id="0"/>
      <w:bookmarkEnd w:id="1"/>
    </w:p>
    <w:p w:rsidR="004E32CA" w:rsidRPr="008B399B" w:rsidRDefault="004E32CA" w:rsidP="004E32CA">
      <w:pPr>
        <w:pStyle w:val="ATHeading2"/>
      </w:pPr>
      <w:bookmarkStart w:id="2" w:name="title"/>
      <w:r w:rsidRPr="008B399B">
        <w:t>Estimi tad-dħul u tan-nefqa għas-sena finanzjarja 2026 – Taqsima I – Il-Parlament Ewropew</w:t>
      </w:r>
      <w:bookmarkEnd w:id="2"/>
    </w:p>
    <w:p w:rsidR="004E32CA" w:rsidRPr="008B399B" w:rsidRDefault="004E32CA" w:rsidP="004E32CA">
      <w:pPr>
        <w:rPr>
          <w:i/>
          <w:vanish/>
        </w:rPr>
      </w:pPr>
      <w:r w:rsidRPr="008B399B">
        <w:rPr>
          <w:i/>
        </w:rPr>
        <w:fldChar w:fldCharType="begin"/>
      </w:r>
      <w:r w:rsidRPr="008B399B">
        <w:rPr>
          <w:i/>
        </w:rPr>
        <w:instrText xml:space="preserve"> TC"(</w:instrText>
      </w:r>
      <w:bookmarkStart w:id="3" w:name="DocNumber"/>
      <w:r w:rsidRPr="008B399B">
        <w:rPr>
          <w:i/>
        </w:rPr>
        <w:instrText>A10-0048/2025</w:instrText>
      </w:r>
      <w:bookmarkEnd w:id="3"/>
      <w:r w:rsidRPr="008B399B">
        <w:rPr>
          <w:i/>
        </w:rPr>
        <w:instrText xml:space="preserve"> - </w:instrText>
      </w:r>
      <w:proofErr w:type="spellStart"/>
      <w:r w:rsidRPr="008B399B">
        <w:rPr>
          <w:i/>
        </w:rPr>
        <w:instrText>Rapporteur</w:instrText>
      </w:r>
      <w:proofErr w:type="spellEnd"/>
      <w:r w:rsidRPr="008B399B">
        <w:rPr>
          <w:i/>
        </w:rPr>
        <w:instrText xml:space="preserve">: </w:instrText>
      </w:r>
      <w:proofErr w:type="spellStart"/>
      <w:r w:rsidRPr="008B399B">
        <w:rPr>
          <w:i/>
        </w:rPr>
        <w:instrText>Matjaž</w:instrText>
      </w:r>
      <w:proofErr w:type="spellEnd"/>
      <w:r w:rsidRPr="008B399B">
        <w:rPr>
          <w:i/>
        </w:rPr>
        <w:instrText xml:space="preserve"> </w:instrText>
      </w:r>
      <w:proofErr w:type="spellStart"/>
      <w:r w:rsidRPr="008B399B">
        <w:rPr>
          <w:i/>
        </w:rPr>
        <w:instrText>Nemec</w:instrText>
      </w:r>
      <w:proofErr w:type="spellEnd"/>
      <w:r w:rsidRPr="008B399B">
        <w:rPr>
          <w:i/>
        </w:rPr>
        <w:instrText xml:space="preserve">)"\l3 \n&gt; \* MERGEFORMAT </w:instrText>
      </w:r>
      <w:r w:rsidRPr="008B399B">
        <w:rPr>
          <w:i/>
        </w:rPr>
        <w:fldChar w:fldCharType="end"/>
      </w:r>
    </w:p>
    <w:p w:rsidR="004E32CA" w:rsidRPr="008B399B" w:rsidRDefault="004E32CA" w:rsidP="004E32CA">
      <w:pPr>
        <w:rPr>
          <w:vanish/>
        </w:rPr>
      </w:pPr>
      <w:bookmarkStart w:id="4" w:name="Commission"/>
      <w:r w:rsidRPr="008B399B">
        <w:rPr>
          <w:vanish/>
        </w:rPr>
        <w:t>Kumitat għall-Baġits</w:t>
      </w:r>
      <w:bookmarkEnd w:id="4"/>
    </w:p>
    <w:p w:rsidR="004E32CA" w:rsidRPr="008B399B" w:rsidRDefault="004E32CA" w:rsidP="004E32CA">
      <w:pPr>
        <w:rPr>
          <w:vanish/>
        </w:rPr>
      </w:pPr>
      <w:bookmarkStart w:id="5" w:name="PE"/>
      <w:r w:rsidRPr="008B399B">
        <w:rPr>
          <w:vanish/>
        </w:rPr>
        <w:t>PE770.074</w:t>
      </w:r>
      <w:bookmarkEnd w:id="5"/>
    </w:p>
    <w:p w:rsidR="004E32CA" w:rsidRPr="008B399B" w:rsidRDefault="004E32CA" w:rsidP="00B85690">
      <w:pPr>
        <w:pStyle w:val="ATHeading3"/>
      </w:pPr>
      <w:bookmarkStart w:id="6" w:name="Sujet"/>
      <w:r w:rsidRPr="008B399B">
        <w:t>Riżoluzzjoni tal-Parlament Ewropew tat-3 ta</w:t>
      </w:r>
      <w:r w:rsidR="00F648B1">
        <w:t>’</w:t>
      </w:r>
      <w:r w:rsidRPr="008B399B">
        <w:t xml:space="preserve"> April 2025 dwar l-estimi tad-dħul u tal-infiq tal-Parlament Ewropew għas-sena finanzjarja 2026</w:t>
      </w:r>
      <w:bookmarkEnd w:id="6"/>
      <w:r w:rsidRPr="008B399B">
        <w:t xml:space="preserve"> </w:t>
      </w:r>
      <w:bookmarkStart w:id="7" w:name="References"/>
      <w:r w:rsidRPr="008B399B">
        <w:t>(2024/2111(BUI))</w:t>
      </w:r>
      <w:bookmarkEnd w:id="7"/>
    </w:p>
    <w:p w:rsidR="00415573" w:rsidRPr="008B399B" w:rsidRDefault="00415573" w:rsidP="00415573">
      <w:pPr>
        <w:keepNext/>
        <w:spacing w:before="480" w:after="240"/>
        <w:rPr>
          <w:color w:val="000000"/>
        </w:rPr>
      </w:pPr>
      <w:bookmarkStart w:id="8" w:name="TextBodyBegin"/>
      <w:bookmarkEnd w:id="8"/>
      <w:r w:rsidRPr="008B399B">
        <w:rPr>
          <w:i/>
          <w:color w:val="000000"/>
        </w:rPr>
        <w:t>Il-Parlament Ewropew</w:t>
      </w:r>
      <w:r w:rsidRPr="008B399B">
        <w:rPr>
          <w:color w:val="000000"/>
        </w:rPr>
        <w:t>,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l-Artikolu 314 tat-Trattat dwar il-Funzjonament tal-Unjoni Ewropea,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r-Regolament tal-Kunsill (UE, </w:t>
      </w:r>
      <w:proofErr w:type="spellStart"/>
      <w:r w:rsidRPr="008B399B">
        <w:rPr>
          <w:color w:val="000000"/>
        </w:rPr>
        <w:t>Euratom</w:t>
      </w:r>
      <w:proofErr w:type="spellEnd"/>
      <w:r w:rsidRPr="008B399B">
        <w:rPr>
          <w:color w:val="000000"/>
        </w:rPr>
        <w:t xml:space="preserve">) 2020/2093 tas-17 ta’ Diċembru 2020 li jistabbilixxi l-qafas finanzjarju </w:t>
      </w:r>
      <w:proofErr w:type="spellStart"/>
      <w:r w:rsidRPr="008B399B">
        <w:rPr>
          <w:color w:val="000000"/>
        </w:rPr>
        <w:t>pluriennali</w:t>
      </w:r>
      <w:proofErr w:type="spellEnd"/>
      <w:r w:rsidRPr="008B399B">
        <w:rPr>
          <w:color w:val="000000"/>
        </w:rPr>
        <w:t xml:space="preserve"> għas-snin mill-2021 sal-2027</w:t>
      </w:r>
      <w:r w:rsidRPr="008B399B">
        <w:rPr>
          <w:color w:val="000000"/>
          <w:vertAlign w:val="superscript"/>
        </w:rPr>
        <w:footnoteReference w:id="1"/>
      </w:r>
      <w:r w:rsidRPr="008B399B">
        <w:rPr>
          <w:color w:val="000000"/>
        </w:rPr>
        <w:t xml:space="preserve"> u d-dikjarazzjoni konġunta maqbula bejn il-Parlament, il-Kunsill u l-Kummissjoni f’dan il-kuntest</w:t>
      </w:r>
      <w:r w:rsidRPr="008B399B">
        <w:rPr>
          <w:color w:val="000000"/>
          <w:vertAlign w:val="superscript"/>
        </w:rPr>
        <w:footnoteReference w:id="2"/>
      </w:r>
      <w:r w:rsidRPr="008B399B">
        <w:rPr>
          <w:color w:val="000000"/>
        </w:rPr>
        <w:t xml:space="preserve"> u d-dikjarazzjonijiet unilaterali relatati</w:t>
      </w:r>
      <w:r w:rsidRPr="008B399B">
        <w:rPr>
          <w:color w:val="000000"/>
          <w:vertAlign w:val="superscript"/>
        </w:rPr>
        <w:footnoteReference w:id="3"/>
      </w:r>
      <w:r w:rsidRPr="008B399B">
        <w:rPr>
          <w:color w:val="000000"/>
        </w:rPr>
        <w:t>,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 w:themeColor="text1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r-Regolament tal-Kunsill (UE, </w:t>
      </w:r>
      <w:proofErr w:type="spellStart"/>
      <w:r w:rsidRPr="008B399B">
        <w:rPr>
          <w:color w:val="000000"/>
        </w:rPr>
        <w:t>Euratom</w:t>
      </w:r>
      <w:proofErr w:type="spellEnd"/>
      <w:r w:rsidRPr="008B399B">
        <w:rPr>
          <w:color w:val="000000"/>
        </w:rPr>
        <w:t xml:space="preserve">) 2022/2496 tal-15 ta’ Diċembru 2022 li jemenda r-Regolament (UE, </w:t>
      </w:r>
      <w:proofErr w:type="spellStart"/>
      <w:r w:rsidRPr="008B399B">
        <w:rPr>
          <w:color w:val="000000"/>
        </w:rPr>
        <w:t>Euratom</w:t>
      </w:r>
      <w:proofErr w:type="spellEnd"/>
      <w:r w:rsidRPr="008B399B">
        <w:rPr>
          <w:color w:val="000000"/>
        </w:rPr>
        <w:t xml:space="preserve">) 2020/2093 li jistabbilixxi l-qafas finanzjarju </w:t>
      </w:r>
      <w:proofErr w:type="spellStart"/>
      <w:r w:rsidRPr="008B399B">
        <w:rPr>
          <w:color w:val="000000"/>
        </w:rPr>
        <w:t>pluriennali</w:t>
      </w:r>
      <w:proofErr w:type="spellEnd"/>
      <w:r w:rsidRPr="008B399B">
        <w:rPr>
          <w:color w:val="000000"/>
        </w:rPr>
        <w:t xml:space="preserve"> għas-snin mill-2021 sal-2027</w:t>
      </w:r>
      <w:r w:rsidRPr="008B399B">
        <w:rPr>
          <w:color w:val="000000"/>
          <w:vertAlign w:val="superscript"/>
        </w:rPr>
        <w:footnoteReference w:id="4"/>
      </w:r>
      <w:r w:rsidRPr="008B399B">
        <w:rPr>
          <w:color w:val="000000"/>
        </w:rPr>
        <w:t>,</w:t>
      </w:r>
    </w:p>
    <w:p w:rsidR="00415573" w:rsidRPr="008B399B" w:rsidRDefault="00415573" w:rsidP="00415573">
      <w:pPr>
        <w:spacing w:after="240"/>
        <w:ind w:left="567" w:hanging="567"/>
        <w:jc w:val="both"/>
      </w:pPr>
      <w:r w:rsidRPr="008B399B">
        <w:t>–</w:t>
      </w:r>
      <w:r w:rsidRPr="008B399B">
        <w:tab/>
      </w:r>
      <w:r w:rsidRPr="008B399B">
        <w:rPr>
          <w:color w:val="000000"/>
        </w:rPr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r-Regolament tal-Kunsill (UE, </w:t>
      </w:r>
      <w:proofErr w:type="spellStart"/>
      <w:r w:rsidRPr="008B399B">
        <w:rPr>
          <w:color w:val="000000"/>
        </w:rPr>
        <w:t>Euratom</w:t>
      </w:r>
      <w:proofErr w:type="spellEnd"/>
      <w:r w:rsidRPr="008B399B">
        <w:rPr>
          <w:color w:val="000000"/>
        </w:rPr>
        <w:t xml:space="preserve">) 2024/765 li jemenda r-Regolament (UE, </w:t>
      </w:r>
      <w:proofErr w:type="spellStart"/>
      <w:r w:rsidRPr="008B399B">
        <w:rPr>
          <w:color w:val="000000"/>
        </w:rPr>
        <w:t>Euratom</w:t>
      </w:r>
      <w:proofErr w:type="spellEnd"/>
      <w:r w:rsidRPr="008B399B">
        <w:rPr>
          <w:color w:val="000000"/>
        </w:rPr>
        <w:t xml:space="preserve">) 2020/2093 li jistabbilixxi l-qafas finanzjarju </w:t>
      </w:r>
      <w:proofErr w:type="spellStart"/>
      <w:r w:rsidRPr="008B399B">
        <w:rPr>
          <w:color w:val="000000"/>
        </w:rPr>
        <w:t>pluriennali</w:t>
      </w:r>
      <w:proofErr w:type="spellEnd"/>
      <w:r w:rsidRPr="008B399B">
        <w:rPr>
          <w:color w:val="000000"/>
        </w:rPr>
        <w:t xml:space="preserve"> għas-snin mill-2021 sal-2027</w:t>
      </w:r>
      <w:r w:rsidRPr="008B399B">
        <w:rPr>
          <w:rStyle w:val="FootnoteReference"/>
          <w:color w:val="000000"/>
        </w:rPr>
        <w:footnoteReference w:id="5"/>
      </w:r>
      <w:r w:rsidRPr="008B399B">
        <w:rPr>
          <w:color w:val="000000"/>
        </w:rPr>
        <w:t xml:space="preserve"> (“Reviżjoni tal-QFP”),</w:t>
      </w:r>
    </w:p>
    <w:p w:rsidR="00415573" w:rsidRPr="008B399B" w:rsidRDefault="00415573" w:rsidP="00415573">
      <w:pPr>
        <w:spacing w:after="240"/>
        <w:ind w:left="567" w:hanging="567"/>
        <w:jc w:val="both"/>
      </w:pPr>
      <w:r w:rsidRPr="008B399B">
        <w:t>–</w:t>
      </w:r>
      <w:r w:rsidRPr="008B399B">
        <w:tab/>
        <w:t xml:space="preserve">wara li </w:t>
      </w:r>
      <w:proofErr w:type="spellStart"/>
      <w:r w:rsidRPr="008B399B">
        <w:t>kkunsidra</w:t>
      </w:r>
      <w:proofErr w:type="spellEnd"/>
      <w:r w:rsidRPr="008B399B">
        <w:t xml:space="preserve"> r-riżoluzzjoni </w:t>
      </w:r>
      <w:proofErr w:type="spellStart"/>
      <w:r w:rsidRPr="008B399B">
        <w:t>leġiżlattiva</w:t>
      </w:r>
      <w:proofErr w:type="spellEnd"/>
      <w:r w:rsidRPr="008B399B">
        <w:t xml:space="preserve"> tiegħu tas-16 ta’ Diċembru 2020 dwar l-abbozz ta’ regolament tal-Kunsill li jistabbilixxi l-qafas finanzjarju </w:t>
      </w:r>
      <w:proofErr w:type="spellStart"/>
      <w:r w:rsidRPr="008B399B">
        <w:t>pluriennali</w:t>
      </w:r>
      <w:proofErr w:type="spellEnd"/>
      <w:r w:rsidRPr="008B399B">
        <w:t xml:space="preserve"> għas-snin 2021-2027</w:t>
      </w:r>
      <w:r w:rsidRPr="008B399B">
        <w:rPr>
          <w:vertAlign w:val="superscript"/>
        </w:rPr>
        <w:footnoteReference w:id="6"/>
      </w:r>
      <w:r w:rsidRPr="008B399B">
        <w:t>,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r-riżoluzzjoni tiegħu tal-15 ta’ Diċembru 2022 dwar it-titjib tal-qafas </w:t>
      </w:r>
      <w:r w:rsidRPr="008B399B">
        <w:rPr>
          <w:color w:val="000000"/>
        </w:rPr>
        <w:lastRenderedPageBreak/>
        <w:t xml:space="preserve">finanzjarju </w:t>
      </w:r>
      <w:proofErr w:type="spellStart"/>
      <w:r w:rsidRPr="008B399B">
        <w:rPr>
          <w:color w:val="000000"/>
        </w:rPr>
        <w:t>pluriennali</w:t>
      </w:r>
      <w:proofErr w:type="spellEnd"/>
      <w:r w:rsidRPr="008B399B">
        <w:rPr>
          <w:color w:val="000000"/>
        </w:rPr>
        <w:t xml:space="preserve"> 2021-2027: baġit tal-UE </w:t>
      </w:r>
      <w:proofErr w:type="spellStart"/>
      <w:r w:rsidRPr="008B399B">
        <w:rPr>
          <w:color w:val="000000"/>
        </w:rPr>
        <w:t>reżiljenti</w:t>
      </w:r>
      <w:proofErr w:type="spellEnd"/>
      <w:r w:rsidRPr="008B399B">
        <w:rPr>
          <w:color w:val="000000"/>
        </w:rPr>
        <w:t xml:space="preserve"> u adegwat għal sfidi ġodda</w:t>
      </w:r>
      <w:r w:rsidRPr="008B399B">
        <w:rPr>
          <w:color w:val="000000"/>
          <w:vertAlign w:val="superscript"/>
        </w:rPr>
        <w:footnoteReference w:id="7"/>
      </w:r>
      <w:r w:rsidRPr="008B399B">
        <w:rPr>
          <w:color w:val="000000"/>
        </w:rPr>
        <w:t>,</w:t>
      </w:r>
    </w:p>
    <w:p w:rsidR="00415573" w:rsidRPr="008B399B" w:rsidRDefault="00415573" w:rsidP="00415573">
      <w:pPr>
        <w:spacing w:after="240"/>
        <w:ind w:left="567" w:hanging="567"/>
        <w:jc w:val="both"/>
      </w:pPr>
      <w:r w:rsidRPr="008B399B">
        <w:t>–</w:t>
      </w:r>
      <w:r w:rsidRPr="008B399B">
        <w:tab/>
        <w:t xml:space="preserve">wara li </w:t>
      </w:r>
      <w:proofErr w:type="spellStart"/>
      <w:r w:rsidRPr="008B399B">
        <w:t>kkunsidra</w:t>
      </w:r>
      <w:proofErr w:type="spellEnd"/>
      <w:r w:rsidRPr="008B399B">
        <w:t xml:space="preserve"> r-riżoluzzjoni tiegħu tat-3 ta’ Ottubru 2023 dwar il-proposta għal reviżjoni ta’ nofs it-terminu tal-qafas finanzjarju </w:t>
      </w:r>
      <w:proofErr w:type="spellStart"/>
      <w:r w:rsidRPr="008B399B">
        <w:t>pluriennali</w:t>
      </w:r>
      <w:proofErr w:type="spellEnd"/>
      <w:r w:rsidRPr="008B399B">
        <w:t xml:space="preserve"> 2021-2027</w:t>
      </w:r>
      <w:r w:rsidRPr="008B399B">
        <w:rPr>
          <w:vertAlign w:val="superscript"/>
        </w:rPr>
        <w:footnoteReference w:id="8"/>
      </w:r>
      <w:r w:rsidRPr="008B399B">
        <w:t>,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r-riżoluzzjoni tiegħu tas-27 ta’ Frar 2024 dwar l-abbozz ta’ regolament tal-Kunsill li jemenda r-Regolament (UE, </w:t>
      </w:r>
      <w:proofErr w:type="spellStart"/>
      <w:r w:rsidRPr="008B399B">
        <w:rPr>
          <w:color w:val="000000"/>
        </w:rPr>
        <w:t>Euratom</w:t>
      </w:r>
      <w:proofErr w:type="spellEnd"/>
      <w:r w:rsidRPr="008B399B">
        <w:rPr>
          <w:color w:val="000000"/>
        </w:rPr>
        <w:t xml:space="preserve">) 2020/2093 li jistabbilixxi l-qafas finanzjarju </w:t>
      </w:r>
      <w:proofErr w:type="spellStart"/>
      <w:r w:rsidRPr="008B399B">
        <w:rPr>
          <w:color w:val="000000"/>
        </w:rPr>
        <w:t>pluriennali</w:t>
      </w:r>
      <w:proofErr w:type="spellEnd"/>
      <w:r w:rsidRPr="008B399B">
        <w:rPr>
          <w:color w:val="000000"/>
        </w:rPr>
        <w:t xml:space="preserve"> għas-snin mill-2021 sal-2027</w:t>
      </w:r>
      <w:r w:rsidRPr="008B399B">
        <w:rPr>
          <w:color w:val="000000"/>
          <w:vertAlign w:val="superscript"/>
        </w:rPr>
        <w:footnoteReference w:id="9"/>
      </w:r>
      <w:r w:rsidRPr="008B399B">
        <w:rPr>
          <w:color w:val="000000"/>
        </w:rPr>
        <w:t>,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r-Regolament (UE, </w:t>
      </w:r>
      <w:proofErr w:type="spellStart"/>
      <w:r w:rsidRPr="008B399B">
        <w:rPr>
          <w:color w:val="000000"/>
        </w:rPr>
        <w:t>Euratom</w:t>
      </w:r>
      <w:proofErr w:type="spellEnd"/>
      <w:r w:rsidRPr="008B399B">
        <w:rPr>
          <w:color w:val="000000"/>
        </w:rPr>
        <w:t>) 2024/2509 tal-Parlament Ewropew u tal-Kunsill tat-23 ta’ Settembru 2024 dwar ir-regoli finanzjarji applikabbli għall-baġit ġenerali tal-Unjoni (</w:t>
      </w:r>
      <w:proofErr w:type="spellStart"/>
      <w:r w:rsidRPr="008B399B">
        <w:rPr>
          <w:color w:val="000000"/>
        </w:rPr>
        <w:t>riformulazzjoni</w:t>
      </w:r>
      <w:proofErr w:type="spellEnd"/>
      <w:r w:rsidRPr="008B399B">
        <w:rPr>
          <w:color w:val="000000"/>
        </w:rPr>
        <w:t>)</w:t>
      </w:r>
      <w:r w:rsidRPr="008B399B">
        <w:rPr>
          <w:color w:val="000000"/>
          <w:vertAlign w:val="superscript"/>
        </w:rPr>
        <w:footnoteReference w:id="10"/>
      </w:r>
      <w:r w:rsidRPr="008B399B">
        <w:rPr>
          <w:color w:val="000000"/>
        </w:rPr>
        <w:t xml:space="preserve"> (</w:t>
      </w:r>
      <w:proofErr w:type="spellStart"/>
      <w:r w:rsidRPr="008B399B">
        <w:rPr>
          <w:color w:val="000000"/>
        </w:rPr>
        <w:t>ir</w:t>
      </w:r>
      <w:proofErr w:type="spellEnd"/>
      <w:r w:rsidRPr="008B399B">
        <w:rPr>
          <w:color w:val="000000"/>
        </w:rPr>
        <w:t>-“Regolament Finanzjarju”),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l-Ftehim </w:t>
      </w:r>
      <w:proofErr w:type="spellStart"/>
      <w:r w:rsidRPr="008B399B">
        <w:rPr>
          <w:color w:val="000000"/>
        </w:rPr>
        <w:t>Interistituzzjonali</w:t>
      </w:r>
      <w:proofErr w:type="spellEnd"/>
      <w:r w:rsidRPr="008B399B">
        <w:rPr>
          <w:color w:val="000000"/>
        </w:rPr>
        <w:t xml:space="preserve"> tas-16 ta’ Diċembru 2020 bejn il-Parlament Ewropew, il-Kunsill tal-Unjoni Ewropea u l-Kummissjoni Ewropea dwar dixxiplina </w:t>
      </w:r>
      <w:proofErr w:type="spellStart"/>
      <w:r w:rsidRPr="008B399B">
        <w:rPr>
          <w:color w:val="000000"/>
        </w:rPr>
        <w:t>baġitarja</w:t>
      </w:r>
      <w:proofErr w:type="spellEnd"/>
      <w:r w:rsidRPr="008B399B">
        <w:rPr>
          <w:color w:val="000000"/>
        </w:rPr>
        <w:t xml:space="preserve">, dwar kooperazzjoni f’materji </w:t>
      </w:r>
      <w:proofErr w:type="spellStart"/>
      <w:r w:rsidRPr="008B399B">
        <w:rPr>
          <w:color w:val="000000"/>
        </w:rPr>
        <w:t>baġitarji</w:t>
      </w:r>
      <w:proofErr w:type="spellEnd"/>
      <w:r w:rsidRPr="008B399B">
        <w:rPr>
          <w:color w:val="000000"/>
        </w:rPr>
        <w:t xml:space="preserve"> u dwar </w:t>
      </w:r>
      <w:proofErr w:type="spellStart"/>
      <w:r w:rsidRPr="008B399B">
        <w:rPr>
          <w:color w:val="000000"/>
        </w:rPr>
        <w:t>ġestjoni</w:t>
      </w:r>
      <w:proofErr w:type="spellEnd"/>
      <w:r w:rsidRPr="008B399B">
        <w:rPr>
          <w:color w:val="000000"/>
        </w:rPr>
        <w:t xml:space="preserve"> finanzjarja tajba, kif ukoll dwar riżorsi proprji ġodda, inkluż pjan direzzjonali lejn l-introduzzjoni ta’ riżorsi proprji ġodda</w:t>
      </w:r>
      <w:r w:rsidRPr="008B399B">
        <w:rPr>
          <w:color w:val="000000"/>
          <w:vertAlign w:val="superscript"/>
        </w:rPr>
        <w:footnoteReference w:id="11"/>
      </w:r>
      <w:r w:rsidRPr="008B399B">
        <w:rPr>
          <w:color w:val="000000"/>
        </w:rPr>
        <w:t>,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l-baġit ġenerali tal-Unjoni Ewropea għas-sena finanzjarja 2025</w:t>
      </w:r>
      <w:r w:rsidRPr="008B399B">
        <w:rPr>
          <w:color w:val="000000"/>
          <w:vertAlign w:val="superscript"/>
        </w:rPr>
        <w:footnoteReference w:id="12"/>
      </w:r>
      <w:r w:rsidRPr="008B399B">
        <w:rPr>
          <w:color w:val="000000"/>
        </w:rPr>
        <w:t xml:space="preserve"> u d-dikjarazzjonijiet konġunti maqbula bejn il-Parlament, il-Kunsill u l-Kummissjoni li huma </w:t>
      </w:r>
      <w:proofErr w:type="spellStart"/>
      <w:r w:rsidRPr="008B399B">
        <w:rPr>
          <w:color w:val="000000"/>
        </w:rPr>
        <w:t>annessi</w:t>
      </w:r>
      <w:proofErr w:type="spellEnd"/>
      <w:r w:rsidRPr="008B399B">
        <w:rPr>
          <w:color w:val="000000"/>
        </w:rPr>
        <w:t xml:space="preserve"> miegħu,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r-rapport tas-Segretarju Ġenerali lill-Bureau dwar it-tħejjija tal-abbozz preliminari tal-estimi tal-Parlament għas-sena finanzjarja 2026,</w:t>
      </w:r>
    </w:p>
    <w:p w:rsidR="00415573" w:rsidRPr="008B399B" w:rsidRDefault="00415573" w:rsidP="00415573">
      <w:pPr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l-abbozz preliminari tal-estimi mħejji mill-Bureau fl-10 ta’ Marzu 2025 skont l-Artikoli 25(7) u 104(1) tar-Regoli ta’ Proċedura tal-Parlament,</w:t>
      </w:r>
    </w:p>
    <w:p w:rsidR="00415573" w:rsidRPr="008B399B" w:rsidRDefault="00415573" w:rsidP="00415573">
      <w:pPr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l-abbozz preliminari tal-estimi mħejji mill-Kumitat għall-Baġits skont l-Artikolu 104(2) tar-Regoli ta’ Proċedura tal-Parlament,</w:t>
      </w:r>
    </w:p>
    <w:p w:rsidR="00415573" w:rsidRPr="008B399B" w:rsidRDefault="00415573" w:rsidP="00415573">
      <w:pPr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l-Artikolu 104 tar-Regoli ta’ Proċedura tiegħu,</w:t>
      </w:r>
    </w:p>
    <w:p w:rsidR="00415573" w:rsidRPr="008B399B" w:rsidRDefault="00415573" w:rsidP="00415573">
      <w:pPr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–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 xml:space="preserve">wara li </w:t>
      </w:r>
      <w:proofErr w:type="spellStart"/>
      <w:r w:rsidRPr="008B399B">
        <w:rPr>
          <w:color w:val="000000"/>
        </w:rPr>
        <w:t>kkunsidra</w:t>
      </w:r>
      <w:proofErr w:type="spellEnd"/>
      <w:r w:rsidRPr="008B399B">
        <w:rPr>
          <w:color w:val="000000"/>
        </w:rPr>
        <w:t xml:space="preserve"> r-rapport tal-Kumitat għall-Baġits (A10-0048/2025),</w:t>
      </w:r>
    </w:p>
    <w:p w:rsidR="00415573" w:rsidRPr="008B399B" w:rsidRDefault="00415573" w:rsidP="00415573">
      <w:pPr>
        <w:widowControl/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A.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 xml:space="preserve">billi l-baġit propost fl-10 ta’ Frar 2025 mis-Segretarju Ġenerali għall-abbozz preliminari tal-estimi tal-Parlament għall-2026 jammonta għal EUR 2 641 609 620 u jirrappreżenta żieda ta’ 4,30 % jew EUR 108 914 512 meta mqabbel mal-baġit tal-2025; </w:t>
      </w:r>
    </w:p>
    <w:p w:rsidR="00415573" w:rsidRPr="008B399B" w:rsidRDefault="00415573" w:rsidP="00415573">
      <w:pPr>
        <w:widowControl/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B.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>billi l-inflazzjoni annwali tal-Unjoni kienet ta’ 2,8 % f’Jannar 2025 skont l-</w:t>
      </w:r>
      <w:proofErr w:type="spellStart"/>
      <w:r w:rsidRPr="008B399B">
        <w:rPr>
          <w:color w:val="000000"/>
        </w:rPr>
        <w:t>Eurostat</w:t>
      </w:r>
      <w:proofErr w:type="spellEnd"/>
      <w:r w:rsidRPr="008B399B">
        <w:rPr>
          <w:color w:val="000000"/>
        </w:rPr>
        <w:t xml:space="preserve">, żieda minn 2,7 % f’Diċembru 2024; billi l-livell ta’ nfiq </w:t>
      </w:r>
      <w:proofErr w:type="spellStart"/>
      <w:r w:rsidRPr="008B399B">
        <w:rPr>
          <w:color w:val="000000"/>
        </w:rPr>
        <w:t>fl-Intestatura</w:t>
      </w:r>
      <w:proofErr w:type="spellEnd"/>
      <w:r w:rsidRPr="008B399B">
        <w:rPr>
          <w:color w:val="000000"/>
        </w:rPr>
        <w:t xml:space="preserve"> 7 tal-qafas finanzjarju </w:t>
      </w:r>
      <w:proofErr w:type="spellStart"/>
      <w:r w:rsidRPr="008B399B">
        <w:rPr>
          <w:color w:val="000000"/>
        </w:rPr>
        <w:t>pluriennali</w:t>
      </w:r>
      <w:proofErr w:type="spellEnd"/>
      <w:r w:rsidRPr="008B399B">
        <w:rPr>
          <w:color w:val="000000"/>
        </w:rPr>
        <w:t xml:space="preserve"> (QFP) 2021-2027 huwa </w:t>
      </w:r>
      <w:proofErr w:type="spellStart"/>
      <w:r w:rsidRPr="008B399B">
        <w:rPr>
          <w:color w:val="000000"/>
        </w:rPr>
        <w:t>bbażat</w:t>
      </w:r>
      <w:proofErr w:type="spellEnd"/>
      <w:r w:rsidRPr="008B399B">
        <w:rPr>
          <w:color w:val="000000"/>
        </w:rPr>
        <w:t xml:space="preserve"> fuq żieda annwali ta’ 2 %;</w:t>
      </w:r>
    </w:p>
    <w:p w:rsidR="00415573" w:rsidRPr="008B399B" w:rsidRDefault="00415573" w:rsidP="00415573">
      <w:pPr>
        <w:widowControl/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C.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>billi l-</w:t>
      </w:r>
      <w:proofErr w:type="spellStart"/>
      <w:r w:rsidRPr="008B399B">
        <w:rPr>
          <w:color w:val="000000"/>
        </w:rPr>
        <w:t>kredibbiltà</w:t>
      </w:r>
      <w:proofErr w:type="spellEnd"/>
      <w:r w:rsidRPr="008B399B">
        <w:rPr>
          <w:color w:val="000000"/>
        </w:rPr>
        <w:t xml:space="preserve"> tal-Parlament tiddependi mill-kapaċità tiegħu li jwettaq il-ħidma ewlenija </w:t>
      </w:r>
      <w:proofErr w:type="spellStart"/>
      <w:r w:rsidRPr="008B399B">
        <w:rPr>
          <w:color w:val="000000"/>
        </w:rPr>
        <w:t>baġitarja</w:t>
      </w:r>
      <w:proofErr w:type="spellEnd"/>
      <w:r w:rsidRPr="008B399B">
        <w:rPr>
          <w:color w:val="000000"/>
        </w:rPr>
        <w:t xml:space="preserve">, </w:t>
      </w:r>
      <w:proofErr w:type="spellStart"/>
      <w:r w:rsidRPr="008B399B">
        <w:rPr>
          <w:color w:val="000000"/>
        </w:rPr>
        <w:t>leġiżlattiva</w:t>
      </w:r>
      <w:proofErr w:type="spellEnd"/>
      <w:r w:rsidRPr="008B399B">
        <w:rPr>
          <w:color w:val="000000"/>
        </w:rPr>
        <w:t xml:space="preserve"> u ta’ skrutinju tiegħu bl-ogħla standard, filwaqt li jservi ta’ eżempju għal istituzzjonijiet oħra tal-Unjoni biex </w:t>
      </w:r>
      <w:proofErr w:type="spellStart"/>
      <w:r w:rsidRPr="008B399B">
        <w:rPr>
          <w:color w:val="000000"/>
        </w:rPr>
        <w:t>jippjanaw</w:t>
      </w:r>
      <w:proofErr w:type="spellEnd"/>
      <w:r w:rsidRPr="008B399B">
        <w:rPr>
          <w:color w:val="000000"/>
        </w:rPr>
        <w:t xml:space="preserve"> u jwettqu l-infiq tagħhom b’mod prudenti u effiċjenti u biex jirriflettu r-realtajiet ekonomiċi prevalenti; </w:t>
      </w:r>
    </w:p>
    <w:p w:rsidR="00415573" w:rsidRPr="008B399B" w:rsidRDefault="00415573" w:rsidP="00415573">
      <w:pPr>
        <w:widowControl/>
        <w:spacing w:after="240"/>
        <w:ind w:left="567" w:hanging="567"/>
        <w:rPr>
          <w:b/>
          <w:i/>
          <w:color w:val="000000"/>
        </w:rPr>
      </w:pPr>
      <w:r w:rsidRPr="008B399B">
        <w:rPr>
          <w:b/>
          <w:i/>
          <w:color w:val="000000"/>
        </w:rPr>
        <w:t>Qafas ġenerali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1.</w:t>
      </w:r>
      <w:r w:rsidRPr="008B399B">
        <w:rPr>
          <w:color w:val="000000"/>
        </w:rPr>
        <w:tab/>
        <w:t>Jinsab imħasseb dwar is-sitwazzjoni tal-</w:t>
      </w:r>
      <w:proofErr w:type="spellStart"/>
      <w:r w:rsidRPr="008B399B">
        <w:rPr>
          <w:color w:val="000000"/>
        </w:rPr>
        <w:t>Intestatura</w:t>
      </w:r>
      <w:proofErr w:type="spellEnd"/>
      <w:r w:rsidRPr="008B399B">
        <w:rPr>
          <w:color w:val="000000"/>
        </w:rPr>
        <w:t xml:space="preserve"> 7 fil-QFP attwali; ifakkar li r-restrizzjonijiet huma r-riżultat tat-tnaqqis applikat mill-Kunsill għall-proposta inizjali diġà baxxa ħafna tal-Kummissjoni waqt il-qbil dwar il-QFP 2021-2027 attwali; jiddispjaċih dwar l-oppożizzjoni tal-Kunsill għall-proposta tal-Kummissjoni li jiżdied il-limitu massimu tal-</w:t>
      </w:r>
      <w:proofErr w:type="spellStart"/>
      <w:r w:rsidRPr="008B399B">
        <w:rPr>
          <w:color w:val="000000"/>
        </w:rPr>
        <w:t>Intestatura</w:t>
      </w:r>
      <w:proofErr w:type="spellEnd"/>
      <w:r w:rsidRPr="008B399B">
        <w:rPr>
          <w:color w:val="000000"/>
        </w:rPr>
        <w:t xml:space="preserve"> 7 fir-reviżjoni tal-QFP mill-2024; jindika n-nuqqas li tiġi indirizzata l-kwistjoni tal-limitu massimu tal-</w:t>
      </w:r>
      <w:proofErr w:type="spellStart"/>
      <w:r w:rsidRPr="008B399B">
        <w:rPr>
          <w:color w:val="000000"/>
        </w:rPr>
        <w:t>Intestatura</w:t>
      </w:r>
      <w:proofErr w:type="spellEnd"/>
      <w:r w:rsidRPr="008B399B">
        <w:rPr>
          <w:color w:val="000000"/>
        </w:rPr>
        <w:t xml:space="preserve"> 7 fir-reviżjoni tal-QFP; jenfasizza li l-marġni negattiv previst għall-2026 </w:t>
      </w:r>
      <w:proofErr w:type="spellStart"/>
      <w:r w:rsidRPr="008B399B">
        <w:rPr>
          <w:color w:val="000000"/>
        </w:rPr>
        <w:t>jippresupponi</w:t>
      </w:r>
      <w:proofErr w:type="spellEnd"/>
      <w:r w:rsidRPr="008B399B">
        <w:rPr>
          <w:color w:val="000000"/>
        </w:rPr>
        <w:t xml:space="preserve"> l-użu ta’ strumenti speċjali </w:t>
      </w:r>
      <w:proofErr w:type="spellStart"/>
      <w:r w:rsidRPr="008B399B">
        <w:rPr>
          <w:color w:val="000000"/>
        </w:rPr>
        <w:t>fl-Intestatura</w:t>
      </w:r>
      <w:proofErr w:type="spellEnd"/>
      <w:r w:rsidRPr="008B399B">
        <w:rPr>
          <w:color w:val="000000"/>
        </w:rPr>
        <w:t xml:space="preserve"> 7 għal dak l-għan;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2.</w:t>
      </w:r>
      <w:r w:rsidRPr="008B399B">
        <w:rPr>
          <w:color w:val="000000"/>
        </w:rPr>
        <w:tab/>
        <w:t xml:space="preserve">Japprova l-ftehim li ntlaħaq fil-Konċiljazzjoni bejn il-Bureau u l-Kumitat għall-Baġits fit-18 ta’ Marzu 2025 biex iż-żieda fuq il-baġit tal-2025 tiġi stabbilita għal 4,09 %, li tikkorrispondi għal livell </w:t>
      </w:r>
      <w:proofErr w:type="spellStart"/>
      <w:r w:rsidRPr="008B399B">
        <w:rPr>
          <w:color w:val="000000"/>
        </w:rPr>
        <w:t>kumplessiv</w:t>
      </w:r>
      <w:proofErr w:type="spellEnd"/>
      <w:r w:rsidRPr="008B399B">
        <w:rPr>
          <w:color w:val="000000"/>
        </w:rPr>
        <w:t xml:space="preserve"> ta’ estimi ta’ EUR 2 636 241 620 għall-2026, u biex jitnaqqsu skont dan l-</w:t>
      </w:r>
      <w:proofErr w:type="spellStart"/>
      <w:r w:rsidRPr="008B399B">
        <w:rPr>
          <w:color w:val="000000"/>
        </w:rPr>
        <w:t>approprjazzjonijiet</w:t>
      </w:r>
      <w:proofErr w:type="spellEnd"/>
      <w:r w:rsidRPr="008B399B">
        <w:rPr>
          <w:color w:val="000000"/>
        </w:rPr>
        <w:t xml:space="preserve"> proposti fil-linji </w:t>
      </w:r>
      <w:proofErr w:type="spellStart"/>
      <w:r w:rsidRPr="008B399B">
        <w:rPr>
          <w:color w:val="000000"/>
        </w:rPr>
        <w:t>baġitarji</w:t>
      </w:r>
      <w:proofErr w:type="spellEnd"/>
      <w:r w:rsidRPr="008B399B">
        <w:rPr>
          <w:color w:val="000000"/>
        </w:rPr>
        <w:t xml:space="preserve"> li ġejjin għal total ta’ EUR 12 378 000:</w:t>
      </w:r>
    </w:p>
    <w:p w:rsidR="00415573" w:rsidRPr="008B399B" w:rsidRDefault="00415573" w:rsidP="00415573">
      <w:pPr>
        <w:widowControl/>
        <w:spacing w:after="240"/>
        <w:ind w:left="567"/>
        <w:jc w:val="both"/>
        <w:rPr>
          <w:color w:val="000000"/>
        </w:rPr>
      </w:pPr>
      <w:r w:rsidRPr="008B399B">
        <w:rPr>
          <w:color w:val="000000"/>
        </w:rPr>
        <w:t xml:space="preserve">1 0 0 6 — </w:t>
      </w:r>
      <w:proofErr w:type="spellStart"/>
      <w:r w:rsidRPr="008B399B">
        <w:rPr>
          <w:color w:val="000000"/>
        </w:rPr>
        <w:t>Allowance</w:t>
      </w:r>
      <w:proofErr w:type="spellEnd"/>
      <w:r w:rsidRPr="008B399B">
        <w:rPr>
          <w:color w:val="000000"/>
        </w:rPr>
        <w:t xml:space="preserve"> għall-ispejjeż ġenerali, 1 4 2 — Servizzi esterni tat-traduzzjoni, 2 0 0 0 — Kirjiet, 2 0 0 7 — Kostruzzjoni ta’ bini u </w:t>
      </w:r>
      <w:proofErr w:type="spellStart"/>
      <w:r w:rsidRPr="008B399B">
        <w:rPr>
          <w:color w:val="000000"/>
        </w:rPr>
        <w:t>sistemazzjoni</w:t>
      </w:r>
      <w:proofErr w:type="spellEnd"/>
      <w:r w:rsidRPr="008B399B">
        <w:rPr>
          <w:color w:val="000000"/>
        </w:rPr>
        <w:t xml:space="preserve"> fil-</w:t>
      </w:r>
      <w:proofErr w:type="spellStart"/>
      <w:r w:rsidRPr="008B399B">
        <w:rPr>
          <w:color w:val="000000"/>
        </w:rPr>
        <w:t>binjiet</w:t>
      </w:r>
      <w:proofErr w:type="spellEnd"/>
      <w:r w:rsidRPr="008B399B">
        <w:rPr>
          <w:color w:val="000000"/>
        </w:rPr>
        <w:t>, 2 0 2 4 — Konsum tal-enerġija, 2 1 0 1 — Ġestjoni tal-applikazzjonijiet operattivi, 3 2 0 — Akkwist tal-opinjoni tal-esperti, 3 2 4 3 — Ċentri għall-Viżitaturi tal-Parlament Ewropew, 3 2 4 8 — In-nefqa għall-informazzjoni awdjoviżiva, 4 4 — Laqgħat u attivitajiet oħra tal-Membri Parlamentari attwali u tal-</w:t>
      </w:r>
      <w:proofErr w:type="spellStart"/>
      <w:r w:rsidRPr="008B399B">
        <w:rPr>
          <w:color w:val="000000"/>
        </w:rPr>
        <w:t>ex</w:t>
      </w:r>
      <w:proofErr w:type="spellEnd"/>
      <w:r w:rsidRPr="008B399B">
        <w:rPr>
          <w:color w:val="000000"/>
        </w:rPr>
        <w:t xml:space="preserve"> Membri;</w:t>
      </w:r>
    </w:p>
    <w:p w:rsidR="00415573" w:rsidRPr="008B399B" w:rsidRDefault="00415573" w:rsidP="00415573">
      <w:pPr>
        <w:widowControl/>
        <w:spacing w:after="240"/>
        <w:ind w:left="567"/>
        <w:jc w:val="both"/>
        <w:rPr>
          <w:color w:val="000000"/>
        </w:rPr>
      </w:pPr>
      <w:r w:rsidRPr="008B399B">
        <w:rPr>
          <w:color w:val="000000"/>
        </w:rPr>
        <w:t>barra minn hekk, ġie deċiż li jiżdied il-livell tal-infiq tal-abbozz preliminari tal-estimi approvat mill-Bureau fl-10 ta’ Marzu 2025 b’EUR 7 010 000 u li jiżdiedu skont dan l-</w:t>
      </w:r>
      <w:proofErr w:type="spellStart"/>
      <w:r w:rsidRPr="008B399B">
        <w:rPr>
          <w:color w:val="000000"/>
        </w:rPr>
        <w:t>approprjazzjonijiet</w:t>
      </w:r>
      <w:proofErr w:type="spellEnd"/>
      <w:r w:rsidRPr="008B399B">
        <w:rPr>
          <w:color w:val="000000"/>
        </w:rPr>
        <w:t xml:space="preserve"> proposti fil-linji </w:t>
      </w:r>
      <w:proofErr w:type="spellStart"/>
      <w:r w:rsidRPr="008B399B">
        <w:rPr>
          <w:color w:val="000000"/>
        </w:rPr>
        <w:t>baġitarji</w:t>
      </w:r>
      <w:proofErr w:type="spellEnd"/>
      <w:r w:rsidRPr="008B399B">
        <w:rPr>
          <w:color w:val="000000"/>
        </w:rPr>
        <w:t xml:space="preserve"> li ġejjin:</w:t>
      </w:r>
    </w:p>
    <w:p w:rsidR="00415573" w:rsidRPr="008B399B" w:rsidRDefault="00415573" w:rsidP="00415573">
      <w:pPr>
        <w:widowControl/>
        <w:spacing w:after="240"/>
        <w:ind w:left="567"/>
        <w:jc w:val="both"/>
        <w:rPr>
          <w:color w:val="000000"/>
        </w:rPr>
      </w:pPr>
      <w:r w:rsidRPr="008B399B">
        <w:rPr>
          <w:color w:val="000000"/>
        </w:rPr>
        <w:t xml:space="preserve">1 2 0 0 — Remunerazzjoni u </w:t>
      </w:r>
      <w:proofErr w:type="spellStart"/>
      <w:r w:rsidRPr="008B399B">
        <w:rPr>
          <w:color w:val="000000"/>
        </w:rPr>
        <w:t>allowances</w:t>
      </w:r>
      <w:proofErr w:type="spellEnd"/>
      <w:r w:rsidRPr="008B399B">
        <w:rPr>
          <w:color w:val="000000"/>
        </w:rPr>
        <w:t>, 1 6 3 0 — Servizzi soċjali: nefqa fuq il-</w:t>
      </w:r>
      <w:proofErr w:type="spellStart"/>
      <w:r w:rsidRPr="008B399B">
        <w:rPr>
          <w:color w:val="000000"/>
        </w:rPr>
        <w:t>welfare</w:t>
      </w:r>
      <w:proofErr w:type="spellEnd"/>
      <w:r w:rsidRPr="008B399B">
        <w:rPr>
          <w:color w:val="000000"/>
        </w:rPr>
        <w:t>, 4 0 0 — Nefqa amministrattiva kurrenti u nefqa marbuta mal-attivitajiet politiċi ta’ informazzjoni tal-gruppi politiċi u tal-Membri mhux affiljati, u 4 0 3 — Finanzjament tal-fondazzjonijiet politiċi Ewropej;</w:t>
      </w:r>
    </w:p>
    <w:p w:rsidR="00415573" w:rsidRPr="008B399B" w:rsidRDefault="00415573" w:rsidP="00415573">
      <w:pPr>
        <w:widowControl/>
        <w:spacing w:after="240"/>
        <w:ind w:left="567"/>
        <w:jc w:val="both"/>
        <w:rPr>
          <w:color w:val="000000"/>
        </w:rPr>
      </w:pPr>
      <w:r w:rsidRPr="008B399B">
        <w:rPr>
          <w:color w:val="000000"/>
        </w:rPr>
        <w:t xml:space="preserve">finalment, ġie maqbul li jiġu </w:t>
      </w:r>
      <w:proofErr w:type="spellStart"/>
      <w:r w:rsidRPr="008B399B">
        <w:rPr>
          <w:color w:val="000000"/>
        </w:rPr>
        <w:t>mmodifikati</w:t>
      </w:r>
      <w:proofErr w:type="spellEnd"/>
      <w:r w:rsidRPr="008B399B">
        <w:rPr>
          <w:color w:val="000000"/>
        </w:rPr>
        <w:t xml:space="preserve"> r-rimarki </w:t>
      </w:r>
      <w:proofErr w:type="spellStart"/>
      <w:r w:rsidRPr="008B399B">
        <w:rPr>
          <w:color w:val="000000"/>
        </w:rPr>
        <w:t>baġitarji</w:t>
      </w:r>
      <w:proofErr w:type="spellEnd"/>
      <w:r w:rsidRPr="008B399B">
        <w:rPr>
          <w:color w:val="000000"/>
        </w:rPr>
        <w:t xml:space="preserve"> tal-punt 1 6 3 0 — Servizzi soċjali: nefqa fuq il-</w:t>
      </w:r>
      <w:proofErr w:type="spellStart"/>
      <w:r w:rsidRPr="008B399B">
        <w:rPr>
          <w:color w:val="000000"/>
        </w:rPr>
        <w:t>welfare</w:t>
      </w:r>
      <w:proofErr w:type="spellEnd"/>
      <w:r w:rsidRPr="008B399B">
        <w:rPr>
          <w:color w:val="000000"/>
        </w:rPr>
        <w:t xml:space="preserve"> biex jinkludu r-referenza għall-Kumitat tal-APA;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3.</w:t>
      </w:r>
      <w:r w:rsidRPr="008B399B">
        <w:rPr>
          <w:color w:val="000000"/>
        </w:rPr>
        <w:tab/>
        <w:t xml:space="preserve">Ifakkar li kważi żewġ terzi tal-baġit huma </w:t>
      </w:r>
      <w:proofErr w:type="spellStart"/>
      <w:r w:rsidRPr="008B399B">
        <w:rPr>
          <w:color w:val="000000"/>
        </w:rPr>
        <w:t>ffissati</w:t>
      </w:r>
      <w:proofErr w:type="spellEnd"/>
      <w:r w:rsidRPr="008B399B">
        <w:rPr>
          <w:color w:val="000000"/>
        </w:rPr>
        <w:t xml:space="preserve"> minn obbligi statutorji; jinnota li, miż-żieda ta’ EUR 103,5 miljun meta mqabbla mal-baġit tal-2025, żieda ta’ EUR 85,3 miljun hija dovuta għal obbligi finanzjarji statutorji, prinċipalment għall-aġġornamenti tas-salarji tal-uffiċjali u l-persunal temporanju (EUR 52,7 miljun), tal-aġenti kuntrattwali (EUR 9,2 miljuni) u tal-assistenti parlamentari akkreditati (EUR 15,1-il miljun); ifakkar li l-Kummissjoni </w:t>
      </w:r>
      <w:proofErr w:type="spellStart"/>
      <w:r w:rsidRPr="008B399B">
        <w:rPr>
          <w:color w:val="000000"/>
        </w:rPr>
        <w:t>tipprevedi</w:t>
      </w:r>
      <w:proofErr w:type="spellEnd"/>
      <w:r w:rsidRPr="008B399B">
        <w:rPr>
          <w:color w:val="000000"/>
        </w:rPr>
        <w:t xml:space="preserve"> attwalment li l-</w:t>
      </w:r>
      <w:proofErr w:type="spellStart"/>
      <w:r w:rsidRPr="008B399B">
        <w:rPr>
          <w:color w:val="000000"/>
        </w:rPr>
        <w:t>indiċjar</w:t>
      </w:r>
      <w:proofErr w:type="spellEnd"/>
      <w:r w:rsidRPr="008B399B">
        <w:rPr>
          <w:color w:val="000000"/>
        </w:rPr>
        <w:t xml:space="preserve"> tas-salarji, f’</w:t>
      </w:r>
      <w:proofErr w:type="spellStart"/>
      <w:r w:rsidRPr="008B399B">
        <w:rPr>
          <w:color w:val="000000"/>
        </w:rPr>
        <w:t>konformità</w:t>
      </w:r>
      <w:proofErr w:type="spellEnd"/>
      <w:r w:rsidRPr="008B399B">
        <w:rPr>
          <w:color w:val="000000"/>
        </w:rPr>
        <w:t xml:space="preserve"> mar-Regolamenti tal-Persunal u l-Istatut għall-Membri tal-Parlament Ewropew, se jkun ta’ 1,2 % għal April 2025, 4,6 % għal Lulju 2025, 0,6 % għal April 2026 u 3,4 % għal Lulju 2026;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4.</w:t>
      </w:r>
      <w:r w:rsidRPr="008B399B">
        <w:rPr>
          <w:color w:val="000000"/>
        </w:rPr>
        <w:tab/>
        <w:t>Jinnota li l-Parlament ma jitlob l-ebda kariga addizzjonali għall-2026, għat-tielet sena konsekuttiva;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5.</w:t>
      </w:r>
      <w:r w:rsidRPr="008B399B">
        <w:rPr>
          <w:color w:val="000000"/>
        </w:rPr>
        <w:tab/>
        <w:t>Jinnota li ż-żieda għall-infiq mhux statutorju bejn l-2025 u l-2026 hija ta’ 1,96 %;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6.</w:t>
      </w:r>
      <w:r w:rsidRPr="008B399B">
        <w:rPr>
          <w:color w:val="000000"/>
        </w:rPr>
        <w:tab/>
        <w:t xml:space="preserve">Jilqa’ l-inizjattiva tas-Segretarju Ġenerali li jwettaq eżerċizzju ewlieni ta’ </w:t>
      </w:r>
      <w:proofErr w:type="spellStart"/>
      <w:r w:rsidRPr="008B399B">
        <w:rPr>
          <w:color w:val="000000"/>
        </w:rPr>
        <w:t>skrinjar</w:t>
      </w:r>
      <w:proofErr w:type="spellEnd"/>
      <w:r w:rsidRPr="008B399B">
        <w:rPr>
          <w:color w:val="000000"/>
        </w:rPr>
        <w:t xml:space="preserve"> bl-għan li jidentifika opportunitajiet għas-simplifikazzjoni amministrattiva, l-eliminazzjoni tal-</w:t>
      </w:r>
      <w:proofErr w:type="spellStart"/>
      <w:r w:rsidRPr="008B399B">
        <w:rPr>
          <w:color w:val="000000"/>
        </w:rPr>
        <w:t>ineffiċjenzi</w:t>
      </w:r>
      <w:proofErr w:type="spellEnd"/>
      <w:r w:rsidRPr="008B399B">
        <w:rPr>
          <w:color w:val="000000"/>
        </w:rPr>
        <w:t xml:space="preserve"> u l-</w:t>
      </w:r>
      <w:proofErr w:type="spellStart"/>
      <w:r w:rsidRPr="008B399B">
        <w:rPr>
          <w:color w:val="000000"/>
        </w:rPr>
        <w:t>iżgurar</w:t>
      </w:r>
      <w:proofErr w:type="spellEnd"/>
      <w:r w:rsidRPr="008B399B">
        <w:rPr>
          <w:color w:val="000000"/>
        </w:rPr>
        <w:t xml:space="preserve"> ta’ tnaqqis tanġibbli tal-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, biex b’hekk tiżdied l-effiċjenza u jiġi żgurat użu intelliġenti tar-riżorsi; jitlob lis-Segretarju Ġenerali jagħti lill-Kumitat għall-Baġits aġġornamenti </w:t>
      </w:r>
      <w:proofErr w:type="spellStart"/>
      <w:r w:rsidRPr="008B399B">
        <w:rPr>
          <w:color w:val="000000"/>
        </w:rPr>
        <w:t>semestrali</w:t>
      </w:r>
      <w:proofErr w:type="spellEnd"/>
      <w:r w:rsidRPr="008B399B">
        <w:rPr>
          <w:color w:val="000000"/>
        </w:rPr>
        <w:t xml:space="preserve"> dwar l-azzjonijiet meħuda u dwar il-Pjan ta’ Azzjoni dwar is-Simplifikazzjoni kif ukoll dwar l-impatt tagħhom f’termini ta’ baġit u persunal; </w:t>
      </w:r>
      <w:proofErr w:type="spellStart"/>
      <w:r w:rsidRPr="008B399B">
        <w:rPr>
          <w:color w:val="000000"/>
        </w:rPr>
        <w:t>jissottolinja</w:t>
      </w:r>
      <w:proofErr w:type="spellEnd"/>
      <w:r w:rsidRPr="008B399B">
        <w:rPr>
          <w:color w:val="000000"/>
        </w:rPr>
        <w:t xml:space="preserve"> li l-proċeduri amministrattivi u </w:t>
      </w:r>
      <w:proofErr w:type="spellStart"/>
      <w:r w:rsidRPr="008B399B">
        <w:rPr>
          <w:color w:val="000000"/>
        </w:rPr>
        <w:t>l-ġestjoni</w:t>
      </w:r>
      <w:proofErr w:type="spellEnd"/>
      <w:r w:rsidRPr="008B399B">
        <w:rPr>
          <w:color w:val="000000"/>
        </w:rPr>
        <w:t xml:space="preserve"> tar-riżorsi umani jirrappreżentaw piż kbir ħafna għall-Membri, b’mod partikolari meta </w:t>
      </w:r>
      <w:proofErr w:type="spellStart"/>
      <w:r w:rsidRPr="008B399B">
        <w:rPr>
          <w:color w:val="000000"/>
        </w:rPr>
        <w:t>jirreklutaw</w:t>
      </w:r>
      <w:proofErr w:type="spellEnd"/>
      <w:r w:rsidRPr="008B399B">
        <w:rPr>
          <w:color w:val="000000"/>
        </w:rPr>
        <w:t xml:space="preserve"> assistenti lokali, u jappella għal simplifikazzjoni f’dak ir-rigward;</w:t>
      </w:r>
    </w:p>
    <w:p w:rsidR="00415573" w:rsidRPr="008B399B" w:rsidRDefault="00415573" w:rsidP="00415573">
      <w:pPr>
        <w:pStyle w:val="NormalHanging12a"/>
        <w:jc w:val="both"/>
      </w:pPr>
      <w:r w:rsidRPr="008B399B">
        <w:t>7.</w:t>
      </w:r>
      <w:r w:rsidRPr="008B399B">
        <w:tab/>
        <w:t>Jinnota li l-baġit tal-Parlament għandu jiġi stabbilit fuq bażi realistika, f’</w:t>
      </w:r>
      <w:proofErr w:type="spellStart"/>
      <w:r w:rsidRPr="008B399B">
        <w:t>konformità</w:t>
      </w:r>
      <w:proofErr w:type="spellEnd"/>
      <w:r w:rsidRPr="008B399B">
        <w:t xml:space="preserve"> mal-prinċipji tad-dixxiplina </w:t>
      </w:r>
      <w:proofErr w:type="spellStart"/>
      <w:r w:rsidRPr="008B399B">
        <w:t>baġitarja</w:t>
      </w:r>
      <w:proofErr w:type="spellEnd"/>
      <w:r w:rsidRPr="008B399B">
        <w:t xml:space="preserve"> u </w:t>
      </w:r>
      <w:proofErr w:type="spellStart"/>
      <w:r w:rsidRPr="008B399B">
        <w:t>l-ġestjoni</w:t>
      </w:r>
      <w:proofErr w:type="spellEnd"/>
      <w:r w:rsidRPr="008B399B">
        <w:t xml:space="preserve"> finanzjarja tajba; jenfasizza li huwa essenzjali li jiġi żgurat li l-prudenza u s-sigurtà finanzjarji jibqgħu prijoritajiet ewlenin filwaqt li jiġi </w:t>
      </w:r>
      <w:proofErr w:type="spellStart"/>
      <w:r w:rsidRPr="008B399B">
        <w:t>ggarantit</w:t>
      </w:r>
      <w:proofErr w:type="spellEnd"/>
      <w:r w:rsidRPr="008B399B">
        <w:t xml:space="preserve"> li dawn il-miżuri ma </w:t>
      </w:r>
      <w:proofErr w:type="spellStart"/>
      <w:r w:rsidRPr="008B399B">
        <w:t>jostakolawx</w:t>
      </w:r>
      <w:proofErr w:type="spellEnd"/>
      <w:r w:rsidRPr="008B399B">
        <w:t xml:space="preserve"> l-effiċjenza, l-</w:t>
      </w:r>
      <w:proofErr w:type="spellStart"/>
      <w:r w:rsidRPr="008B399B">
        <w:t>effikaċja</w:t>
      </w:r>
      <w:proofErr w:type="spellEnd"/>
      <w:r w:rsidRPr="008B399B">
        <w:t xml:space="preserve"> u l-kapaċità operattiva tal-istituzzjoni u l-persunal essenzjali tagħha fit-twettiq b’suċċess ta’ dmirijiethom; jisħaq li, fid-dawl tal-kuntest </w:t>
      </w:r>
      <w:proofErr w:type="spellStart"/>
      <w:r w:rsidRPr="008B399B">
        <w:t>ġeopolitiku</w:t>
      </w:r>
      <w:proofErr w:type="spellEnd"/>
      <w:r w:rsidRPr="008B399B">
        <w:t xml:space="preserve"> u tal-investimenti li l-Unjoni se jkollha tagħmel għall-awtonomija strateġika tagħha, il-Parlament jeħtieġlu jagħti l-eżempju </w:t>
      </w:r>
      <w:proofErr w:type="spellStart"/>
      <w:r w:rsidRPr="008B399B">
        <w:t>fil-ġestjoni</w:t>
      </w:r>
      <w:proofErr w:type="spellEnd"/>
      <w:r w:rsidRPr="008B399B">
        <w:t xml:space="preserve"> tal-baġit tiegħu;</w:t>
      </w:r>
    </w:p>
    <w:p w:rsidR="00415573" w:rsidRPr="008B399B" w:rsidRDefault="00415573" w:rsidP="00415573">
      <w:pPr>
        <w:pStyle w:val="NormalHanging12a"/>
        <w:jc w:val="both"/>
      </w:pPr>
      <w:r w:rsidRPr="008B399B">
        <w:t>8.</w:t>
      </w:r>
      <w:r w:rsidRPr="008B399B">
        <w:tab/>
        <w:t xml:space="preserve">Jenfasizza r-rwol tal-Parlament fit-trawwim ta’ kuxjenza politika Ewropea u fil-promozzjoni tal-valuri u l-politiki tal-Unjoni </w:t>
      </w:r>
      <w:proofErr w:type="spellStart"/>
      <w:r w:rsidRPr="008B399B">
        <w:t>bħat-tranżizzjoni</w:t>
      </w:r>
      <w:proofErr w:type="spellEnd"/>
      <w:r w:rsidRPr="008B399B">
        <w:t xml:space="preserve"> diġitali u ekoloġika; jisħaq li t-trasparenza, l-obbligu ta’ rendikont, l-ugwaljanza bejn il-ġeneri u l-</w:t>
      </w:r>
      <w:proofErr w:type="spellStart"/>
      <w:r w:rsidRPr="008B399B">
        <w:t>integrità</w:t>
      </w:r>
      <w:proofErr w:type="spellEnd"/>
      <w:r w:rsidRPr="008B399B">
        <w:t xml:space="preserve"> huma prinċipji essenzjali fi ħdan l-istituzzjonijiet tal-Unjoni u b’mod partikolari fil-Parlament bħala d-dar tad-demokrazija Ewropea;</w:t>
      </w:r>
    </w:p>
    <w:p w:rsidR="00415573" w:rsidRPr="008B399B" w:rsidRDefault="00415573" w:rsidP="00415573">
      <w:pPr>
        <w:widowControl/>
        <w:spacing w:after="240"/>
        <w:rPr>
          <w:b/>
          <w:i/>
          <w:color w:val="000000"/>
        </w:rPr>
      </w:pPr>
      <w:r w:rsidRPr="008B399B">
        <w:rPr>
          <w:b/>
          <w:i/>
          <w:color w:val="000000"/>
        </w:rPr>
        <w:t>It-tisħiħ tal-funzjonijiet essenzjali tal-Parlament</w:t>
      </w:r>
    </w:p>
    <w:p w:rsidR="00415573" w:rsidRPr="008B399B" w:rsidRDefault="00415573" w:rsidP="00415573">
      <w:pPr>
        <w:pStyle w:val="NormalHanging12a"/>
        <w:jc w:val="both"/>
      </w:pPr>
      <w:r w:rsidRPr="008B399B">
        <w:t>9.</w:t>
      </w:r>
      <w:r w:rsidRPr="008B399B">
        <w:tab/>
        <w:t xml:space="preserve">Jieħu nota tal-erba’ Direttorati Ġenerali (DĠ) tematiċi ġodda maħluqa f’Settembru 2024, responsabbli għall-attivitajiet </w:t>
      </w:r>
      <w:proofErr w:type="spellStart"/>
      <w:r w:rsidRPr="008B399B">
        <w:t>leġiżlattivi</w:t>
      </w:r>
      <w:proofErr w:type="spellEnd"/>
      <w:r w:rsidRPr="008B399B">
        <w:t xml:space="preserve">, </w:t>
      </w:r>
      <w:proofErr w:type="spellStart"/>
      <w:r w:rsidRPr="008B399B">
        <w:t>baġitarji</w:t>
      </w:r>
      <w:proofErr w:type="spellEnd"/>
      <w:r w:rsidRPr="008B399B">
        <w:t xml:space="preserve"> u ta’ skrutinju, mid-Direttorat Ġenerali għall-Politiki Interni preċedenti, sabiex jittejjeb il-funzjonament tal-Parlament bħala </w:t>
      </w:r>
      <w:proofErr w:type="spellStart"/>
      <w:r w:rsidRPr="008B399B">
        <w:t>koleġiżlatur</w:t>
      </w:r>
      <w:proofErr w:type="spellEnd"/>
      <w:r w:rsidRPr="008B399B">
        <w:t xml:space="preserve">, bħala fergħa waħda tal-awtorità </w:t>
      </w:r>
      <w:proofErr w:type="spellStart"/>
      <w:r w:rsidRPr="008B399B">
        <w:t>baġitarja</w:t>
      </w:r>
      <w:proofErr w:type="spellEnd"/>
      <w:r w:rsidRPr="008B399B">
        <w:t xml:space="preserve">, u bħala awtorità ta’ </w:t>
      </w:r>
      <w:proofErr w:type="spellStart"/>
      <w:r w:rsidRPr="008B399B">
        <w:t>kwittanza</w:t>
      </w:r>
      <w:proofErr w:type="spellEnd"/>
      <w:r w:rsidRPr="008B399B">
        <w:t>; jitlob lis-Segretarju Ġenerali jagħti lill-Kumitat għall-Baġits aġġornamenti regolari dwar l-evoluzzjoni tax-xogħol u tal-persunal f’dawn id-Direttorati Ġenerali;</w:t>
      </w:r>
    </w:p>
    <w:p w:rsidR="00415573" w:rsidRPr="008B399B" w:rsidRDefault="00415573" w:rsidP="00415573">
      <w:pPr>
        <w:pStyle w:val="NormalHanging12a"/>
        <w:spacing w:after="0"/>
        <w:jc w:val="both"/>
      </w:pPr>
      <w:r w:rsidRPr="008B399B">
        <w:t>10.</w:t>
      </w:r>
      <w:r w:rsidRPr="008B399B">
        <w:tab/>
        <w:t>Jirrikonoxxi l-ħtieġa ta’ aktar teħid ta’ deċiżjonijiet politiċi abbażi tal-evidenza u l-fatti; jieħu nota tal-baġit ta’ EUR 16,75-il miljun biex tissaħħaħ il-kapaċità amministrattiva tal-Parlament fl-appoġġ lill-Membri fil-ħidma parlamentari tagħhom u fit-tisħiħ tal-kapaċità tiegħu li jaffronta l-</w:t>
      </w:r>
      <w:proofErr w:type="spellStart"/>
      <w:r w:rsidRPr="008B399B">
        <w:t>kumplessità</w:t>
      </w:r>
      <w:proofErr w:type="spellEnd"/>
      <w:r w:rsidRPr="008B399B">
        <w:t xml:space="preserve"> u l-inċertezza;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11.</w:t>
      </w:r>
      <w:r w:rsidRPr="008B399B">
        <w:rPr>
          <w:color w:val="000000"/>
        </w:rPr>
        <w:tab/>
        <w:t xml:space="preserve">Jisħaq fuq ir-rwol kruċjali tal-gruppi politiċi biex jagħtu għarfien espert u appoġġ politiku lill-Membri fil-ħidma </w:t>
      </w:r>
      <w:proofErr w:type="spellStart"/>
      <w:r w:rsidRPr="008B399B">
        <w:rPr>
          <w:color w:val="000000"/>
        </w:rPr>
        <w:t>leġiżlattiva</w:t>
      </w:r>
      <w:proofErr w:type="spellEnd"/>
      <w:r w:rsidRPr="008B399B">
        <w:rPr>
          <w:color w:val="000000"/>
        </w:rPr>
        <w:t xml:space="preserve"> u parlamentari tagħhom; </w:t>
      </w:r>
      <w:proofErr w:type="spellStart"/>
      <w:r w:rsidRPr="008B399B">
        <w:rPr>
          <w:color w:val="000000"/>
        </w:rPr>
        <w:t>jissottolinja</w:t>
      </w:r>
      <w:proofErr w:type="spellEnd"/>
      <w:r w:rsidRPr="008B399B">
        <w:rPr>
          <w:color w:val="000000"/>
        </w:rPr>
        <w:t xml:space="preserve"> l-ħtieġa li jiġi żgurat l-objettiv importanti li tissaħħaħ il-kapaċità tal-Parlament li jappoġġja l-ħidma tal-Membri;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b/>
          <w:i/>
          <w:color w:val="000000"/>
        </w:rPr>
      </w:pPr>
      <w:proofErr w:type="spellStart"/>
      <w:r w:rsidRPr="008B399B">
        <w:rPr>
          <w:b/>
          <w:i/>
          <w:color w:val="000000"/>
        </w:rPr>
        <w:t>It-tranżizzjoni</w:t>
      </w:r>
      <w:proofErr w:type="spellEnd"/>
      <w:r w:rsidRPr="008B399B">
        <w:rPr>
          <w:b/>
          <w:i/>
          <w:color w:val="000000"/>
        </w:rPr>
        <w:t xml:space="preserve"> diġitali 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12.</w:t>
      </w:r>
      <w:r w:rsidRPr="008B399B">
        <w:rPr>
          <w:color w:val="000000"/>
        </w:rPr>
        <w:tab/>
      </w:r>
      <w:proofErr w:type="spellStart"/>
      <w:r w:rsidRPr="008B399B">
        <w:rPr>
          <w:color w:val="000000"/>
        </w:rPr>
        <w:t>Jissottolinja</w:t>
      </w:r>
      <w:proofErr w:type="spellEnd"/>
      <w:r w:rsidRPr="008B399B">
        <w:rPr>
          <w:color w:val="000000"/>
        </w:rPr>
        <w:t xml:space="preserve"> li ċ-</w:t>
      </w:r>
      <w:proofErr w:type="spellStart"/>
      <w:r w:rsidRPr="008B399B">
        <w:rPr>
          <w:color w:val="000000"/>
        </w:rPr>
        <w:t>ċibersigurtà</w:t>
      </w:r>
      <w:proofErr w:type="spellEnd"/>
      <w:r w:rsidRPr="008B399B">
        <w:rPr>
          <w:color w:val="000000"/>
        </w:rPr>
        <w:t xml:space="preserve"> tal-Parlament hija prijorità fundamentali; jinnota li l-baġit globali tal-IT jirrappreżenta 7,40 % tal-baġit totali fl-estimi tal-2026; jisħaq fuq l-importanza ta’ infrastruttura </w:t>
      </w:r>
      <w:proofErr w:type="spellStart"/>
      <w:r w:rsidRPr="008B399B">
        <w:rPr>
          <w:color w:val="000000"/>
        </w:rPr>
        <w:t>taċ-ċibersigurtà</w:t>
      </w:r>
      <w:proofErr w:type="spellEnd"/>
      <w:r w:rsidRPr="008B399B">
        <w:rPr>
          <w:color w:val="000000"/>
        </w:rPr>
        <w:t xml:space="preserve"> soda fi żminijiet </w:t>
      </w:r>
      <w:proofErr w:type="spellStart"/>
      <w:r w:rsidRPr="008B399B">
        <w:rPr>
          <w:color w:val="000000"/>
        </w:rPr>
        <w:t>ġeopolitikament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turbolenti</w:t>
      </w:r>
      <w:proofErr w:type="spellEnd"/>
      <w:r w:rsidRPr="008B399B">
        <w:rPr>
          <w:color w:val="000000"/>
        </w:rPr>
        <w:t xml:space="preserve">, u jilqa’ ż-żieda </w:t>
      </w:r>
      <w:proofErr w:type="spellStart"/>
      <w:r w:rsidRPr="008B399B">
        <w:rPr>
          <w:color w:val="000000"/>
        </w:rPr>
        <w:t>fl-approprjazzjonijiet</w:t>
      </w:r>
      <w:proofErr w:type="spellEnd"/>
      <w:r w:rsidRPr="008B399B">
        <w:rPr>
          <w:color w:val="000000"/>
        </w:rPr>
        <w:t xml:space="preserve"> iddedikati </w:t>
      </w:r>
      <w:proofErr w:type="spellStart"/>
      <w:r w:rsidRPr="008B399B">
        <w:rPr>
          <w:color w:val="000000"/>
        </w:rPr>
        <w:t>għaċ-ċibersigurtà</w:t>
      </w:r>
      <w:proofErr w:type="spellEnd"/>
      <w:r w:rsidRPr="008B399B">
        <w:rPr>
          <w:color w:val="000000"/>
        </w:rPr>
        <w:t>; jappoġġja ż-żieda gradwali ppjanata tal-</w:t>
      </w:r>
      <w:proofErr w:type="spellStart"/>
      <w:r w:rsidRPr="008B399B">
        <w:rPr>
          <w:color w:val="000000"/>
        </w:rPr>
        <w:t>approprjazzjonijiet</w:t>
      </w:r>
      <w:proofErr w:type="spellEnd"/>
      <w:r w:rsidRPr="008B399B">
        <w:rPr>
          <w:color w:val="000000"/>
        </w:rPr>
        <w:t xml:space="preserve"> finanzjarji </w:t>
      </w:r>
      <w:proofErr w:type="spellStart"/>
      <w:r w:rsidRPr="008B399B">
        <w:rPr>
          <w:color w:val="000000"/>
        </w:rPr>
        <w:t>għaċ-ċibersigurtà</w:t>
      </w:r>
      <w:proofErr w:type="spellEnd"/>
      <w:r w:rsidRPr="008B399B">
        <w:rPr>
          <w:color w:val="000000"/>
        </w:rPr>
        <w:t xml:space="preserve"> għal 10 % tal-baġit tal-ICT tal-Parlament sal-2027;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13.</w:t>
      </w:r>
      <w:r w:rsidRPr="008B399B">
        <w:rPr>
          <w:color w:val="000000"/>
        </w:rPr>
        <w:tab/>
        <w:t xml:space="preserve">Jilqa’ l-adozzjoni mill-Bureau fl-10 ta’ Frar 2025 tal-Qafas dwar qafas intern </w:t>
      </w:r>
      <w:proofErr w:type="spellStart"/>
      <w:r w:rsidRPr="008B399B">
        <w:rPr>
          <w:color w:val="000000"/>
        </w:rPr>
        <w:t>tal-ġestjoni</w:t>
      </w:r>
      <w:proofErr w:type="spellEnd"/>
      <w:r w:rsidRPr="008B399B">
        <w:rPr>
          <w:color w:val="000000"/>
        </w:rPr>
        <w:t xml:space="preserve"> tar-riskju </w:t>
      </w:r>
      <w:proofErr w:type="spellStart"/>
      <w:r w:rsidRPr="008B399B">
        <w:rPr>
          <w:color w:val="000000"/>
        </w:rPr>
        <w:t>taċ-ċibersigurtà</w:t>
      </w:r>
      <w:proofErr w:type="spellEnd"/>
      <w:r w:rsidRPr="008B399B">
        <w:rPr>
          <w:color w:val="000000"/>
        </w:rPr>
        <w:t xml:space="preserve">, ta’ </w:t>
      </w:r>
      <w:proofErr w:type="spellStart"/>
      <w:r w:rsidRPr="008B399B">
        <w:rPr>
          <w:color w:val="000000"/>
        </w:rPr>
        <w:t>governanza</w:t>
      </w:r>
      <w:proofErr w:type="spellEnd"/>
      <w:r w:rsidRPr="008B399B">
        <w:rPr>
          <w:color w:val="000000"/>
        </w:rPr>
        <w:t xml:space="preserve"> u ta’ kontroll tal-qafas; ifakkar li l-investimenti </w:t>
      </w:r>
      <w:proofErr w:type="spellStart"/>
      <w:r w:rsidRPr="008B399B">
        <w:rPr>
          <w:color w:val="000000"/>
        </w:rPr>
        <w:t>fiċ-ċibersigurtà</w:t>
      </w:r>
      <w:proofErr w:type="spellEnd"/>
      <w:r w:rsidRPr="008B399B">
        <w:rPr>
          <w:color w:val="000000"/>
        </w:rPr>
        <w:t xml:space="preserve"> huma kruċjali biex jipproteġu l-vuċi demokratika tal-Parlament u tal-Unjoni; 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14.</w:t>
      </w:r>
      <w:r w:rsidRPr="008B399B">
        <w:rPr>
          <w:color w:val="000000"/>
        </w:rPr>
        <w:tab/>
        <w:t xml:space="preserve">Jilqa’ l-investimenti fl-Intelliġenza Artifiċjali (IA) li jammontaw għal EUR 1 miljun; jitlob li jiżdied l-użu tal-IA sabiex jinkisbu </w:t>
      </w:r>
      <w:proofErr w:type="spellStart"/>
      <w:r w:rsidRPr="008B399B">
        <w:rPr>
          <w:color w:val="000000"/>
        </w:rPr>
        <w:t>effiċjenzi</w:t>
      </w:r>
      <w:proofErr w:type="spellEnd"/>
      <w:r w:rsidRPr="008B399B">
        <w:rPr>
          <w:color w:val="000000"/>
        </w:rPr>
        <w:t xml:space="preserve">, filwaqt li jitqiesu r-riskji relatati, inklużi l-etika u l-protezzjoni tad-data; jenfasizza l-potenzjal tal-IA li </w:t>
      </w:r>
      <w:proofErr w:type="spellStart"/>
      <w:r w:rsidRPr="008B399B">
        <w:rPr>
          <w:color w:val="000000"/>
        </w:rPr>
        <w:t>tirrazzjonalizza</w:t>
      </w:r>
      <w:proofErr w:type="spellEnd"/>
      <w:r w:rsidRPr="008B399B">
        <w:rPr>
          <w:color w:val="000000"/>
        </w:rPr>
        <w:t xml:space="preserve"> l-proċessi amministrattivi; jisħaq li l-varar tal-IA jrid </w:t>
      </w:r>
      <w:proofErr w:type="spellStart"/>
      <w:r w:rsidRPr="008B399B">
        <w:rPr>
          <w:color w:val="000000"/>
        </w:rPr>
        <w:t>jibbilanċja</w:t>
      </w:r>
      <w:proofErr w:type="spellEnd"/>
      <w:r w:rsidRPr="008B399B">
        <w:rPr>
          <w:color w:val="000000"/>
        </w:rPr>
        <w:t xml:space="preserve"> l-innovazzjoni mas-salvagwardji meħtieġa; jinnota li l-iżvilupp tal-IA se jiġi </w:t>
      </w:r>
      <w:proofErr w:type="spellStart"/>
      <w:r w:rsidRPr="008B399B">
        <w:rPr>
          <w:color w:val="000000"/>
        </w:rPr>
        <w:t>mmonitorjat</w:t>
      </w:r>
      <w:proofErr w:type="spellEnd"/>
      <w:r w:rsidRPr="008B399B">
        <w:rPr>
          <w:color w:val="000000"/>
        </w:rPr>
        <w:t xml:space="preserve"> mill-qrib bi qbil mal-prinċipji stabbiliti mill-Bureau, li jinkludu, fost oħrajn, valutazzjoni tar-riskju bir-reqqa bl-użu ta’ teknoloġiji ġodda; jitlob lis-Segretarjat jipprovdi soluzzjonijiet, bħal applikazzjonijiet u għodod, li għandhom jitqiegħdu għad-dispożizzjoni tal-Membri u tal-persunal mill-aktar fis possibbli;</w:t>
      </w:r>
    </w:p>
    <w:p w:rsidR="00415573" w:rsidRPr="008B399B" w:rsidRDefault="00415573" w:rsidP="00415573">
      <w:pPr>
        <w:keepNext/>
        <w:widowControl/>
        <w:ind w:left="357" w:hanging="357"/>
        <w:rPr>
          <w:b/>
          <w:i/>
          <w:color w:val="000000"/>
        </w:rPr>
      </w:pPr>
      <w:proofErr w:type="spellStart"/>
      <w:r w:rsidRPr="008B399B">
        <w:rPr>
          <w:b/>
          <w:i/>
          <w:color w:val="000000"/>
        </w:rPr>
        <w:t>It-tranżizzjoni</w:t>
      </w:r>
      <w:proofErr w:type="spellEnd"/>
      <w:r w:rsidRPr="008B399B">
        <w:rPr>
          <w:b/>
          <w:i/>
          <w:color w:val="000000"/>
        </w:rPr>
        <w:t xml:space="preserve"> ekoloġika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15.</w:t>
      </w:r>
      <w:r w:rsidRPr="008B399B">
        <w:rPr>
          <w:color w:val="000000"/>
        </w:rPr>
        <w:tab/>
        <w:t xml:space="preserve">Jilqa’ l-miri tas-sistema ta’ </w:t>
      </w:r>
      <w:proofErr w:type="spellStart"/>
      <w:r w:rsidRPr="008B399B">
        <w:rPr>
          <w:color w:val="000000"/>
        </w:rPr>
        <w:t>ġestjoni</w:t>
      </w:r>
      <w:proofErr w:type="spellEnd"/>
      <w:r w:rsidRPr="008B399B">
        <w:rPr>
          <w:color w:val="000000"/>
        </w:rPr>
        <w:t xml:space="preserve"> ambjentali (EMAS) tal-Parlament għall-2025-2029; ifakkar li l-investimenti fl-effiċjenza </w:t>
      </w:r>
      <w:proofErr w:type="spellStart"/>
      <w:r w:rsidRPr="008B399B">
        <w:rPr>
          <w:color w:val="000000"/>
        </w:rPr>
        <w:t>enerġetika</w:t>
      </w:r>
      <w:proofErr w:type="spellEnd"/>
      <w:r w:rsidRPr="008B399B">
        <w:rPr>
          <w:color w:val="000000"/>
        </w:rPr>
        <w:t xml:space="preserve"> huma metodu tajjeb biex jinkiseb bilanċ tajjeb bejn il-kwalità u l-prezz; jieħu nota tal-baġit ta’ EUR 8,45 miljun għall-investimenti fl-effiċjenza </w:t>
      </w:r>
      <w:proofErr w:type="spellStart"/>
      <w:r w:rsidRPr="008B399B">
        <w:rPr>
          <w:color w:val="000000"/>
        </w:rPr>
        <w:t>enerġetika</w:t>
      </w:r>
      <w:proofErr w:type="spellEnd"/>
      <w:r w:rsidRPr="008B399B">
        <w:rPr>
          <w:color w:val="000000"/>
        </w:rPr>
        <w:t xml:space="preserve"> u l-ambjent fl-estimi tal-2026 biex tkompli tittejjeb il-prestazzjoni ambjentali tal-</w:t>
      </w:r>
      <w:proofErr w:type="spellStart"/>
      <w:r w:rsidRPr="008B399B">
        <w:rPr>
          <w:color w:val="000000"/>
        </w:rPr>
        <w:t>binjiet</w:t>
      </w:r>
      <w:proofErr w:type="spellEnd"/>
      <w:r w:rsidRPr="008B399B">
        <w:rPr>
          <w:color w:val="000000"/>
        </w:rPr>
        <w:t xml:space="preserve"> tiegħu; jinnota li dan jikkorrispondi għal żieda ta’ 74 % meta mqabbel mal-baġit tal-2025; jirrikonoxxi, madankollu, li dawn l-azzjonijiet ambjentali huma parti mil-linja </w:t>
      </w:r>
      <w:proofErr w:type="spellStart"/>
      <w:r w:rsidRPr="008B399B">
        <w:rPr>
          <w:color w:val="000000"/>
        </w:rPr>
        <w:t>baġitarja</w:t>
      </w:r>
      <w:proofErr w:type="spellEnd"/>
      <w:r w:rsidRPr="008B399B">
        <w:rPr>
          <w:color w:val="000000"/>
        </w:rPr>
        <w:t xml:space="preserve"> 2 0 0 7 “Kostruzzjoni ta’ bini u </w:t>
      </w:r>
      <w:proofErr w:type="spellStart"/>
      <w:r w:rsidRPr="008B399B">
        <w:rPr>
          <w:color w:val="000000"/>
        </w:rPr>
        <w:t>sistemazzjoni</w:t>
      </w:r>
      <w:proofErr w:type="spellEnd"/>
      <w:r w:rsidRPr="008B399B">
        <w:rPr>
          <w:color w:val="000000"/>
        </w:rPr>
        <w:t xml:space="preserve"> fil-</w:t>
      </w:r>
      <w:proofErr w:type="spellStart"/>
      <w:r w:rsidRPr="008B399B">
        <w:rPr>
          <w:color w:val="000000"/>
        </w:rPr>
        <w:t>binjiet</w:t>
      </w:r>
      <w:proofErr w:type="spellEnd"/>
      <w:r w:rsidRPr="008B399B">
        <w:rPr>
          <w:color w:val="000000"/>
        </w:rPr>
        <w:t>” li l-gran total tagħha naqas bi EUR 3,7 miljun fl-2026 meta mqabbel mal-2025;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16.</w:t>
      </w:r>
      <w:r w:rsidRPr="008B399B">
        <w:rPr>
          <w:color w:val="000000"/>
        </w:rPr>
        <w:tab/>
        <w:t xml:space="preserve">Ifakkar li kważi żewġ terzi tal-impronta tal-karbonju tal-Parlament joriġinaw mit-trasport tal-persuni; jitlob tnaqqis sostanzjali tal-vjaġġi għal laqgħat li jistgħu jsiru b’mod effettiv b’mod remot jew b’mod </w:t>
      </w:r>
      <w:proofErr w:type="spellStart"/>
      <w:r w:rsidRPr="008B399B">
        <w:rPr>
          <w:color w:val="000000"/>
        </w:rPr>
        <w:t>ibridu</w:t>
      </w:r>
      <w:proofErr w:type="spellEnd"/>
      <w:r w:rsidRPr="008B399B">
        <w:rPr>
          <w:color w:val="000000"/>
        </w:rPr>
        <w:t xml:space="preserve"> u l-promozzjoni ta’ bidla lejn alternattivi b’livell baxx ta’ karbonju għall-bqija tal-vjaġġi, dment li dan ma jaffettwax il-kwalità tal-ħidma </w:t>
      </w:r>
      <w:proofErr w:type="spellStart"/>
      <w:r w:rsidRPr="008B399B">
        <w:rPr>
          <w:color w:val="000000"/>
        </w:rPr>
        <w:t>leġiżlattiva</w:t>
      </w:r>
      <w:proofErr w:type="spellEnd"/>
      <w:r w:rsidRPr="008B399B">
        <w:rPr>
          <w:color w:val="000000"/>
        </w:rPr>
        <w:t xml:space="preserve"> u politika;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 xml:space="preserve"> 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17.</w:t>
      </w:r>
      <w:r w:rsidRPr="008B399B">
        <w:rPr>
          <w:color w:val="000000"/>
        </w:rPr>
        <w:tab/>
        <w:t xml:space="preserve">Jieħu nota taż-żieda prevista fil-prezzijiet tal-krediti tal-karbonju li, bil-livelli ta’ emissjonijiet attwali, tkun teħtieġ ammont stmat ta’ EUR 900 000 għall-2026; jitlob lill-amministrazzjoni tkompli tnaqqas, bi qbil </w:t>
      </w:r>
      <w:proofErr w:type="spellStart"/>
      <w:r w:rsidRPr="008B399B">
        <w:rPr>
          <w:color w:val="000000"/>
        </w:rPr>
        <w:t>mal-ġestjoni</w:t>
      </w:r>
      <w:proofErr w:type="spellEnd"/>
      <w:r w:rsidRPr="008B399B">
        <w:rPr>
          <w:color w:val="000000"/>
        </w:rPr>
        <w:t xml:space="preserve"> finanzjarja tajba, l-emissjonijiet tal-Parlament minflok tixtri krediti tal-karbonju; jilqa’ l-introduzzjoni ta’ offerta </w:t>
      </w:r>
      <w:proofErr w:type="spellStart"/>
      <w:r w:rsidRPr="008B399B">
        <w:rPr>
          <w:color w:val="000000"/>
        </w:rPr>
        <w:t>mtejba</w:t>
      </w:r>
      <w:proofErr w:type="spellEnd"/>
      <w:r w:rsidRPr="008B399B">
        <w:rPr>
          <w:color w:val="000000"/>
        </w:rPr>
        <w:t xml:space="preserve"> tal-ferroviji għall-missjonijiet fi </w:t>
      </w:r>
      <w:proofErr w:type="spellStart"/>
      <w:r w:rsidRPr="008B399B">
        <w:rPr>
          <w:color w:val="000000"/>
        </w:rPr>
        <w:t>Strażburgu</w:t>
      </w:r>
      <w:proofErr w:type="spellEnd"/>
      <w:r w:rsidRPr="008B399B">
        <w:rPr>
          <w:color w:val="000000"/>
        </w:rPr>
        <w:t xml:space="preserve"> minn Lulju 2025, bħala pass pożittiv lejn it-tnaqqis tal-emissjonijiet tas-CO</w:t>
      </w:r>
      <w:r w:rsidRPr="008B399B">
        <w:rPr>
          <w:color w:val="000000"/>
          <w:vertAlign w:val="subscript"/>
        </w:rPr>
        <w:t>2</w:t>
      </w:r>
      <w:r w:rsidRPr="008B399B">
        <w:rPr>
          <w:color w:val="000000"/>
        </w:rPr>
        <w:t>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18.</w:t>
      </w:r>
      <w:r w:rsidRPr="008B399B">
        <w:rPr>
          <w:color w:val="000000"/>
        </w:rPr>
        <w:tab/>
        <w:t xml:space="preserve">Jinnota li l-Parlament installa u qed ikompli jinstalla pannelli solari </w:t>
      </w:r>
      <w:proofErr w:type="spellStart"/>
      <w:r w:rsidRPr="008B399B">
        <w:rPr>
          <w:color w:val="000000"/>
        </w:rPr>
        <w:t>fotovoltajċi</w:t>
      </w:r>
      <w:proofErr w:type="spellEnd"/>
      <w:r w:rsidRPr="008B399B">
        <w:rPr>
          <w:color w:val="000000"/>
        </w:rPr>
        <w:t xml:space="preserve"> biex ikompli jżid is-sehem tal-enerġija rinnovabbli prodotta fuq il-post biex tintlaħaq il-mira ta’ 25 %; jieħu nota tat-tweġibiet mogħtija mis-Segretarju Ġenerali għall-estimi tad-dħul u tal-infiq tal-Parlament għas-sena finanzjarja 2024, li fihom jirrimarka li studju dwar l-użu tal-pannelli </w:t>
      </w:r>
      <w:proofErr w:type="spellStart"/>
      <w:r w:rsidRPr="008B399B">
        <w:rPr>
          <w:color w:val="000000"/>
        </w:rPr>
        <w:t>fotovoltajċi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għall-binjiet</w:t>
      </w:r>
      <w:proofErr w:type="spellEnd"/>
      <w:r w:rsidRPr="008B399B">
        <w:rPr>
          <w:color w:val="000000"/>
        </w:rPr>
        <w:t xml:space="preserve"> ta’ </w:t>
      </w:r>
      <w:proofErr w:type="spellStart"/>
      <w:r w:rsidRPr="008B399B">
        <w:rPr>
          <w:color w:val="000000"/>
        </w:rPr>
        <w:t>Strażburgu</w:t>
      </w:r>
      <w:proofErr w:type="spellEnd"/>
      <w:r w:rsidRPr="008B399B">
        <w:rPr>
          <w:color w:val="000000"/>
        </w:rPr>
        <w:t xml:space="preserve"> twettaq fl-2022 u tlesta fl-2023 u li kellhom isiru aktar studji fl-2024 għal soluzzjonijiet vijabbli, b’mod partikolari għall-binja WEISS;</w:t>
      </w:r>
    </w:p>
    <w:p w:rsidR="00415573" w:rsidRPr="008B399B" w:rsidRDefault="00415573" w:rsidP="00415573">
      <w:pPr>
        <w:rPr>
          <w:b/>
          <w:i/>
          <w:color w:val="000000"/>
        </w:rPr>
      </w:pPr>
      <w:r w:rsidRPr="008B399B">
        <w:rPr>
          <w:b/>
          <w:i/>
          <w:color w:val="000000"/>
        </w:rPr>
        <w:t>Il-</w:t>
      </w:r>
      <w:proofErr w:type="spellStart"/>
      <w:r w:rsidRPr="008B399B">
        <w:rPr>
          <w:b/>
          <w:i/>
          <w:color w:val="000000"/>
        </w:rPr>
        <w:t>multilingwiżmu</w:t>
      </w:r>
      <w:proofErr w:type="spellEnd"/>
      <w:r w:rsidRPr="008B399B">
        <w:rPr>
          <w:b/>
          <w:i/>
          <w:color w:val="000000"/>
        </w:rPr>
        <w:t>, il-komunikazzjoni u d-</w:t>
      </w:r>
      <w:proofErr w:type="spellStart"/>
      <w:r w:rsidRPr="008B399B">
        <w:rPr>
          <w:b/>
          <w:i/>
          <w:color w:val="000000"/>
        </w:rPr>
        <w:t>diżinformazzjoni</w:t>
      </w:r>
      <w:proofErr w:type="spellEnd"/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19.</w:t>
      </w:r>
      <w:r w:rsidRPr="008B399B">
        <w:rPr>
          <w:color w:val="000000"/>
        </w:rPr>
        <w:tab/>
        <w:t>Jenfasizza li l-</w:t>
      </w:r>
      <w:proofErr w:type="spellStart"/>
      <w:r w:rsidRPr="008B399B">
        <w:rPr>
          <w:color w:val="000000"/>
        </w:rPr>
        <w:t>multilingwiżmu</w:t>
      </w:r>
      <w:proofErr w:type="spellEnd"/>
      <w:r w:rsidRPr="008B399B">
        <w:rPr>
          <w:color w:val="000000"/>
        </w:rPr>
        <w:t xml:space="preserve"> huwa prinċipju fundamentali li l-ħidma tal-Parlament hija </w:t>
      </w:r>
      <w:proofErr w:type="spellStart"/>
      <w:r w:rsidRPr="008B399B">
        <w:rPr>
          <w:color w:val="000000"/>
        </w:rPr>
        <w:t>bbażata</w:t>
      </w:r>
      <w:proofErr w:type="spellEnd"/>
      <w:r w:rsidRPr="008B399B">
        <w:rPr>
          <w:color w:val="000000"/>
        </w:rPr>
        <w:t xml:space="preserve"> fuqu; jieħu nota tar-reviżjoni tal-Kodiċi ta’ Kondotta dwar il-</w:t>
      </w:r>
      <w:proofErr w:type="spellStart"/>
      <w:r w:rsidRPr="008B399B">
        <w:rPr>
          <w:color w:val="000000"/>
        </w:rPr>
        <w:t>Multilingwiżmu</w:t>
      </w:r>
      <w:proofErr w:type="spellEnd"/>
      <w:r w:rsidRPr="008B399B">
        <w:rPr>
          <w:color w:val="000000"/>
        </w:rPr>
        <w:t xml:space="preserve"> ppjanata għar-rebbiegħa tal-2025; jitlob li, meta xieraq, il-Parlament jisfrutta l-</w:t>
      </w:r>
      <w:proofErr w:type="spellStart"/>
      <w:r w:rsidRPr="008B399B">
        <w:rPr>
          <w:color w:val="000000"/>
        </w:rPr>
        <w:t>evoluzzjonijiet</w:t>
      </w:r>
      <w:proofErr w:type="spellEnd"/>
      <w:r w:rsidRPr="008B399B">
        <w:rPr>
          <w:color w:val="000000"/>
        </w:rPr>
        <w:t xml:space="preserve"> teknoloġiċi l-kbar fis-servizzi relatati </w:t>
      </w:r>
      <w:proofErr w:type="spellStart"/>
      <w:r w:rsidRPr="008B399B">
        <w:rPr>
          <w:color w:val="000000"/>
        </w:rPr>
        <w:t>mal-multilingwiżmu</w:t>
      </w:r>
      <w:proofErr w:type="spellEnd"/>
      <w:r w:rsidRPr="008B399B">
        <w:rPr>
          <w:color w:val="000000"/>
        </w:rPr>
        <w:t xml:space="preserve">, inklużi l-iżvilupp u l-użu tal-IA; jitlob lis-Segretarju Ġenerali jinforma fil-ħin lill-Kumitat għall-Baġits dwar kwalunkwe impatt </w:t>
      </w:r>
      <w:proofErr w:type="spellStart"/>
      <w:r w:rsidRPr="008B399B">
        <w:rPr>
          <w:color w:val="000000"/>
        </w:rPr>
        <w:t>baġitarju</w:t>
      </w:r>
      <w:proofErr w:type="spellEnd"/>
      <w:r w:rsidRPr="008B399B">
        <w:rPr>
          <w:color w:val="000000"/>
        </w:rPr>
        <w:t xml:space="preserve"> wara din ir-reviżjoni;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20.</w:t>
      </w:r>
      <w:r w:rsidRPr="008B399B">
        <w:rPr>
          <w:color w:val="000000"/>
        </w:rPr>
        <w:tab/>
        <w:t xml:space="preserve">Jenfasizza r-rwol tal-Uffiċċji ta’ </w:t>
      </w:r>
      <w:proofErr w:type="spellStart"/>
      <w:r w:rsidRPr="008B399B">
        <w:rPr>
          <w:color w:val="000000"/>
        </w:rPr>
        <w:t>Kollegament</w:t>
      </w:r>
      <w:proofErr w:type="spellEnd"/>
      <w:r w:rsidRPr="008B399B">
        <w:rPr>
          <w:color w:val="000000"/>
        </w:rPr>
        <w:t xml:space="preserve"> tal-Parlament Ewropew (</w:t>
      </w:r>
      <w:proofErr w:type="spellStart"/>
      <w:r w:rsidRPr="008B399B">
        <w:rPr>
          <w:color w:val="000000"/>
        </w:rPr>
        <w:t>EPLOs</w:t>
      </w:r>
      <w:proofErr w:type="spellEnd"/>
      <w:r w:rsidRPr="008B399B">
        <w:rPr>
          <w:color w:val="000000"/>
        </w:rPr>
        <w:t>) fil-ġlieda kontra l-indħil barrani u d-</w:t>
      </w:r>
      <w:proofErr w:type="spellStart"/>
      <w:r w:rsidRPr="008B399B">
        <w:rPr>
          <w:color w:val="000000"/>
        </w:rPr>
        <w:t>diżinformazzjoni</w:t>
      </w:r>
      <w:proofErr w:type="spellEnd"/>
      <w:r w:rsidRPr="008B399B">
        <w:rPr>
          <w:color w:val="000000"/>
        </w:rPr>
        <w:t>; jieħu nota, f’dak ir-rigward, tal-ħidma tal-</w:t>
      </w:r>
      <w:proofErr w:type="spellStart"/>
      <w:r w:rsidRPr="008B399B">
        <w:rPr>
          <w:color w:val="000000"/>
        </w:rPr>
        <w:t>EPLOs</w:t>
      </w:r>
      <w:proofErr w:type="spellEnd"/>
      <w:r w:rsidRPr="008B399B">
        <w:rPr>
          <w:color w:val="000000"/>
        </w:rPr>
        <w:t xml:space="preserve"> biex jippromwovu b’mod </w:t>
      </w:r>
      <w:proofErr w:type="spellStart"/>
      <w:r w:rsidRPr="008B399B">
        <w:rPr>
          <w:color w:val="000000"/>
        </w:rPr>
        <w:t>proattiv</w:t>
      </w:r>
      <w:proofErr w:type="spellEnd"/>
      <w:r w:rsidRPr="008B399B">
        <w:rPr>
          <w:color w:val="000000"/>
        </w:rPr>
        <w:t xml:space="preserve"> ix-xogħol tal-Parlament bil-lingwi lokali tagħhom permezz ta’ diversi kanali; jenfasizza r-rwol tal-</w:t>
      </w:r>
      <w:proofErr w:type="spellStart"/>
      <w:r w:rsidRPr="008B399B">
        <w:rPr>
          <w:color w:val="000000"/>
        </w:rPr>
        <w:t>EPLOs</w:t>
      </w:r>
      <w:proofErr w:type="spellEnd"/>
      <w:r w:rsidRPr="008B399B">
        <w:rPr>
          <w:color w:val="000000"/>
        </w:rPr>
        <w:t xml:space="preserve"> fir-Renju Unit bħala punt ta’ kuntatt ewlieni għaċ-ċittadini tal-Unjoni residenti fir-Renju Unit, li jipprovdulhom informazzjoni dwar il-Parlament u jħeġġuhom jivvutaw fl-elezzjonijiet Ewropej; jitlob lill-Bureau </w:t>
      </w:r>
      <w:proofErr w:type="spellStart"/>
      <w:r w:rsidRPr="008B399B">
        <w:rPr>
          <w:color w:val="000000"/>
        </w:rPr>
        <w:t>jespandi</w:t>
      </w:r>
      <w:proofErr w:type="spellEnd"/>
      <w:r w:rsidRPr="008B399B">
        <w:rPr>
          <w:color w:val="000000"/>
        </w:rPr>
        <w:t xml:space="preserve"> l-produzzjoni u d-</w:t>
      </w:r>
      <w:proofErr w:type="spellStart"/>
      <w:r w:rsidRPr="008B399B">
        <w:rPr>
          <w:color w:val="000000"/>
        </w:rPr>
        <w:t>disseminazzjoni</w:t>
      </w:r>
      <w:proofErr w:type="spellEnd"/>
      <w:r w:rsidRPr="008B399B">
        <w:rPr>
          <w:color w:val="000000"/>
        </w:rPr>
        <w:t xml:space="preserve"> tal-materjali ta’ komunikazzjoni b’mod aċċessibbli u </w:t>
      </w:r>
      <w:proofErr w:type="spellStart"/>
      <w:r w:rsidRPr="008B399B">
        <w:rPr>
          <w:color w:val="000000"/>
        </w:rPr>
        <w:t>inklużiv</w:t>
      </w:r>
      <w:proofErr w:type="spellEnd"/>
      <w:r w:rsidRPr="008B399B">
        <w:rPr>
          <w:color w:val="000000"/>
        </w:rPr>
        <w:t>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21.</w:t>
      </w:r>
      <w:r w:rsidRPr="008B399B">
        <w:rPr>
          <w:color w:val="000000"/>
        </w:rPr>
        <w:tab/>
        <w:t>Jenfasizza r-rata baxxa ta’ parteċipazzjoni taż-żgħażagħ fl-elezzjonijiet Ewropej reċenti f’xi reġjuni tal-Unjoni kif ukoll ir-rwol tal-Parlament fit-tisħiħ tal-edukazzjoni dwar iċ-ċittadinanza tal-UE;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22.</w:t>
      </w:r>
      <w:r w:rsidRPr="008B399B">
        <w:rPr>
          <w:color w:val="000000"/>
        </w:rPr>
        <w:tab/>
        <w:t xml:space="preserve">Ifakkar fl-importanza tal-programm “Skola Ambaxxatriċi tal-Parlament Ewropew” biex jippromwovi l-involviment attiv fost iż-żgħażagħ Ewropej u tal-programm ta’ taħriġ għall-ġurnalisti żgħażagħ imsemmi f’ġieħ David </w:t>
      </w:r>
      <w:proofErr w:type="spellStart"/>
      <w:r w:rsidRPr="008B399B">
        <w:rPr>
          <w:color w:val="000000"/>
        </w:rPr>
        <w:t>Sassoli</w:t>
      </w:r>
      <w:proofErr w:type="spellEnd"/>
      <w:r w:rsidRPr="008B399B">
        <w:rPr>
          <w:color w:val="000000"/>
        </w:rPr>
        <w:t xml:space="preserve"> biex jissaħħaħ il-</w:t>
      </w:r>
      <w:proofErr w:type="spellStart"/>
      <w:r w:rsidRPr="008B399B">
        <w:rPr>
          <w:color w:val="000000"/>
        </w:rPr>
        <w:t>fehim</w:t>
      </w:r>
      <w:proofErr w:type="spellEnd"/>
      <w:r w:rsidRPr="008B399B">
        <w:rPr>
          <w:color w:val="000000"/>
        </w:rPr>
        <w:t xml:space="preserve"> tal-Unjoni u tal-funzjonament tagħha fost il-ġurnalisti, bħala l-aqwa </w:t>
      </w:r>
      <w:proofErr w:type="spellStart"/>
      <w:r w:rsidRPr="008B399B">
        <w:rPr>
          <w:color w:val="000000"/>
        </w:rPr>
        <w:t>antidotu</w:t>
      </w:r>
      <w:proofErr w:type="spellEnd"/>
      <w:r w:rsidRPr="008B399B">
        <w:rPr>
          <w:color w:val="000000"/>
        </w:rPr>
        <w:t xml:space="preserve"> kontra d-</w:t>
      </w:r>
      <w:proofErr w:type="spellStart"/>
      <w:r w:rsidRPr="008B399B">
        <w:rPr>
          <w:color w:val="000000"/>
        </w:rPr>
        <w:t>diżinformazzjoni</w:t>
      </w:r>
      <w:proofErr w:type="spellEnd"/>
      <w:r w:rsidRPr="008B399B">
        <w:rPr>
          <w:color w:val="000000"/>
        </w:rPr>
        <w:t xml:space="preserve">, fid-dawl tax-xejriet reċenti li juru tnaqqis </w:t>
      </w:r>
      <w:proofErr w:type="spellStart"/>
      <w:r w:rsidRPr="008B399B">
        <w:rPr>
          <w:color w:val="000000"/>
        </w:rPr>
        <w:t>inkwetanti</w:t>
      </w:r>
      <w:proofErr w:type="spellEnd"/>
      <w:r w:rsidRPr="008B399B">
        <w:rPr>
          <w:color w:val="000000"/>
        </w:rPr>
        <w:t xml:space="preserve"> fil-libertà u l-indipendenza tal-</w:t>
      </w:r>
      <w:proofErr w:type="spellStart"/>
      <w:r w:rsidRPr="008B399B">
        <w:rPr>
          <w:color w:val="000000"/>
        </w:rPr>
        <w:t>media</w:t>
      </w:r>
      <w:proofErr w:type="spellEnd"/>
      <w:r w:rsidRPr="008B399B">
        <w:rPr>
          <w:color w:val="000000"/>
        </w:rPr>
        <w:t xml:space="preserve"> fl-Unjoni kollha;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23.</w:t>
      </w:r>
      <w:r w:rsidRPr="008B399B">
        <w:rPr>
          <w:color w:val="000000"/>
        </w:rPr>
        <w:tab/>
        <w:t xml:space="preserve">Jirrikonoxxi l-importanza tal-gruppi ta’ viżitaturi bħala għodda importanti biex iċ-ċittadini jiġu konnessi mal-ħidma tal-Membri; </w:t>
      </w:r>
      <w:proofErr w:type="spellStart"/>
      <w:r w:rsidRPr="008B399B">
        <w:rPr>
          <w:color w:val="000000"/>
        </w:rPr>
        <w:t>jilqa</w:t>
      </w:r>
      <w:proofErr w:type="spellEnd"/>
      <w:r w:rsidRPr="008B399B">
        <w:rPr>
          <w:color w:val="000000"/>
        </w:rPr>
        <w:t>’, f’dak ir-rigward, iż-żieda tal-limiti massimi u l-fatturi tal-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għall-kalkolu tal-kontribuzzjoni finanzjarja għall-viżitaturi sponsorjati mill-1 ta’ Jannar 2025;</w:t>
      </w:r>
      <w:r w:rsidRPr="008B399B">
        <w:t xml:space="preserve"> </w:t>
      </w:r>
      <w:r w:rsidRPr="008B399B">
        <w:rPr>
          <w:color w:val="000000"/>
        </w:rPr>
        <w:t>jitlob lill-Bureau jivvaluta l-impatt tar-regoli riveduti relatati mal-gruppi ta’ viżitaturi fir-rigward tal-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tal-ivvjaġġar filwaqt li titqies il-</w:t>
      </w:r>
      <w:proofErr w:type="spellStart"/>
      <w:r w:rsidRPr="008B399B">
        <w:rPr>
          <w:color w:val="000000"/>
        </w:rPr>
        <w:t>fluttwazzjoni</w:t>
      </w:r>
      <w:proofErr w:type="spellEnd"/>
      <w:r w:rsidRPr="008B399B">
        <w:rPr>
          <w:color w:val="000000"/>
        </w:rPr>
        <w:t xml:space="preserve"> tas-suq, u jevita diskriminazzjoni ġeografika indiretta għall-viżitaturi; jinnota li madwar 15 % tal-kwota għall-viżitaturi storikament mhijiex qed tintuża mill-Membri; jistieden lis-Segretarju Ġenerali jipproponi lill-Bureau biex il-kwota mhux użata jagħmilha disponibbli għall-Membri interessati; jinnota li l-baġit għall-gruppi ta’ viżitaturi jirrappreżenta 22 % tal-baġit globali tad-Direttorat Ġenerali għall-Komunikazzjoni;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24.</w:t>
      </w:r>
      <w:r w:rsidRPr="008B399B">
        <w:rPr>
          <w:color w:val="000000"/>
        </w:rPr>
        <w:tab/>
        <w:t>Jinnota bi tħassib ir-regoli interni li jirregolaw il-gruppi ta’ viżitaturi tal-Membri, li jwasslu biex 30 % tal-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bil-quddiem ikollhom </w:t>
      </w:r>
      <w:proofErr w:type="spellStart"/>
      <w:r w:rsidRPr="008B399B">
        <w:rPr>
          <w:color w:val="000000"/>
        </w:rPr>
        <w:t>jiġġarrbu</w:t>
      </w:r>
      <w:proofErr w:type="spellEnd"/>
      <w:r w:rsidRPr="008B399B">
        <w:rPr>
          <w:color w:val="000000"/>
        </w:rPr>
        <w:t xml:space="preserve"> mill-Assistenti Parlamentari Akkreditati (APA) f’xi ċirkostanzi; jisħaq fuq l-</w:t>
      </w:r>
      <w:proofErr w:type="spellStart"/>
      <w:r w:rsidRPr="008B399B">
        <w:rPr>
          <w:color w:val="000000"/>
        </w:rPr>
        <w:t>imprattikabbiltà</w:t>
      </w:r>
      <w:proofErr w:type="spellEnd"/>
      <w:r w:rsidRPr="008B399B">
        <w:rPr>
          <w:color w:val="000000"/>
        </w:rPr>
        <w:t xml:space="preserve"> ta’ dawn ir-regoli u l-piż finanzjarju li dan ipoġġi fuq l-APA; jieħu nota tat-tweġibiet mogħtija mis-Segretarju Ġenerali għall-estimi tad-dħul u tal-infiq tal-Parlament għas-sena finanzjarja 2024 fir-rigward tal-loġika tal-</w:t>
      </w:r>
      <w:proofErr w:type="spellStart"/>
      <w:r w:rsidRPr="008B399B">
        <w:rPr>
          <w:color w:val="000000"/>
        </w:rPr>
        <w:t>approċċ</w:t>
      </w:r>
      <w:proofErr w:type="spellEnd"/>
      <w:r w:rsidRPr="008B399B">
        <w:rPr>
          <w:color w:val="000000"/>
        </w:rPr>
        <w:t xml:space="preserve"> f’żewġ stadji; jifhem il-loġika, iżda jenfasizza l-isfidi akbar li dan joħloq </w:t>
      </w:r>
      <w:proofErr w:type="spellStart"/>
      <w:r w:rsidRPr="008B399B">
        <w:rPr>
          <w:color w:val="000000"/>
        </w:rPr>
        <w:t>għall</w:t>
      </w:r>
      <w:proofErr w:type="spellEnd"/>
      <w:r w:rsidRPr="008B399B">
        <w:rPr>
          <w:color w:val="000000"/>
        </w:rPr>
        <w:t>-APA, b’mod partikolari bil-bidla kontinwa lejn regoli aktar stretti;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25.</w:t>
      </w:r>
      <w:r w:rsidRPr="008B399B">
        <w:rPr>
          <w:color w:val="000000"/>
        </w:rPr>
        <w:tab/>
        <w:t xml:space="preserve">Jisħaq fuq l-ambjent ta’ komunikazzjoni dejjem aktar </w:t>
      </w:r>
      <w:proofErr w:type="spellStart"/>
      <w:r w:rsidRPr="008B399B">
        <w:rPr>
          <w:color w:val="000000"/>
        </w:rPr>
        <w:t>impenjattiv</w:t>
      </w:r>
      <w:proofErr w:type="spellEnd"/>
      <w:r w:rsidRPr="008B399B">
        <w:rPr>
          <w:color w:val="000000"/>
        </w:rPr>
        <w:t xml:space="preserve"> u d-diversi mod li bihom għandha ssir il-komunikazzjoni politika, inkluż bl-involviment f’diversi pjattaformi tal-</w:t>
      </w:r>
      <w:proofErr w:type="spellStart"/>
      <w:r w:rsidRPr="008B399B">
        <w:rPr>
          <w:color w:val="000000"/>
        </w:rPr>
        <w:t>media</w:t>
      </w:r>
      <w:proofErr w:type="spellEnd"/>
      <w:r w:rsidRPr="008B399B">
        <w:rPr>
          <w:color w:val="000000"/>
        </w:rPr>
        <w:t xml:space="preserve"> soċjali u </w:t>
      </w:r>
      <w:proofErr w:type="spellStart"/>
      <w:r w:rsidRPr="008B399B">
        <w:rPr>
          <w:color w:val="000000"/>
        </w:rPr>
        <w:t>media</w:t>
      </w:r>
      <w:proofErr w:type="spellEnd"/>
      <w:r w:rsidRPr="008B399B">
        <w:rPr>
          <w:color w:val="000000"/>
        </w:rPr>
        <w:t xml:space="preserve"> oħra; </w:t>
      </w:r>
      <w:proofErr w:type="spellStart"/>
      <w:r w:rsidRPr="008B399B">
        <w:rPr>
          <w:color w:val="000000"/>
        </w:rPr>
        <w:t>jissottolinja</w:t>
      </w:r>
      <w:proofErr w:type="spellEnd"/>
      <w:r w:rsidRPr="008B399B">
        <w:rPr>
          <w:color w:val="000000"/>
        </w:rPr>
        <w:t xml:space="preserve"> l-ħtieġa li l-gruppi politiċi jwasslu u jikkomunikaw il-messaġġ tagħhom fl-Istati Membri kollha bħala prinċipju fundamentali ta’ demokrazija Ewropea li tiffunzjona tajjeb;</w:t>
      </w:r>
    </w:p>
    <w:p w:rsidR="00415573" w:rsidRPr="008B399B" w:rsidRDefault="00415573" w:rsidP="00415573">
      <w:pPr>
        <w:rPr>
          <w:b/>
          <w:i/>
          <w:color w:val="000000"/>
        </w:rPr>
      </w:pPr>
      <w:r w:rsidRPr="008B399B">
        <w:rPr>
          <w:b/>
          <w:i/>
          <w:color w:val="000000"/>
        </w:rPr>
        <w:t>L-infrastruttura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 xml:space="preserve"> 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26.</w:t>
      </w:r>
      <w:r w:rsidRPr="008B399B">
        <w:rPr>
          <w:color w:val="000000"/>
        </w:rPr>
        <w:tab/>
        <w:t>Jirrikonoxxi l-</w:t>
      </w:r>
      <w:proofErr w:type="spellStart"/>
      <w:r w:rsidRPr="008B399B">
        <w:rPr>
          <w:color w:val="000000"/>
        </w:rPr>
        <w:t>approċċ</w:t>
      </w:r>
      <w:proofErr w:type="spellEnd"/>
      <w:r w:rsidRPr="008B399B">
        <w:rPr>
          <w:color w:val="000000"/>
        </w:rPr>
        <w:t xml:space="preserve"> il-ġdid relatat </w:t>
      </w:r>
      <w:proofErr w:type="spellStart"/>
      <w:r w:rsidRPr="008B399B">
        <w:rPr>
          <w:color w:val="000000"/>
        </w:rPr>
        <w:t>mal-binjiet</w:t>
      </w:r>
      <w:proofErr w:type="spellEnd"/>
      <w:r w:rsidRPr="008B399B">
        <w:rPr>
          <w:color w:val="000000"/>
        </w:rPr>
        <w:t>, fejn, wara perjodu ta’ akkwist, il-Parlament daħal f’era ta’ konsolidazzjoni tal-</w:t>
      </w:r>
      <w:proofErr w:type="spellStart"/>
      <w:r w:rsidRPr="008B399B">
        <w:rPr>
          <w:color w:val="000000"/>
        </w:rPr>
        <w:t>binjiet</w:t>
      </w:r>
      <w:proofErr w:type="spellEnd"/>
      <w:r w:rsidRPr="008B399B">
        <w:rPr>
          <w:color w:val="000000"/>
        </w:rPr>
        <w:t>, filwaqt li jqis is-sostenibbiltà, l-</w:t>
      </w:r>
      <w:proofErr w:type="spellStart"/>
      <w:r w:rsidRPr="008B399B">
        <w:rPr>
          <w:color w:val="000000"/>
        </w:rPr>
        <w:t>aċċessibbiltà</w:t>
      </w:r>
      <w:proofErr w:type="spellEnd"/>
      <w:r w:rsidRPr="008B399B">
        <w:rPr>
          <w:color w:val="000000"/>
        </w:rPr>
        <w:t xml:space="preserve"> u l-mobbiltà tal-Membri u tal-persunal;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27.</w:t>
      </w:r>
      <w:r w:rsidRPr="008B399B">
        <w:rPr>
          <w:color w:val="000000"/>
        </w:rPr>
        <w:tab/>
        <w:t>Jieħu nota li EUR 4 miljun huma inklużi fl-estimi tal-2026 għall-istudji u l-ħidma preparatorja tal-kuntrattur relatati mar-rinnovazzjoni tal-binja SPAAK filwaqt li 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globali huwa stmat li huma EUR 36 miljun; jinnota għalhekk li EUR 32 miljun ta’ 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relatati mar-rinnovazzjoni tal-binja SPAAK mhumiex inklużi fl-estimi tal-2026; jinnota li s-Segretarju Ġenerali biħsiebu jkopri dawn il-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permezz ta’ trasferiment ta’ </w:t>
      </w:r>
      <w:proofErr w:type="spellStart"/>
      <w:r w:rsidRPr="008B399B">
        <w:rPr>
          <w:color w:val="000000"/>
        </w:rPr>
        <w:t>tlaqqit</w:t>
      </w:r>
      <w:proofErr w:type="spellEnd"/>
      <w:r w:rsidRPr="008B399B">
        <w:rPr>
          <w:color w:val="000000"/>
        </w:rPr>
        <w:t xml:space="preserve"> jew l-użu ta’ self; jitlob lis-Segretarju Ġenerali biex, f’</w:t>
      </w:r>
      <w:proofErr w:type="spellStart"/>
      <w:r w:rsidRPr="008B399B">
        <w:rPr>
          <w:color w:val="000000"/>
        </w:rPr>
        <w:t>konformità</w:t>
      </w:r>
      <w:proofErr w:type="spellEnd"/>
      <w:r w:rsidRPr="008B399B">
        <w:rPr>
          <w:color w:val="000000"/>
        </w:rPr>
        <w:t xml:space="preserve"> mal-Artikolu 272(6) tar-Regolament Finanzjarju, jagħti lill-Kumitat għall-Baġits mill-aktar fis possibbli informazzjoni dettaljata dwar self possibbli biex ikopri dawn il-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>, kif ukoll l-ippjanar sħiħ tax-xogħlijiet inkluż l-ippjanar tal-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; </w:t>
      </w:r>
      <w:proofErr w:type="spellStart"/>
      <w:r w:rsidRPr="008B399B">
        <w:rPr>
          <w:color w:val="000000"/>
        </w:rPr>
        <w:t>jinsisti</w:t>
      </w:r>
      <w:proofErr w:type="spellEnd"/>
      <w:r w:rsidRPr="008B399B">
        <w:rPr>
          <w:color w:val="000000"/>
        </w:rPr>
        <w:t xml:space="preserve"> li 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mhux marbuta direttament max-xogħlijiet ta’ rinnovazzjoni għandhom jiġu elenkati u </w:t>
      </w:r>
      <w:proofErr w:type="spellStart"/>
      <w:r w:rsidRPr="008B399B">
        <w:rPr>
          <w:color w:val="000000"/>
        </w:rPr>
        <w:t>bbaġitjati</w:t>
      </w:r>
      <w:proofErr w:type="spellEnd"/>
      <w:r w:rsidRPr="008B399B">
        <w:rPr>
          <w:color w:val="000000"/>
        </w:rPr>
        <w:t xml:space="preserve"> b’mod ċar; jinnota li, minn Diċembru 2024, il-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diretti tal-proġett SPAAK jammontaw għal EUR 14,12-il miljun;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28.</w:t>
      </w:r>
      <w:r w:rsidRPr="008B399B">
        <w:rPr>
          <w:color w:val="000000"/>
        </w:rPr>
        <w:tab/>
        <w:t xml:space="preserve">Jilqa’ l-proġett pilota </w:t>
      </w:r>
      <w:proofErr w:type="spellStart"/>
      <w:r w:rsidRPr="008B399B">
        <w:rPr>
          <w:color w:val="000000"/>
        </w:rPr>
        <w:t>tad</w:t>
      </w:r>
      <w:proofErr w:type="spellEnd"/>
      <w:r w:rsidRPr="008B399B">
        <w:rPr>
          <w:color w:val="000000"/>
        </w:rPr>
        <w:t>-DĠ INLO bl-għan li titneħħa l-</w:t>
      </w:r>
      <w:proofErr w:type="spellStart"/>
      <w:r w:rsidRPr="008B399B">
        <w:rPr>
          <w:color w:val="000000"/>
        </w:rPr>
        <w:t>legionella</w:t>
      </w:r>
      <w:proofErr w:type="spellEnd"/>
      <w:r w:rsidRPr="008B399B">
        <w:rPr>
          <w:color w:val="000000"/>
        </w:rPr>
        <w:t xml:space="preserve"> mis-sistema tal-pajpijiet tal-Parlament u jenfasizza li l-uniku mod effettiv biex jiġi </w:t>
      </w:r>
      <w:proofErr w:type="spellStart"/>
      <w:r w:rsidRPr="008B399B">
        <w:rPr>
          <w:color w:val="000000"/>
        </w:rPr>
        <w:t>miġġieled</w:t>
      </w:r>
      <w:proofErr w:type="spellEnd"/>
      <w:r w:rsidRPr="008B399B">
        <w:rPr>
          <w:color w:val="000000"/>
        </w:rPr>
        <w:t xml:space="preserve"> it-tixrid ulterjuri tal-</w:t>
      </w:r>
      <w:proofErr w:type="spellStart"/>
      <w:r w:rsidRPr="008B399B">
        <w:rPr>
          <w:color w:val="000000"/>
        </w:rPr>
        <w:t>legionella</w:t>
      </w:r>
      <w:proofErr w:type="spellEnd"/>
      <w:r w:rsidRPr="008B399B">
        <w:rPr>
          <w:color w:val="000000"/>
        </w:rPr>
        <w:t xml:space="preserve"> huwa li t-temperatura tal-ilma fil-pajpijiet tittella’ għal 55 grad </w:t>
      </w:r>
      <w:proofErr w:type="spellStart"/>
      <w:r w:rsidRPr="008B399B">
        <w:rPr>
          <w:color w:val="000000"/>
        </w:rPr>
        <w:t>Celsius</w:t>
      </w:r>
      <w:proofErr w:type="spellEnd"/>
      <w:r w:rsidRPr="008B399B">
        <w:rPr>
          <w:color w:val="000000"/>
        </w:rPr>
        <w:t xml:space="preserve"> għal perjodu ta’ żmien limitat;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bookmarkStart w:id="9" w:name="_heading=h.30j0zll"/>
      <w:bookmarkEnd w:id="9"/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29.</w:t>
      </w:r>
      <w:r w:rsidRPr="008B399B">
        <w:rPr>
          <w:color w:val="000000"/>
        </w:rPr>
        <w:tab/>
        <w:t xml:space="preserve">Jinnota li huwa </w:t>
      </w:r>
      <w:proofErr w:type="spellStart"/>
      <w:r w:rsidRPr="008B399B">
        <w:rPr>
          <w:color w:val="000000"/>
        </w:rPr>
        <w:t>ppjanat</w:t>
      </w:r>
      <w:proofErr w:type="spellEnd"/>
      <w:r w:rsidRPr="008B399B">
        <w:rPr>
          <w:color w:val="000000"/>
        </w:rPr>
        <w:t xml:space="preserve"> li jiġu investiti EUR 11,45-il miljun </w:t>
      </w:r>
      <w:proofErr w:type="spellStart"/>
      <w:r w:rsidRPr="008B399B">
        <w:rPr>
          <w:color w:val="000000"/>
        </w:rPr>
        <w:t>fl-Europa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Experiences</w:t>
      </w:r>
      <w:proofErr w:type="spellEnd"/>
      <w:r w:rsidRPr="008B399B">
        <w:rPr>
          <w:color w:val="000000"/>
        </w:rPr>
        <w:t xml:space="preserve"> fl-2026; jieħu nota tad-deċiżjoni tal-Bureau f’Novembru 2024 li jiġi rivedut il-kunċett ta’ </w:t>
      </w:r>
      <w:proofErr w:type="spellStart"/>
      <w:r w:rsidRPr="008B399B">
        <w:rPr>
          <w:color w:val="000000"/>
        </w:rPr>
        <w:t>Europa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Experience</w:t>
      </w:r>
      <w:proofErr w:type="spellEnd"/>
      <w:r w:rsidRPr="008B399B">
        <w:rPr>
          <w:color w:val="000000"/>
        </w:rPr>
        <w:t xml:space="preserve"> u jistenna li l-kunċett rivedut ikun aktar </w:t>
      </w:r>
      <w:proofErr w:type="spellStart"/>
      <w:r w:rsidRPr="008B399B">
        <w:rPr>
          <w:color w:val="000000"/>
        </w:rPr>
        <w:t>kosteffiċjenti</w:t>
      </w:r>
      <w:proofErr w:type="spellEnd"/>
      <w:r w:rsidRPr="008B399B">
        <w:rPr>
          <w:color w:val="000000"/>
        </w:rPr>
        <w:t xml:space="preserve"> u aktar attraenti għall-viżitaturi; jiddispjaċih li għad m’hemmx </w:t>
      </w:r>
      <w:proofErr w:type="spellStart"/>
      <w:r w:rsidRPr="008B399B">
        <w:rPr>
          <w:color w:val="000000"/>
        </w:rPr>
        <w:t>Europa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Experiences</w:t>
      </w:r>
      <w:proofErr w:type="spellEnd"/>
      <w:r w:rsidRPr="008B399B">
        <w:rPr>
          <w:color w:val="000000"/>
        </w:rPr>
        <w:t xml:space="preserve"> f’</w:t>
      </w:r>
      <w:proofErr w:type="spellStart"/>
      <w:r w:rsidRPr="008B399B">
        <w:rPr>
          <w:color w:val="000000"/>
        </w:rPr>
        <w:t>Bucharest</w:t>
      </w:r>
      <w:proofErr w:type="spellEnd"/>
      <w:r w:rsidRPr="008B399B">
        <w:rPr>
          <w:color w:val="000000"/>
        </w:rPr>
        <w:t>, f’Riga, f’Madrid, f’</w:t>
      </w:r>
      <w:proofErr w:type="spellStart"/>
      <w:r w:rsidRPr="008B399B">
        <w:rPr>
          <w:color w:val="000000"/>
        </w:rPr>
        <w:t>Liżbona</w:t>
      </w:r>
      <w:proofErr w:type="spellEnd"/>
      <w:r w:rsidRPr="008B399B">
        <w:rPr>
          <w:color w:val="000000"/>
        </w:rPr>
        <w:t>, f’Nikosija, fil-Belt Valletta jew f’</w:t>
      </w:r>
      <w:proofErr w:type="spellStart"/>
      <w:r w:rsidRPr="008B399B">
        <w:rPr>
          <w:color w:val="000000"/>
        </w:rPr>
        <w:t>Vilnius</w:t>
      </w:r>
      <w:proofErr w:type="spellEnd"/>
      <w:r w:rsidRPr="008B399B">
        <w:rPr>
          <w:color w:val="000000"/>
        </w:rPr>
        <w:t xml:space="preserve">; jitlob li jitwaqqfu </w:t>
      </w:r>
      <w:proofErr w:type="spellStart"/>
      <w:r w:rsidRPr="008B399B">
        <w:rPr>
          <w:color w:val="000000"/>
        </w:rPr>
        <w:t>Europa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Experiences</w:t>
      </w:r>
      <w:proofErr w:type="spellEnd"/>
      <w:r w:rsidRPr="008B399B">
        <w:rPr>
          <w:color w:val="000000"/>
        </w:rPr>
        <w:t xml:space="preserve"> fl-Istati Membri kollha malli jiġi stabbilit kunċett rivedut; ifakkar li l-</w:t>
      </w:r>
      <w:proofErr w:type="spellStart"/>
      <w:r w:rsidRPr="008B399B">
        <w:rPr>
          <w:color w:val="000000"/>
        </w:rPr>
        <w:t>Europa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Experiences</w:t>
      </w:r>
      <w:proofErr w:type="spellEnd"/>
      <w:r w:rsidRPr="008B399B">
        <w:rPr>
          <w:color w:val="000000"/>
        </w:rPr>
        <w:t xml:space="preserve"> għandhom jippermettu liċ-ċittadini jifhmu aħjar il-funzjonament tal-Unjoni u jitgħallmu dwar il-valuri komuni tagħna; itenni, għalhekk, li l-</w:t>
      </w:r>
      <w:proofErr w:type="spellStart"/>
      <w:r w:rsidRPr="008B399B">
        <w:rPr>
          <w:color w:val="000000"/>
        </w:rPr>
        <w:t>Europa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Experiences</w:t>
      </w:r>
      <w:proofErr w:type="spellEnd"/>
      <w:r w:rsidRPr="008B399B">
        <w:rPr>
          <w:color w:val="000000"/>
        </w:rPr>
        <w:t xml:space="preserve"> huma parti integrali mill-involviment kontinwu tal-Parlament maċ-ċittadini tal-Unjoni;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30.</w:t>
      </w:r>
      <w:r w:rsidRPr="008B399B">
        <w:rPr>
          <w:color w:val="000000"/>
        </w:rPr>
        <w:tab/>
        <w:t>Jieħu nota li mhuwa meħtieġ ebda finanzjament addizzjonali għall-ftuħ tal-uffiċċji tal-Parlament fil-Moldova u fil-</w:t>
      </w:r>
      <w:proofErr w:type="spellStart"/>
      <w:r w:rsidRPr="008B399B">
        <w:rPr>
          <w:color w:val="000000"/>
        </w:rPr>
        <w:t>Balkani</w:t>
      </w:r>
      <w:proofErr w:type="spellEnd"/>
      <w:r w:rsidRPr="008B399B">
        <w:rPr>
          <w:color w:val="000000"/>
        </w:rPr>
        <w:t xml:space="preserve"> tal-Punent, peress li dawn se jiġu stabbiliti fil-bini </w:t>
      </w:r>
      <w:proofErr w:type="spellStart"/>
      <w:r w:rsidRPr="008B399B">
        <w:rPr>
          <w:color w:val="000000"/>
        </w:rPr>
        <w:t>tas</w:t>
      </w:r>
      <w:proofErr w:type="spellEnd"/>
      <w:r w:rsidRPr="008B399B">
        <w:rPr>
          <w:color w:val="000000"/>
        </w:rPr>
        <w:t>-SEAE; jisħaq fuq l-importanza tal-preżenza tal-Parlament f’dawn il-pajjiżi bħala sinjal ta’ solidarjetà Ewropea u sinjal tal-impenn tal-Parlament għall-proċess ta’ adeżjoni;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 xml:space="preserve"> 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  <w:r w:rsidRPr="008B399B">
        <w:rPr>
          <w:color w:val="000000"/>
        </w:rPr>
        <w:t>31.</w:t>
      </w:r>
      <w:r w:rsidRPr="008B399B">
        <w:rPr>
          <w:color w:val="000000"/>
        </w:rPr>
        <w:tab/>
        <w:t>Jieħu nota tat-terminazzjoni bikrija tal-kuntratt mal-fornitur preċedenti tal-</w:t>
      </w:r>
      <w:proofErr w:type="spellStart"/>
      <w:r w:rsidRPr="008B399B">
        <w:rPr>
          <w:color w:val="000000"/>
        </w:rPr>
        <w:t>Crèche</w:t>
      </w:r>
      <w:proofErr w:type="spellEnd"/>
      <w:r w:rsidRPr="008B399B">
        <w:rPr>
          <w:color w:val="000000"/>
        </w:rPr>
        <w:t xml:space="preserve"> </w:t>
      </w:r>
      <w:proofErr w:type="spellStart"/>
      <w:r w:rsidRPr="008B399B">
        <w:rPr>
          <w:color w:val="000000"/>
        </w:rPr>
        <w:t>Wayenberg</w:t>
      </w:r>
      <w:proofErr w:type="spellEnd"/>
      <w:r w:rsidRPr="008B399B">
        <w:rPr>
          <w:color w:val="000000"/>
        </w:rPr>
        <w:t xml:space="preserve"> wara għadd ta’ allegazzjonijiet serji kontra l-kuntrattur; jilqa’ l-ftehim ma’ fornitur ġdid li jipprevedi kundizzjonijiet tax-xogħol aħjar għall-persunal tal-iskola </w:t>
      </w:r>
      <w:proofErr w:type="spellStart"/>
      <w:r w:rsidRPr="008B399B">
        <w:rPr>
          <w:color w:val="000000"/>
        </w:rPr>
        <w:t>preprimarja</w:t>
      </w:r>
      <w:proofErr w:type="spellEnd"/>
      <w:r w:rsidRPr="008B399B">
        <w:rPr>
          <w:color w:val="000000"/>
        </w:rPr>
        <w:t xml:space="preserve"> u kwalità aħjar tas-servizz għat-tfal; jirrikonoxxi, madankollu, li dan jirriżulta f’żieda fil-baġit meħtieġ għal dan l-għan, iżda jenfasizza li kundizzjonijiet tax-xogħol deċenti għall-persunal estern għandhom, fejn rilevanti, ikunu kunsiderazzjoni </w:t>
      </w:r>
      <w:proofErr w:type="spellStart"/>
      <w:r w:rsidRPr="008B399B">
        <w:rPr>
          <w:color w:val="000000"/>
        </w:rPr>
        <w:t>prijoritarja</w:t>
      </w:r>
      <w:proofErr w:type="spellEnd"/>
      <w:r w:rsidRPr="008B399B">
        <w:rPr>
          <w:color w:val="000000"/>
        </w:rPr>
        <w:t xml:space="preserve"> fl-akkwist pubbliku tal-Parlament bħala kwistjoni ta’ prinċipju;</w:t>
      </w:r>
    </w:p>
    <w:p w:rsidR="00415573" w:rsidRPr="008B399B" w:rsidRDefault="00415573" w:rsidP="00415573">
      <w:pPr>
        <w:widowControl/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32.</w:t>
      </w:r>
      <w:r w:rsidRPr="008B399B">
        <w:rPr>
          <w:color w:val="000000"/>
        </w:rPr>
        <w:tab/>
        <w:t>Itenni l-ħtieġa ta’ kmamar għat-</w:t>
      </w:r>
      <w:proofErr w:type="spellStart"/>
      <w:r w:rsidRPr="008B399B">
        <w:rPr>
          <w:color w:val="000000"/>
        </w:rPr>
        <w:t>treddigħ</w:t>
      </w:r>
      <w:proofErr w:type="spellEnd"/>
      <w:r w:rsidRPr="008B399B">
        <w:rPr>
          <w:color w:val="000000"/>
        </w:rPr>
        <w:t xml:space="preserve"> ta’ kwalità għolja fil-bini tal-Parlament u jistieden lis-servizzi kompetenti </w:t>
      </w:r>
      <w:proofErr w:type="spellStart"/>
      <w:r w:rsidRPr="008B399B">
        <w:rPr>
          <w:color w:val="000000"/>
        </w:rPr>
        <w:t>jimmodernizzaw</w:t>
      </w:r>
      <w:proofErr w:type="spellEnd"/>
      <w:r w:rsidRPr="008B399B">
        <w:rPr>
          <w:color w:val="000000"/>
        </w:rPr>
        <w:t xml:space="preserve"> il-faċilitajiet eżistenti f’termini ta’ tagħmir, spazju u </w:t>
      </w:r>
      <w:proofErr w:type="spellStart"/>
      <w:r w:rsidRPr="008B399B">
        <w:rPr>
          <w:color w:val="000000"/>
        </w:rPr>
        <w:t>aċċessibbiltà</w:t>
      </w:r>
      <w:proofErr w:type="spellEnd"/>
      <w:r w:rsidRPr="008B399B">
        <w:rPr>
          <w:color w:val="000000"/>
        </w:rPr>
        <w:t xml:space="preserve"> sabiex ikunu iktar </w:t>
      </w:r>
      <w:proofErr w:type="spellStart"/>
      <w:r w:rsidRPr="008B399B">
        <w:rPr>
          <w:color w:val="000000"/>
        </w:rPr>
        <w:t>akkoljenti</w:t>
      </w:r>
      <w:proofErr w:type="spellEnd"/>
      <w:r w:rsidRPr="008B399B">
        <w:rPr>
          <w:color w:val="000000"/>
        </w:rPr>
        <w:t xml:space="preserve"> għat-tfal; jitlob li ssir valutazzjoni tal-impatt dwar il-ħtieġa ta’ kamra għall-familji fil-bini tas-sede tal-Parlament fi Brussell, għat-tfal tal-Membri mingħajr residenza permanenti fi Brussell, bħall-arranġamenti fis-seħħ fi </w:t>
      </w:r>
      <w:proofErr w:type="spellStart"/>
      <w:r w:rsidRPr="008B399B">
        <w:rPr>
          <w:color w:val="000000"/>
        </w:rPr>
        <w:t>Strażburgu</w:t>
      </w:r>
      <w:proofErr w:type="spellEnd"/>
      <w:r w:rsidRPr="008B399B">
        <w:rPr>
          <w:color w:val="000000"/>
        </w:rPr>
        <w:t>;</w:t>
      </w:r>
    </w:p>
    <w:p w:rsidR="00415573" w:rsidRPr="008B399B" w:rsidRDefault="00415573" w:rsidP="00415573">
      <w:pPr>
        <w:spacing w:after="240"/>
        <w:rPr>
          <w:b/>
          <w:i/>
          <w:color w:val="000000"/>
        </w:rPr>
      </w:pPr>
      <w:r w:rsidRPr="008B399B">
        <w:rPr>
          <w:b/>
          <w:i/>
          <w:color w:val="000000"/>
        </w:rPr>
        <w:t>Punti oħra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33.</w:t>
      </w:r>
      <w:r w:rsidRPr="008B399B">
        <w:rPr>
          <w:color w:val="000000"/>
        </w:rPr>
        <w:tab/>
        <w:t xml:space="preserve">Itenni t-talba tiegħu, adottata fil-livell tal-Plenarja f’diversi okkażjonijiet, biex il-korpi rilevanti jirriflettu dwar soluzzjoni li tippermetti lill-Membri jeżerċitaw id-dritt tagħhom li jivvutaw b’mod remot, waqt li jkunu qed jibbenefikaw </w:t>
      </w:r>
      <w:proofErr w:type="spellStart"/>
      <w:r w:rsidRPr="008B399B">
        <w:rPr>
          <w:color w:val="000000"/>
        </w:rPr>
        <w:t>mil-liv</w:t>
      </w:r>
      <w:proofErr w:type="spellEnd"/>
      <w:r w:rsidRPr="008B399B">
        <w:rPr>
          <w:color w:val="000000"/>
        </w:rPr>
        <w:t xml:space="preserve"> tal-</w:t>
      </w:r>
      <w:proofErr w:type="spellStart"/>
      <w:r w:rsidRPr="008B399B">
        <w:rPr>
          <w:color w:val="000000"/>
        </w:rPr>
        <w:t>maternità</w:t>
      </w:r>
      <w:proofErr w:type="spellEnd"/>
      <w:r w:rsidRPr="008B399B">
        <w:rPr>
          <w:color w:val="000000"/>
        </w:rPr>
        <w:t xml:space="preserve"> jew tal-</w:t>
      </w:r>
      <w:proofErr w:type="spellStart"/>
      <w:r w:rsidRPr="008B399B">
        <w:rPr>
          <w:color w:val="000000"/>
        </w:rPr>
        <w:t>paternità</w:t>
      </w:r>
      <w:proofErr w:type="spellEnd"/>
      <w:r w:rsidRPr="008B399B">
        <w:rPr>
          <w:color w:val="000000"/>
        </w:rPr>
        <w:t xml:space="preserve"> jew matul marda fit-tul ċertifikata, filwaqt li jintużaw sew </w:t>
      </w:r>
      <w:proofErr w:type="spellStart"/>
      <w:r w:rsidRPr="008B399B">
        <w:rPr>
          <w:color w:val="000000"/>
        </w:rPr>
        <w:t>it-tagħlimiet</w:t>
      </w:r>
      <w:proofErr w:type="spellEnd"/>
      <w:r w:rsidRPr="008B399B">
        <w:rPr>
          <w:color w:val="000000"/>
        </w:rPr>
        <w:t xml:space="preserve"> meħuda matul il-</w:t>
      </w:r>
      <w:proofErr w:type="spellStart"/>
      <w:r w:rsidRPr="008B399B">
        <w:rPr>
          <w:color w:val="000000"/>
        </w:rPr>
        <w:t>pandemija</w:t>
      </w:r>
      <w:proofErr w:type="spellEnd"/>
      <w:r w:rsidRPr="008B399B">
        <w:rPr>
          <w:color w:val="000000"/>
        </w:rPr>
        <w:t xml:space="preserve"> dwar l-aspetti tekniċi ta’ dan il-metodu ta’ votazzjoni;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34.</w:t>
      </w:r>
      <w:r w:rsidRPr="008B399B">
        <w:rPr>
          <w:color w:val="000000"/>
        </w:rPr>
        <w:tab/>
        <w:t xml:space="preserve">Jafferma mill-ġdid it-talba tiegħu lis-Segretarju Ġenerali biex jenfasizza l-prinċipju fundamentali li r-reklutaġġ kollu għandu jkun ibbażat fuq il-kompetenza filwaqt li jiġi żgurat ukoll il-bilanċ ġeografiku fost l-Istati Membri kollha f’kull livell tal-persunal; jistieden lill-Parlament jibni l-ħila tiegħu li jilħaq in-nies, bl-għan li jiġbed lejn il-kompetizzjonijiet il-kandidati ta’ kwalità meħtieġa mill-Parlament, f’termini ta’ profil, età, ġeneru u nazzjonalità, u speċjalment minn pajjiżi </w:t>
      </w:r>
      <w:proofErr w:type="spellStart"/>
      <w:r w:rsidRPr="008B399B">
        <w:rPr>
          <w:color w:val="000000"/>
        </w:rPr>
        <w:t>sottorappreżentati</w:t>
      </w:r>
      <w:proofErr w:type="spellEnd"/>
      <w:r w:rsidRPr="008B399B">
        <w:rPr>
          <w:color w:val="000000"/>
        </w:rPr>
        <w:t xml:space="preserve">; </w:t>
      </w:r>
      <w:proofErr w:type="spellStart"/>
      <w:r w:rsidRPr="008B399B">
        <w:rPr>
          <w:color w:val="000000"/>
        </w:rPr>
        <w:t>jissottolinja</w:t>
      </w:r>
      <w:proofErr w:type="spellEnd"/>
      <w:r w:rsidRPr="008B399B">
        <w:rPr>
          <w:color w:val="000000"/>
        </w:rPr>
        <w:t xml:space="preserve"> li l-kisba ta’ rappreżentanza ġeografika </w:t>
      </w:r>
      <w:proofErr w:type="spellStart"/>
      <w:r w:rsidRPr="008B399B">
        <w:rPr>
          <w:color w:val="000000"/>
        </w:rPr>
        <w:t>ekwa</w:t>
      </w:r>
      <w:proofErr w:type="spellEnd"/>
      <w:r w:rsidRPr="008B399B">
        <w:rPr>
          <w:color w:val="000000"/>
        </w:rPr>
        <w:t xml:space="preserve"> hija essenzjali biex jitrawwem servizz pubbliku verament Ewropew; jinnota li l-Parlament konsistentement ħa miżuri biex jappoġġja dan l-objettiv, inkluża l-organizzazzjoni ta’ kompetizzjonijiet speċifiċi għan-nazzjonalità, filwaqt li żamm </w:t>
      </w:r>
      <w:proofErr w:type="spellStart"/>
      <w:r w:rsidRPr="008B399B">
        <w:rPr>
          <w:color w:val="000000"/>
        </w:rPr>
        <w:t>approċċ</w:t>
      </w:r>
      <w:proofErr w:type="spellEnd"/>
      <w:r w:rsidRPr="008B399B">
        <w:rPr>
          <w:color w:val="000000"/>
        </w:rPr>
        <w:t xml:space="preserve"> ta’ selezzjoni </w:t>
      </w:r>
      <w:proofErr w:type="spellStart"/>
      <w:r w:rsidRPr="008B399B">
        <w:rPr>
          <w:color w:val="000000"/>
        </w:rPr>
        <w:t>bbażata</w:t>
      </w:r>
      <w:proofErr w:type="spellEnd"/>
      <w:r w:rsidRPr="008B399B">
        <w:rPr>
          <w:color w:val="000000"/>
        </w:rPr>
        <w:t xml:space="preserve"> strettament fuq il-mertu;</w:t>
      </w:r>
    </w:p>
    <w:p w:rsidR="00415573" w:rsidRPr="008B399B" w:rsidRDefault="00415573" w:rsidP="00415573">
      <w:pPr>
        <w:ind w:left="567" w:hanging="567"/>
        <w:jc w:val="both"/>
        <w:rPr>
          <w:color w:val="000000"/>
        </w:rPr>
      </w:pPr>
      <w:r w:rsidRPr="008B399B">
        <w:rPr>
          <w:color w:val="000000"/>
        </w:rPr>
        <w:t>35.</w:t>
      </w:r>
      <w:r w:rsidRPr="008B399B">
        <w:rPr>
          <w:color w:val="000000"/>
        </w:rPr>
        <w:tab/>
        <w:t>Jemmen li l-Parlament għandu jmexxi bl-eżempju fir-rigward tad-drittijiet tal-persuni b’</w:t>
      </w:r>
      <w:proofErr w:type="spellStart"/>
      <w:r w:rsidRPr="008B399B">
        <w:rPr>
          <w:color w:val="000000"/>
        </w:rPr>
        <w:t>diżabbiltà</w:t>
      </w:r>
      <w:proofErr w:type="spellEnd"/>
      <w:r w:rsidRPr="008B399B">
        <w:rPr>
          <w:color w:val="000000"/>
        </w:rPr>
        <w:t xml:space="preserve">, kemm bħala </w:t>
      </w:r>
      <w:proofErr w:type="spellStart"/>
      <w:r w:rsidRPr="008B399B">
        <w:rPr>
          <w:color w:val="000000"/>
        </w:rPr>
        <w:t>impjegatur</w:t>
      </w:r>
      <w:proofErr w:type="spellEnd"/>
      <w:r w:rsidRPr="008B399B">
        <w:rPr>
          <w:color w:val="000000"/>
        </w:rPr>
        <w:t xml:space="preserve"> kif ukoll bħala istituzzjoni pubblika; jilqa’ l-politika tal-Parlament li għandha l-għan li tiżgura l-użu kompletament indipendenti tal-</w:t>
      </w:r>
      <w:proofErr w:type="spellStart"/>
      <w:r w:rsidRPr="008B399B">
        <w:rPr>
          <w:color w:val="000000"/>
        </w:rPr>
        <w:t>binjiet</w:t>
      </w:r>
      <w:proofErr w:type="spellEnd"/>
      <w:r w:rsidRPr="008B399B">
        <w:rPr>
          <w:color w:val="000000"/>
        </w:rPr>
        <w:t xml:space="preserve"> tal-Parlament minn persuni b’</w:t>
      </w:r>
      <w:proofErr w:type="spellStart"/>
      <w:r w:rsidRPr="008B399B">
        <w:rPr>
          <w:color w:val="000000"/>
        </w:rPr>
        <w:t>diżabbiltà</w:t>
      </w:r>
      <w:proofErr w:type="spellEnd"/>
      <w:r w:rsidRPr="008B399B">
        <w:rPr>
          <w:color w:val="000000"/>
        </w:rPr>
        <w:t xml:space="preserve"> u jappoġġja aktar miżuri u adattamenti li se jkunu meħtieġa f’dan ir-rigward; jinnota li l-baġit jipprevedi EUR 3,7 miljun għal dan l-għan;</w:t>
      </w:r>
    </w:p>
    <w:p w:rsidR="00415573" w:rsidRPr="008B399B" w:rsidRDefault="00415573" w:rsidP="00415573">
      <w:pPr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ind w:left="567" w:hanging="567"/>
        <w:jc w:val="both"/>
        <w:rPr>
          <w:color w:val="000000"/>
        </w:rPr>
      </w:pPr>
      <w:r w:rsidRPr="008B399B">
        <w:rPr>
          <w:color w:val="000000"/>
        </w:rPr>
        <w:t>36.</w:t>
      </w:r>
      <w:r w:rsidRPr="008B399B">
        <w:rPr>
          <w:color w:val="000000"/>
        </w:rPr>
        <w:tab/>
        <w:t>Jisħaq fuq il-fatt li, jekk il-Parlament ikollu sede waħda, dan jista’ jnaqqas il-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finanzjarji u ambjentali; ifakkar li, skont it-Trattat dwar l-Unjoni Ewropea, il-Parlament Ewropew għandu jkollu s-sede tiegħu fi </w:t>
      </w:r>
      <w:proofErr w:type="spellStart"/>
      <w:r w:rsidRPr="008B399B">
        <w:rPr>
          <w:color w:val="000000"/>
        </w:rPr>
        <w:t>Strażburgu</w:t>
      </w:r>
      <w:proofErr w:type="spellEnd"/>
      <w:r w:rsidRPr="008B399B">
        <w:rPr>
          <w:color w:val="000000"/>
        </w:rPr>
        <w:t>; jinnota li bidliet permanenti jkunu jirrikjedu bidla fit-Trattat li għaliha hija meħtieġa l-unanimità;</w:t>
      </w:r>
    </w:p>
    <w:p w:rsidR="00415573" w:rsidRPr="008B399B" w:rsidRDefault="00415573" w:rsidP="00415573">
      <w:pPr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ind w:left="567" w:hanging="567"/>
        <w:jc w:val="both"/>
        <w:rPr>
          <w:color w:val="000000"/>
        </w:rPr>
      </w:pPr>
      <w:r w:rsidRPr="008B399B">
        <w:t>37.</w:t>
      </w:r>
      <w:r w:rsidRPr="008B399B">
        <w:tab/>
      </w:r>
      <w:r w:rsidRPr="008B399B">
        <w:rPr>
          <w:color w:val="000000"/>
        </w:rPr>
        <w:t>Jinnota li l-ispejjeż tal-missjonijiet tal-Membri u tal-persunal jammontaw għal EUR 116-il miljun fil-baġit tal-Parlament; jitlob li l-korpi tal-Parlament jirriflettu dwar il-prattiki tal-missjonijiet u reviżjoni tar-regoli u l-prattiki tal-missjonijiet bl-għan ġenerali li jkomplu jtejbu n-natura tal-missjonijiet u jnaqqsu aktar il-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finanzjarji u ambjentali assoċjati; </w:t>
      </w:r>
      <w:r w:rsidRPr="008B399B">
        <w:t>iħeġġeġ lill-Membri jużaw alternattivi tat-trasport b’livelli baxxi ta’ karbonju u jsostni l-użu responsabbli u meqjus tal-</w:t>
      </w:r>
      <w:proofErr w:type="spellStart"/>
      <w:r w:rsidRPr="008B399B">
        <w:t>possibbiltajiet</w:t>
      </w:r>
      <w:proofErr w:type="spellEnd"/>
      <w:r w:rsidRPr="008B399B">
        <w:t xml:space="preserve"> ta’ titjiriet l-aktar vantaġġużi u l-preferenza għall-vjaġġi bil-ferrovija, meta jkunu possibbiltà vijabbli;</w:t>
      </w:r>
    </w:p>
    <w:p w:rsidR="00415573" w:rsidRPr="008B399B" w:rsidRDefault="00415573" w:rsidP="00415573">
      <w:pPr>
        <w:jc w:val="both"/>
        <w:rPr>
          <w:color w:val="000000"/>
        </w:rPr>
      </w:pPr>
    </w:p>
    <w:p w:rsidR="00415573" w:rsidRPr="008B399B" w:rsidRDefault="00415573" w:rsidP="00415573">
      <w:pPr>
        <w:ind w:left="567" w:hanging="567"/>
        <w:jc w:val="both"/>
        <w:rPr>
          <w:color w:val="000000"/>
        </w:rPr>
      </w:pPr>
      <w:r w:rsidRPr="008B399B">
        <w:rPr>
          <w:color w:val="000000"/>
        </w:rPr>
        <w:t>38.</w:t>
      </w:r>
      <w:r w:rsidRPr="008B399B">
        <w:rPr>
          <w:color w:val="000000"/>
        </w:rPr>
        <w:tab/>
        <w:t xml:space="preserve">Jieħu nota li l-Artikolu 46(2) tal-Miżuri ta’ Implimentazzjoni tal-Istatut għall-Membri tal-Parlament Ewropew jipprevedi l-possibbiltà li jiġu </w:t>
      </w:r>
      <w:proofErr w:type="spellStart"/>
      <w:r w:rsidRPr="008B399B">
        <w:rPr>
          <w:color w:val="000000"/>
        </w:rPr>
        <w:t>ffinanzjati</w:t>
      </w:r>
      <w:proofErr w:type="spellEnd"/>
      <w:r w:rsidRPr="008B399B">
        <w:rPr>
          <w:color w:val="000000"/>
        </w:rPr>
        <w:t xml:space="preserve"> 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żejda marbuta mal-baġits għall-assistenza parlamentari b’</w:t>
      </w:r>
      <w:proofErr w:type="spellStart"/>
      <w:r w:rsidRPr="008B399B">
        <w:rPr>
          <w:color w:val="000000"/>
        </w:rPr>
        <w:t>approprjazzjonijiet</w:t>
      </w:r>
      <w:proofErr w:type="spellEnd"/>
      <w:r w:rsidRPr="008B399B">
        <w:rPr>
          <w:color w:val="000000"/>
        </w:rPr>
        <w:t xml:space="preserve"> mill-</w:t>
      </w:r>
      <w:proofErr w:type="spellStart"/>
      <w:r w:rsidRPr="008B399B">
        <w:rPr>
          <w:color w:val="000000"/>
        </w:rPr>
        <w:t>Allowance</w:t>
      </w:r>
      <w:proofErr w:type="spellEnd"/>
      <w:r w:rsidRPr="008B399B">
        <w:rPr>
          <w:color w:val="000000"/>
        </w:rPr>
        <w:t xml:space="preserve"> għall-Ispejjeż Ġenerali tagħhom (GEA); jistieden lill-amministrazzjoni tal-Parlament tieħu l-miżuri meħtieġa biex il-Membri li jixtiequ jagħmlu dan ikunu jistgħu jużaw il-GEA tagħhom biex ikopru l-</w:t>
      </w:r>
      <w:proofErr w:type="spellStart"/>
      <w:r w:rsidRPr="008B399B">
        <w:rPr>
          <w:color w:val="000000"/>
        </w:rPr>
        <w:t>kost</w:t>
      </w:r>
      <w:proofErr w:type="spellEnd"/>
      <w:r w:rsidRPr="008B399B">
        <w:rPr>
          <w:color w:val="000000"/>
        </w:rPr>
        <w:t xml:space="preserve"> tal-missjonijiet tal-APA; jenfasizza li tali miżura tindirizza 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jiżdiedu fl-uffiċċji tal-Membri filwaqt li m’għandha ebda effett fuq il-baġit;</w:t>
      </w:r>
    </w:p>
    <w:p w:rsidR="00415573" w:rsidRPr="008B399B" w:rsidRDefault="00415573" w:rsidP="00415573">
      <w:pPr>
        <w:ind w:left="567" w:hanging="567"/>
        <w:jc w:val="both"/>
        <w:rPr>
          <w:color w:val="000000"/>
        </w:rPr>
      </w:pPr>
    </w:p>
    <w:p w:rsidR="00415573" w:rsidRDefault="00415573" w:rsidP="00415573">
      <w:pPr>
        <w:ind w:left="567" w:hanging="567"/>
        <w:jc w:val="both"/>
        <w:rPr>
          <w:color w:val="000000"/>
        </w:rPr>
      </w:pPr>
      <w:r w:rsidRPr="008B399B">
        <w:rPr>
          <w:color w:val="000000"/>
        </w:rPr>
        <w:t>39.</w:t>
      </w:r>
      <w:r w:rsidRPr="008B399B">
        <w:rPr>
          <w:color w:val="000000"/>
        </w:rPr>
        <w:tab/>
        <w:t xml:space="preserve">Jistieden lill-Bureau ma </w:t>
      </w:r>
      <w:proofErr w:type="spellStart"/>
      <w:r w:rsidRPr="008B399B">
        <w:rPr>
          <w:color w:val="000000"/>
        </w:rPr>
        <w:t>jindiċizzax</w:t>
      </w:r>
      <w:proofErr w:type="spellEnd"/>
      <w:r w:rsidRPr="008B399B">
        <w:rPr>
          <w:color w:val="000000"/>
        </w:rPr>
        <w:t xml:space="preserve"> il-GEA u ma jagħtix il-GEA lill-</w:t>
      </w:r>
      <w:proofErr w:type="spellStart"/>
      <w:r w:rsidRPr="008B399B">
        <w:rPr>
          <w:color w:val="000000"/>
        </w:rPr>
        <w:t>ex</w:t>
      </w:r>
      <w:proofErr w:type="spellEnd"/>
      <w:r w:rsidRPr="008B399B">
        <w:rPr>
          <w:color w:val="000000"/>
        </w:rPr>
        <w:t xml:space="preserve"> Membri, biex b’hekk ikun jista’ jsir tfaddil sinifikanti fil-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statutorji;</w:t>
      </w:r>
    </w:p>
    <w:p w:rsidR="00E047D0" w:rsidRDefault="00E047D0" w:rsidP="00415573">
      <w:pPr>
        <w:ind w:left="567" w:hanging="567"/>
        <w:jc w:val="both"/>
        <w:rPr>
          <w:color w:val="000000"/>
        </w:rPr>
      </w:pPr>
    </w:p>
    <w:p w:rsidR="00E047D0" w:rsidRPr="008B399B" w:rsidRDefault="00E047D0" w:rsidP="00415573">
      <w:pPr>
        <w:ind w:left="567" w:hanging="567"/>
        <w:jc w:val="both"/>
        <w:rPr>
          <w:color w:val="000000"/>
        </w:rPr>
      </w:pPr>
      <w:r>
        <w:rPr>
          <w:color w:val="000000"/>
        </w:rPr>
        <w:t>40.</w:t>
      </w:r>
      <w:r>
        <w:rPr>
          <w:color w:val="000000"/>
        </w:rPr>
        <w:tab/>
      </w:r>
      <w:r w:rsidRPr="00E047D0">
        <w:rPr>
          <w:color w:val="000000"/>
        </w:rPr>
        <w:t xml:space="preserve">Jappella lill-Bureau biex jirrevedi r-regoli u jintroduċi perjodu ta’ </w:t>
      </w:r>
      <w:proofErr w:type="spellStart"/>
      <w:r w:rsidRPr="00E047D0">
        <w:rPr>
          <w:color w:val="000000"/>
        </w:rPr>
        <w:t>preklużjoni</w:t>
      </w:r>
      <w:proofErr w:type="spellEnd"/>
      <w:r w:rsidRPr="00E047D0">
        <w:rPr>
          <w:color w:val="000000"/>
        </w:rPr>
        <w:t xml:space="preserve"> </w:t>
      </w:r>
      <w:proofErr w:type="spellStart"/>
      <w:r w:rsidRPr="00E047D0">
        <w:rPr>
          <w:color w:val="000000"/>
        </w:rPr>
        <w:t>għall-ex</w:t>
      </w:r>
      <w:proofErr w:type="spellEnd"/>
      <w:r w:rsidRPr="00E047D0">
        <w:rPr>
          <w:color w:val="000000"/>
        </w:rPr>
        <w:t xml:space="preserve"> Membri li matulu ma jkunux jistgħu jinvolvu ruħhom f’attivitajiet ta’ </w:t>
      </w:r>
      <w:proofErr w:type="spellStart"/>
      <w:r w:rsidRPr="00E047D0">
        <w:rPr>
          <w:color w:val="000000"/>
        </w:rPr>
        <w:t>lobbying</w:t>
      </w:r>
      <w:proofErr w:type="spellEnd"/>
      <w:r w:rsidRPr="00E047D0">
        <w:rPr>
          <w:color w:val="000000"/>
        </w:rPr>
        <w:t xml:space="preserve"> jew ta’ rappreżentanza mal-Parlament liema perjodu jkun ugwali għaż-żmien li matulu l-Membri jirċievu </w:t>
      </w:r>
      <w:proofErr w:type="spellStart"/>
      <w:r w:rsidRPr="00E047D0">
        <w:rPr>
          <w:color w:val="000000"/>
        </w:rPr>
        <w:t>allowance</w:t>
      </w:r>
      <w:proofErr w:type="spellEnd"/>
      <w:r w:rsidRPr="00E047D0">
        <w:rPr>
          <w:color w:val="000000"/>
        </w:rPr>
        <w:t xml:space="preserve"> tranżitorja;</w:t>
      </w:r>
    </w:p>
    <w:p w:rsidR="00415573" w:rsidRPr="008B399B" w:rsidRDefault="00415573" w:rsidP="00415573">
      <w:pPr>
        <w:ind w:left="567" w:hanging="567"/>
        <w:jc w:val="both"/>
        <w:rPr>
          <w:color w:val="000000"/>
        </w:rPr>
      </w:pP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4</w:t>
      </w:r>
      <w:r w:rsidR="009628C1">
        <w:rPr>
          <w:color w:val="000000"/>
        </w:rPr>
        <w:t>1</w:t>
      </w:r>
      <w:r w:rsidRPr="008B399B">
        <w:rPr>
          <w:color w:val="000000"/>
        </w:rPr>
        <w:t>.</w:t>
      </w:r>
      <w:r w:rsidRPr="008B399B">
        <w:rPr>
          <w:color w:val="000000"/>
        </w:rPr>
        <w:tab/>
      </w:r>
      <w:r w:rsidR="00E047D0" w:rsidRPr="00E047D0">
        <w:rPr>
          <w:color w:val="000000"/>
        </w:rPr>
        <w:t>Ifakkar li l-Parlament ilu mill-2018 jivvota konsistentement fil-Plenarja ħalli titqies il-possibbiltà li titneħħa l-projbizzjoni ġenerali tal-parteċipazzjoni tal-APA fil-missjonijiet u d-</w:t>
      </w:r>
      <w:proofErr w:type="spellStart"/>
      <w:r w:rsidR="00E047D0" w:rsidRPr="00E047D0">
        <w:rPr>
          <w:color w:val="000000"/>
        </w:rPr>
        <w:t>delegazzjonijiet</w:t>
      </w:r>
      <w:proofErr w:type="spellEnd"/>
      <w:r w:rsidR="00E047D0" w:rsidRPr="00E047D0">
        <w:rPr>
          <w:color w:val="000000"/>
        </w:rPr>
        <w:t xml:space="preserve"> uffiċjali; jiddispjaċih li d-deċiżjonijiet</w:t>
      </w:r>
      <w:r w:rsidRPr="008B399B">
        <w:rPr>
          <w:color w:val="000000"/>
        </w:rPr>
        <w:t xml:space="preserve"> tal-Konferenza tal-Presidenti ta’ Marzu 2025 dwar id-dispożizzjonijiet ta’ implimentazzjoni li jirregolaw il-missjonijiet barra mit-tliet postijiet tax-xogħol tal-Parlament Ewropew </w:t>
      </w:r>
      <w:r w:rsidR="00E047D0" w:rsidRPr="00E047D0">
        <w:rPr>
          <w:color w:val="000000"/>
        </w:rPr>
        <w:t xml:space="preserve">ma </w:t>
      </w:r>
      <w:proofErr w:type="spellStart"/>
      <w:r w:rsidR="00E047D0" w:rsidRPr="00E047D0">
        <w:rPr>
          <w:color w:val="000000"/>
        </w:rPr>
        <w:t>allinjawx</w:t>
      </w:r>
      <w:proofErr w:type="spellEnd"/>
      <w:r w:rsidR="00E047D0" w:rsidRPr="00E047D0">
        <w:rPr>
          <w:color w:val="000000"/>
        </w:rPr>
        <w:t xml:space="preserve"> mat-talba tal-Plenarja; isostni l-pożizzjoni tiegħu li l-</w:t>
      </w:r>
      <w:proofErr w:type="spellStart"/>
      <w:r w:rsidR="00E047D0" w:rsidRPr="00E047D0">
        <w:rPr>
          <w:color w:val="000000"/>
        </w:rPr>
        <w:t>APAs</w:t>
      </w:r>
      <w:proofErr w:type="spellEnd"/>
      <w:r w:rsidR="00E047D0" w:rsidRPr="00E047D0">
        <w:rPr>
          <w:color w:val="000000"/>
        </w:rPr>
        <w:t xml:space="preserve"> </w:t>
      </w:r>
      <w:proofErr w:type="spellStart"/>
      <w:r w:rsidR="00E047D0" w:rsidRPr="00E047D0">
        <w:rPr>
          <w:color w:val="000000"/>
        </w:rPr>
        <w:t>jenħtieġ</w:t>
      </w:r>
      <w:proofErr w:type="spellEnd"/>
      <w:r w:rsidR="00E047D0" w:rsidRPr="00E047D0">
        <w:rPr>
          <w:color w:val="000000"/>
        </w:rPr>
        <w:t xml:space="preserve"> li jitħallew, taħt ċerti kundizzjonijiet, jakkumpanjaw lill-Membri f’missjonijiet u </w:t>
      </w:r>
      <w:proofErr w:type="spellStart"/>
      <w:r w:rsidR="00E047D0" w:rsidRPr="00E047D0">
        <w:rPr>
          <w:color w:val="000000"/>
        </w:rPr>
        <w:t>delegazzjonijiet</w:t>
      </w:r>
      <w:proofErr w:type="spellEnd"/>
      <w:r w:rsidR="00E047D0" w:rsidRPr="00E047D0">
        <w:rPr>
          <w:color w:val="000000"/>
        </w:rPr>
        <w:t xml:space="preserve"> uffiċjali; jistieden lill-korpi rilevanti tiegħu jemendaw l-artikoli rilevanti tar-regoli interni tiegħu biex jippermettu l-parteċipazzjoni tal-</w:t>
      </w:r>
      <w:proofErr w:type="spellStart"/>
      <w:r w:rsidR="00E047D0" w:rsidRPr="00E047D0">
        <w:rPr>
          <w:color w:val="000000"/>
        </w:rPr>
        <w:t>APAs</w:t>
      </w:r>
      <w:proofErr w:type="spellEnd"/>
      <w:r w:rsidR="00E047D0" w:rsidRPr="00E047D0">
        <w:rPr>
          <w:color w:val="000000"/>
        </w:rPr>
        <w:t xml:space="preserve"> f’missjonijiet u </w:t>
      </w:r>
      <w:proofErr w:type="spellStart"/>
      <w:r w:rsidR="00E047D0" w:rsidRPr="00E047D0">
        <w:rPr>
          <w:color w:val="000000"/>
        </w:rPr>
        <w:t>delegazzjonijiet</w:t>
      </w:r>
      <w:proofErr w:type="spellEnd"/>
      <w:r w:rsidR="00E047D0" w:rsidRPr="00E047D0">
        <w:rPr>
          <w:color w:val="000000"/>
        </w:rPr>
        <w:t xml:space="preserve"> uffiċjali barra mit-tliet postijiet tax-xogħol tal-Parlament mingħajr aktar dewmien;</w:t>
      </w:r>
    </w:p>
    <w:p w:rsidR="00415573" w:rsidRPr="008B399B" w:rsidRDefault="00415573" w:rsidP="00415573">
      <w:pPr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4</w:t>
      </w:r>
      <w:r w:rsidR="009628C1">
        <w:rPr>
          <w:color w:val="000000"/>
        </w:rPr>
        <w:t>2</w:t>
      </w:r>
      <w:r w:rsidRPr="008B399B">
        <w:rPr>
          <w:color w:val="000000"/>
        </w:rPr>
        <w:t>.</w:t>
      </w:r>
      <w:r w:rsidRPr="008B399B">
        <w:rPr>
          <w:color w:val="000000"/>
        </w:rPr>
        <w:tab/>
        <w:t>Jilqa’ l-ħidma tal-Kumitat tal-APA li jirrappreżenta lil madwar 2 000 APA, li x-xogħol tagħhom huwa kruċjali għall-operat bla xkiel tal-attivitajiet ta’ kuljum tal-Membri tal-PE; jinnota l-allokazzjoni ta’ EUR 10 000 sabiex il-Kumitat tal-APA jissodisfa r-rwol tiegħu u jiżgura biżżejjed riżorsi ħalli jappoġġja b’mod effettiv u jirrappreżenta kif xieraq lill-APA;</w:t>
      </w:r>
    </w:p>
    <w:p w:rsidR="00415573" w:rsidRPr="008B399B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4</w:t>
      </w:r>
      <w:r w:rsidR="009628C1">
        <w:rPr>
          <w:color w:val="000000"/>
        </w:rPr>
        <w:t>3</w:t>
      </w:r>
      <w:r w:rsidRPr="008B399B">
        <w:rPr>
          <w:color w:val="000000"/>
        </w:rPr>
        <w:t>.</w:t>
      </w:r>
      <w:r w:rsidRPr="008B399B">
        <w:rPr>
          <w:color w:val="000000"/>
        </w:rPr>
        <w:tab/>
        <w:t xml:space="preserve">Jilqa’ ż-żieda eċċezzjonali ta’ 10 % fil-boroż ta’ studju għal kull </w:t>
      </w:r>
      <w:proofErr w:type="spellStart"/>
      <w:r w:rsidRPr="008B399B">
        <w:rPr>
          <w:color w:val="000000"/>
        </w:rPr>
        <w:t>trainee</w:t>
      </w:r>
      <w:proofErr w:type="spellEnd"/>
      <w:r w:rsidRPr="008B399B">
        <w:rPr>
          <w:color w:val="000000"/>
        </w:rPr>
        <w:t xml:space="preserve"> fl-2026, </w:t>
      </w:r>
      <w:proofErr w:type="spellStart"/>
      <w:r w:rsidRPr="008B399B">
        <w:rPr>
          <w:color w:val="000000"/>
        </w:rPr>
        <w:t>ibbaġitjata</w:t>
      </w:r>
      <w:proofErr w:type="spellEnd"/>
      <w:r w:rsidRPr="008B399B">
        <w:rPr>
          <w:color w:val="000000"/>
        </w:rPr>
        <w:t xml:space="preserve"> għal EUR 1 miljun fl-2026 biex tgħinhom ilaħħqu maż-żieda fil-</w:t>
      </w:r>
      <w:proofErr w:type="spellStart"/>
      <w:r w:rsidRPr="008B399B">
        <w:rPr>
          <w:color w:val="000000"/>
        </w:rPr>
        <w:t>kostijiet</w:t>
      </w:r>
      <w:proofErr w:type="spellEnd"/>
      <w:r w:rsidRPr="008B399B">
        <w:rPr>
          <w:color w:val="000000"/>
        </w:rPr>
        <w:t xml:space="preserve"> tal-akkomodazzjoni fi Brussell u fil-Lussemburgu;</w:t>
      </w:r>
    </w:p>
    <w:p w:rsidR="00415573" w:rsidRDefault="00415573" w:rsidP="00415573">
      <w:pPr>
        <w:widowControl/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4</w:t>
      </w:r>
      <w:r w:rsidR="009628C1">
        <w:rPr>
          <w:color w:val="000000"/>
        </w:rPr>
        <w:t>4</w:t>
      </w:r>
      <w:r w:rsidRPr="008B399B">
        <w:rPr>
          <w:color w:val="000000"/>
        </w:rPr>
        <w:t>.</w:t>
      </w:r>
      <w:r w:rsidRPr="008B399B">
        <w:rPr>
          <w:color w:val="000000"/>
        </w:rPr>
        <w:tab/>
        <w:t xml:space="preserve">Jistenna li t-talbiet </w:t>
      </w:r>
      <w:proofErr w:type="spellStart"/>
      <w:r w:rsidR="002C485B">
        <w:rPr>
          <w:color w:val="000000"/>
        </w:rPr>
        <w:t>i</w:t>
      </w:r>
      <w:r w:rsidRPr="008B399B">
        <w:rPr>
          <w:color w:val="000000"/>
        </w:rPr>
        <w:t>vvutati</w:t>
      </w:r>
      <w:proofErr w:type="spellEnd"/>
      <w:r w:rsidRPr="008B399B">
        <w:rPr>
          <w:color w:val="000000"/>
        </w:rPr>
        <w:t xml:space="preserve"> fil-Plenarja għandhom jiġu ttrattati mill-korpi responsabbli bħala prijorità għolja;</w:t>
      </w:r>
    </w:p>
    <w:p w:rsidR="00B85690" w:rsidRDefault="00B85690" w:rsidP="00B85690">
      <w:pPr>
        <w:widowControl/>
        <w:spacing w:after="240"/>
        <w:jc w:val="center"/>
        <w:rPr>
          <w:color w:val="000000"/>
        </w:rPr>
      </w:pPr>
      <w:r>
        <w:rPr>
          <w:color w:val="000000"/>
        </w:rPr>
        <w:t>°</w:t>
      </w:r>
    </w:p>
    <w:p w:rsidR="00B85690" w:rsidRDefault="00B85690" w:rsidP="00B85690">
      <w:pPr>
        <w:widowControl/>
        <w:spacing w:after="240"/>
        <w:jc w:val="center"/>
        <w:rPr>
          <w:color w:val="000000"/>
        </w:rPr>
      </w:pPr>
      <w:r>
        <w:rPr>
          <w:color w:val="000000"/>
        </w:rPr>
        <w:t>°     °</w:t>
      </w:r>
    </w:p>
    <w:p w:rsidR="00415573" w:rsidRPr="008B399B" w:rsidRDefault="00415573" w:rsidP="00415573">
      <w:pPr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4</w:t>
      </w:r>
      <w:r w:rsidR="009628C1">
        <w:rPr>
          <w:color w:val="000000"/>
        </w:rPr>
        <w:t>5</w:t>
      </w:r>
      <w:r w:rsidRPr="008B399B">
        <w:rPr>
          <w:color w:val="000000"/>
        </w:rPr>
        <w:t>.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>Jadotta l-estimi għas-sena finanzjarja 2026;</w:t>
      </w:r>
    </w:p>
    <w:p w:rsidR="00415573" w:rsidRPr="008B399B" w:rsidRDefault="00415573" w:rsidP="00415573">
      <w:pPr>
        <w:tabs>
          <w:tab w:val="left" w:pos="357"/>
        </w:tabs>
        <w:spacing w:after="240"/>
        <w:ind w:left="567" w:hanging="567"/>
        <w:jc w:val="both"/>
        <w:rPr>
          <w:color w:val="000000"/>
        </w:rPr>
      </w:pPr>
      <w:r w:rsidRPr="008B399B">
        <w:rPr>
          <w:color w:val="000000"/>
        </w:rPr>
        <w:t>4</w:t>
      </w:r>
      <w:r w:rsidR="009628C1">
        <w:rPr>
          <w:color w:val="000000"/>
        </w:rPr>
        <w:t>6</w:t>
      </w:r>
      <w:r w:rsidRPr="008B399B">
        <w:rPr>
          <w:color w:val="000000"/>
        </w:rPr>
        <w:t>.</w:t>
      </w:r>
      <w:r w:rsidRPr="008B399B">
        <w:rPr>
          <w:color w:val="000000"/>
        </w:rPr>
        <w:tab/>
      </w:r>
      <w:r w:rsidRPr="008B399B">
        <w:rPr>
          <w:color w:val="000000"/>
        </w:rPr>
        <w:tab/>
        <w:t>Jagħti istruzzjonijiet lill-President tiegħu biex tgħaddi din ir-riżoluzzjoni u l-estimi lill-Kunsill u lill-Kummissjoni.</w:t>
      </w:r>
    </w:p>
    <w:sectPr w:rsidR="00415573" w:rsidRPr="008B399B" w:rsidSect="008B39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2CA" w:rsidRPr="008B399B" w:rsidRDefault="004E32CA">
      <w:r w:rsidRPr="008B399B">
        <w:separator/>
      </w:r>
    </w:p>
  </w:endnote>
  <w:endnote w:type="continuationSeparator" w:id="0">
    <w:p w:rsidR="004E32CA" w:rsidRPr="008B399B" w:rsidRDefault="004E32CA">
      <w:r w:rsidRPr="008B39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39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39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39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2CA" w:rsidRPr="008B399B" w:rsidRDefault="004E32CA">
      <w:r w:rsidRPr="008B399B">
        <w:separator/>
      </w:r>
    </w:p>
  </w:footnote>
  <w:footnote w:type="continuationSeparator" w:id="0">
    <w:p w:rsidR="004E32CA" w:rsidRPr="008B399B" w:rsidRDefault="004E32CA">
      <w:r w:rsidRPr="008B399B">
        <w:continuationSeparator/>
      </w:r>
    </w:p>
  </w:footnote>
  <w:footnote w:id="1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 xml:space="preserve">ĠU L 433 I, 22.12.2020, p. 11, ELI: </w:t>
      </w:r>
      <w:hyperlink r:id="rId1" w:history="1">
        <w:r w:rsidRPr="008B399B">
          <w:rPr>
            <w:rStyle w:val="Hyperlink"/>
          </w:rPr>
          <w:t>http://data.europa.eu/eli/reg/2020/2093/oj</w:t>
        </w:r>
      </w:hyperlink>
      <w:r w:rsidRPr="008B399B">
        <w:rPr>
          <w:color w:val="000000"/>
        </w:rPr>
        <w:t>.</w:t>
      </w:r>
    </w:p>
  </w:footnote>
  <w:footnote w:id="2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>ĠU C 444 I, 22.12.2020, p. 4.</w:t>
      </w:r>
    </w:p>
  </w:footnote>
  <w:footnote w:id="3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>ĠU C 445, 29.10.2021, p. 252.</w:t>
      </w:r>
    </w:p>
  </w:footnote>
  <w:footnote w:id="4">
    <w:p w:rsidR="00415573" w:rsidRPr="008B399B" w:rsidRDefault="00415573" w:rsidP="008B399B">
      <w:pPr>
        <w:ind w:left="567" w:hanging="567"/>
      </w:pPr>
      <w:r w:rsidRPr="008B399B">
        <w:rPr>
          <w:rStyle w:val="FootnoteReference"/>
          <w:rFonts w:eastAsiaTheme="majorEastAsia"/>
        </w:rPr>
        <w:footnoteRef/>
      </w:r>
      <w:r w:rsidR="008B399B" w:rsidRPr="008B399B">
        <w:t xml:space="preserve"> </w:t>
      </w:r>
      <w:r w:rsidR="008B399B" w:rsidRPr="008B399B">
        <w:tab/>
      </w:r>
      <w:r w:rsidRPr="008B399B">
        <w:t xml:space="preserve">ĠU L 325, 20.12.2022, p. 11, ELI: </w:t>
      </w:r>
      <w:hyperlink r:id="rId2" w:history="1">
        <w:r w:rsidRPr="008B399B">
          <w:rPr>
            <w:rStyle w:val="Hyperlink"/>
          </w:rPr>
          <w:t>http://data.europa.eu/eli/reg/2022/2496/oj</w:t>
        </w:r>
      </w:hyperlink>
      <w:r w:rsidRPr="008B399B">
        <w:t>.</w:t>
      </w:r>
    </w:p>
  </w:footnote>
  <w:footnote w:id="5">
    <w:p w:rsidR="00415573" w:rsidRPr="008B399B" w:rsidRDefault="00415573" w:rsidP="008B399B">
      <w:pPr>
        <w:ind w:left="567" w:hanging="567"/>
      </w:pPr>
      <w:r w:rsidRPr="008B399B">
        <w:rPr>
          <w:rStyle w:val="FootnoteReference"/>
        </w:rPr>
        <w:footnoteRef/>
      </w:r>
      <w:r w:rsidR="008B399B" w:rsidRPr="008B399B">
        <w:t xml:space="preserve"> </w:t>
      </w:r>
      <w:r w:rsidR="008B399B" w:rsidRPr="008B399B">
        <w:tab/>
      </w:r>
      <w:r w:rsidRPr="008B399B">
        <w:t xml:space="preserve">ĠU L, 2024/765, 29.2.2024, ELI: </w:t>
      </w:r>
      <w:hyperlink r:id="rId3" w:history="1">
        <w:r w:rsidRPr="008B399B">
          <w:rPr>
            <w:rStyle w:val="Hyperlink"/>
          </w:rPr>
          <w:t>http://data.europa.eu/eli/reg/2024/765/oj</w:t>
        </w:r>
      </w:hyperlink>
      <w:r w:rsidRPr="008B399B">
        <w:t>.</w:t>
      </w:r>
    </w:p>
  </w:footnote>
  <w:footnote w:id="6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>ĠU C 445, 29.10.2021, p. 240.</w:t>
      </w:r>
    </w:p>
  </w:footnote>
  <w:footnote w:id="7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>ĠU C 177, 17.5.2023, p. 115.</w:t>
      </w:r>
    </w:p>
  </w:footnote>
  <w:footnote w:id="8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 xml:space="preserve">ĠU C, C/2024/1195, 23.2.2024, ELI: </w:t>
      </w:r>
      <w:hyperlink r:id="rId4" w:history="1">
        <w:r w:rsidRPr="008B399B">
          <w:rPr>
            <w:rStyle w:val="Hyperlink"/>
          </w:rPr>
          <w:t>http://data.europa.eu/eli/C/2024/1195/oj</w:t>
        </w:r>
      </w:hyperlink>
      <w:r w:rsidRPr="008B399B">
        <w:rPr>
          <w:color w:val="000000"/>
        </w:rPr>
        <w:t>.</w:t>
      </w:r>
    </w:p>
  </w:footnote>
  <w:footnote w:id="9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 xml:space="preserve">ĠU C, C/2024/6751, 26.11.2024, ELI: </w:t>
      </w:r>
      <w:hyperlink r:id="rId5" w:history="1">
        <w:r w:rsidRPr="008B399B">
          <w:rPr>
            <w:rStyle w:val="Hyperlink"/>
          </w:rPr>
          <w:t>http://data.europa.eu/eli/C/2024/6751/oj</w:t>
        </w:r>
      </w:hyperlink>
      <w:r w:rsidRPr="008B399B">
        <w:rPr>
          <w:color w:val="000000"/>
        </w:rPr>
        <w:t>.</w:t>
      </w:r>
    </w:p>
  </w:footnote>
  <w:footnote w:id="10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 xml:space="preserve">ĠU L, 2024/2509, 26.9.2024, ELI: </w:t>
      </w:r>
      <w:r w:rsidRPr="008B399B">
        <w:rPr>
          <w:color w:val="337AB7"/>
          <w:u w:val="single"/>
        </w:rPr>
        <w:t>http://data.europa.eu/eli/reg/2024/2509/oj.</w:t>
      </w:r>
    </w:p>
  </w:footnote>
  <w:footnote w:id="11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 xml:space="preserve">ĠU L 433 I, 22.12.2020, p. 28, ELI: </w:t>
      </w:r>
      <w:hyperlink r:id="rId6" w:history="1">
        <w:r w:rsidRPr="008B399B">
          <w:rPr>
            <w:rStyle w:val="Hyperlink"/>
          </w:rPr>
          <w:t>http://data.europa.eu/eli/agree_interinstit/2020/1222/oj</w:t>
        </w:r>
      </w:hyperlink>
      <w:r w:rsidRPr="008B399B">
        <w:rPr>
          <w:color w:val="000000"/>
        </w:rPr>
        <w:t>.</w:t>
      </w:r>
    </w:p>
  </w:footnote>
  <w:footnote w:id="12">
    <w:p w:rsidR="00415573" w:rsidRPr="008B399B" w:rsidRDefault="00415573" w:rsidP="008B399B">
      <w:pPr>
        <w:ind w:left="567" w:hanging="567"/>
        <w:rPr>
          <w:color w:val="000000"/>
        </w:rPr>
      </w:pPr>
      <w:r w:rsidRPr="008B399B">
        <w:rPr>
          <w:rStyle w:val="FootnoteReference"/>
        </w:rPr>
        <w:footnoteRef/>
      </w:r>
      <w:r w:rsidR="008B399B" w:rsidRPr="008B399B">
        <w:rPr>
          <w:color w:val="000000"/>
        </w:rPr>
        <w:t xml:space="preserve"> </w:t>
      </w:r>
      <w:r w:rsidR="008B399B" w:rsidRPr="008B399B">
        <w:rPr>
          <w:color w:val="000000"/>
        </w:rPr>
        <w:tab/>
      </w:r>
      <w:r w:rsidRPr="008B399B">
        <w:rPr>
          <w:color w:val="000000"/>
        </w:rPr>
        <w:t xml:space="preserve">ĠU L, 2025/31, 27.2.2025, ELI: </w:t>
      </w:r>
      <w:hyperlink r:id="rId7" w:history="1">
        <w:r w:rsidRPr="008B399B">
          <w:rPr>
            <w:rStyle w:val="Hyperlink"/>
          </w:rPr>
          <w:t>http://data.europa.eu/eli/budget/2025/31/oj</w:t>
        </w:r>
      </w:hyperlink>
      <w:r w:rsidRPr="008B399B">
        <w:rPr>
          <w:color w:val="000000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39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39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39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8/2025"/>
    <w:docVar w:name="dvlangue" w:val="MT"/>
    <w:docVar w:name="dvnumam" w:val="0"/>
    <w:docVar w:name="dvpe" w:val="770.074"/>
    <w:docVar w:name="dvrapporteur" w:val="Rapporteur: "/>
    <w:docVar w:name="dvtitre" w:val="Riżoluzzjoni tal-Parlament Ewropew tat-3 ta; April 2025 dwar l-estimi tad-dħul u tal-infiq tal-Parlament Ewropew għas-sena finanzjarja 2026(2024/2111(BUI))"/>
  </w:docVars>
  <w:rsids>
    <w:rsidRoot w:val="004E32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485B"/>
    <w:rsid w:val="00343214"/>
    <w:rsid w:val="00361C00"/>
    <w:rsid w:val="00395FA1"/>
    <w:rsid w:val="003E15D4"/>
    <w:rsid w:val="00411CCE"/>
    <w:rsid w:val="00415573"/>
    <w:rsid w:val="0041666E"/>
    <w:rsid w:val="00421060"/>
    <w:rsid w:val="00471C19"/>
    <w:rsid w:val="004867E3"/>
    <w:rsid w:val="00494A28"/>
    <w:rsid w:val="004C0004"/>
    <w:rsid w:val="004C5D52"/>
    <w:rsid w:val="004E32CA"/>
    <w:rsid w:val="0050519A"/>
    <w:rsid w:val="005072A1"/>
    <w:rsid w:val="00514517"/>
    <w:rsid w:val="00545827"/>
    <w:rsid w:val="00560270"/>
    <w:rsid w:val="005914C7"/>
    <w:rsid w:val="005C2568"/>
    <w:rsid w:val="005F1B17"/>
    <w:rsid w:val="006037C0"/>
    <w:rsid w:val="00627BD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99B"/>
    <w:rsid w:val="008C2AC6"/>
    <w:rsid w:val="00930C23"/>
    <w:rsid w:val="0093193B"/>
    <w:rsid w:val="009509D8"/>
    <w:rsid w:val="00950B64"/>
    <w:rsid w:val="009628C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69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7D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8B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08A72-E8F3-4575-BAD2-76F40867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R,FR1,FR2,FR3,Footnote,Footnote Reference Number,Footnote number,Footnote reference number,Footnote symbol,Footnotemark,Footnotemark1,Footnotemark2,Footnotemark3,Footnotemark4,Times 10 Point,Voetnootverwijzing,fr,o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1557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1557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1557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41557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41557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41557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rsid w:val="0041557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rsid w:val="0041557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rsid w:val="0041557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41557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1557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415573"/>
    <w:pPr>
      <w:spacing w:after="240"/>
    </w:pPr>
  </w:style>
  <w:style w:type="paragraph" w:customStyle="1" w:styleId="TOCPage">
    <w:name w:val="TOC Page"/>
    <w:basedOn w:val="Normal"/>
    <w:next w:val="TOC1"/>
    <w:rsid w:val="0041557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1557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15573"/>
    <w:rPr>
      <w:b/>
    </w:rPr>
  </w:style>
  <w:style w:type="paragraph" w:customStyle="1" w:styleId="NormalHanging12a">
    <w:name w:val="NormalHanging12a"/>
    <w:basedOn w:val="Normal"/>
    <w:link w:val="NormalHanging12aChar"/>
    <w:rsid w:val="0041557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15573"/>
    <w:pPr>
      <w:spacing w:after="480"/>
      <w:ind w:left="1417"/>
    </w:pPr>
  </w:style>
  <w:style w:type="paragraph" w:customStyle="1" w:styleId="CoverNormal">
    <w:name w:val="CoverNormal"/>
    <w:basedOn w:val="Normal"/>
    <w:rsid w:val="00415573"/>
    <w:pPr>
      <w:ind w:left="1418"/>
    </w:pPr>
  </w:style>
  <w:style w:type="paragraph" w:customStyle="1" w:styleId="CoverReference">
    <w:name w:val="CoverReference"/>
    <w:basedOn w:val="Normal"/>
    <w:rsid w:val="0041557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41557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15573"/>
    <w:pPr>
      <w:spacing w:before="240" w:after="1200"/>
    </w:pPr>
  </w:style>
  <w:style w:type="paragraph" w:customStyle="1" w:styleId="EPBody">
    <w:name w:val="EPBody"/>
    <w:basedOn w:val="Normal"/>
    <w:rsid w:val="0041557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1557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415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5573"/>
    <w:rPr>
      <w:sz w:val="24"/>
      <w:lang w:val="mt-MT"/>
    </w:rPr>
  </w:style>
  <w:style w:type="paragraph" w:customStyle="1" w:styleId="EPComma">
    <w:name w:val="EPComma"/>
    <w:basedOn w:val="Normal"/>
    <w:rsid w:val="00415573"/>
    <w:pPr>
      <w:spacing w:before="480" w:after="240"/>
    </w:pPr>
  </w:style>
  <w:style w:type="character" w:styleId="Hyperlink">
    <w:name w:val="Hyperlink"/>
    <w:basedOn w:val="DefaultParagraphFont"/>
    <w:uiPriority w:val="99"/>
    <w:rsid w:val="00415573"/>
    <w:rPr>
      <w:color w:val="0563C1" w:themeColor="hyperlink"/>
      <w:u w:val="single"/>
    </w:rPr>
  </w:style>
  <w:style w:type="paragraph" w:customStyle="1" w:styleId="FootnoteReference1">
    <w:name w:val="Footnote Reference1"/>
    <w:basedOn w:val="Normal"/>
    <w:link w:val="FootnoteReference"/>
    <w:rsid w:val="00415573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Footer">
    <w:name w:val="footer"/>
    <w:basedOn w:val="Normal"/>
    <w:link w:val="FooterChar"/>
    <w:uiPriority w:val="99"/>
    <w:rsid w:val="00415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573"/>
    <w:rPr>
      <w:sz w:val="24"/>
      <w:lang w:val="mt-MT"/>
    </w:rPr>
  </w:style>
  <w:style w:type="paragraph" w:styleId="BalloonText">
    <w:name w:val="Balloon Text"/>
    <w:basedOn w:val="Normal"/>
    <w:link w:val="BalloonTextChar"/>
    <w:uiPriority w:val="99"/>
    <w:unhideWhenUsed/>
    <w:rsid w:val="004155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5573"/>
    <w:rPr>
      <w:rFonts w:ascii="Segoe UI" w:hAnsi="Segoe UI" w:cs="Segoe UI"/>
      <w:sz w:val="18"/>
      <w:szCs w:val="18"/>
      <w:lang w:val="mt-MT"/>
    </w:rPr>
  </w:style>
  <w:style w:type="paragraph" w:styleId="ListParagraph">
    <w:name w:val="List Paragraph"/>
    <w:aliases w:val="1st level - Bullet List Paragraph,L,Lettre d'introduction,List Paragraph1,List1,List11,List111,List1111,List11111,List111111,List1111111,List11111111,Medium Grid 1 - Accent 21,Nad,Numbered paragraph 1,Paragrafo elenco,Paragraphe de liste1"/>
    <w:basedOn w:val="Normal"/>
    <w:link w:val="ListParagraphChar"/>
    <w:uiPriority w:val="34"/>
    <w:qFormat/>
    <w:rsid w:val="00415573"/>
    <w:pPr>
      <w:ind w:left="720"/>
      <w:contextualSpacing/>
    </w:pPr>
  </w:style>
  <w:style w:type="character" w:customStyle="1" w:styleId="NormalHanging12aChar">
    <w:name w:val="NormalHanging12a Char"/>
    <w:basedOn w:val="DefaultParagraphFont"/>
    <w:link w:val="NormalHanging12a"/>
    <w:locked/>
    <w:rsid w:val="00415573"/>
    <w:rPr>
      <w:sz w:val="24"/>
      <w:lang w:val="mt-MT"/>
    </w:rPr>
  </w:style>
  <w:style w:type="paragraph" w:customStyle="1" w:styleId="Normal24a">
    <w:name w:val="Normal24a"/>
    <w:basedOn w:val="Normal"/>
    <w:rsid w:val="00415573"/>
    <w:pPr>
      <w:spacing w:after="480"/>
    </w:pPr>
  </w:style>
  <w:style w:type="paragraph" w:customStyle="1" w:styleId="NormalBoldCenter">
    <w:name w:val="NormalBoldCenter"/>
    <w:basedOn w:val="Normal"/>
    <w:rsid w:val="00415573"/>
    <w:pPr>
      <w:jc w:val="center"/>
    </w:pPr>
    <w:rPr>
      <w:b/>
    </w:rPr>
  </w:style>
  <w:style w:type="paragraph" w:customStyle="1" w:styleId="Footprint12b">
    <w:name w:val="Footprint12b"/>
    <w:basedOn w:val="Normal"/>
    <w:rsid w:val="0041557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15573"/>
    <w:rPr>
      <w:szCs w:val="24"/>
    </w:rPr>
  </w:style>
  <w:style w:type="character" w:styleId="CommentReference">
    <w:name w:val="annotation reference"/>
    <w:basedOn w:val="DefaultParagraphFont"/>
    <w:rsid w:val="00415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1557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557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15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15573"/>
    <w:rPr>
      <w:b/>
      <w:bCs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41557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15573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57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15573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415573"/>
    <w:rPr>
      <w:b/>
      <w:bCs/>
    </w:rPr>
  </w:style>
  <w:style w:type="character" w:styleId="Emphasis">
    <w:name w:val="Emphasis"/>
    <w:basedOn w:val="DefaultParagraphFont"/>
    <w:uiPriority w:val="20"/>
    <w:qFormat/>
    <w:rsid w:val="0041557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15573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1557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15573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57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573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41557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1557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1557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1557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15573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TableTitle">
    <w:name w:val="Table Title"/>
    <w:basedOn w:val="Normal"/>
    <w:uiPriority w:val="99"/>
    <w:rsid w:val="00415573"/>
    <w:pPr>
      <w:keepNext/>
      <w:widowControl/>
      <w:spacing w:before="120" w:after="120"/>
    </w:pPr>
    <w:rPr>
      <w:rFonts w:eastAsiaTheme="minorEastAsia"/>
      <w:sz w:val="20"/>
    </w:rPr>
  </w:style>
  <w:style w:type="paragraph" w:customStyle="1" w:styleId="Tablesubtitle">
    <w:name w:val="Table subtitle"/>
    <w:basedOn w:val="Normal"/>
    <w:next w:val="Normal"/>
    <w:uiPriority w:val="99"/>
    <w:rsid w:val="00415573"/>
    <w:pPr>
      <w:keepNext/>
      <w:widowControl/>
    </w:pPr>
    <w:rPr>
      <w:rFonts w:eastAsiaTheme="minorEastAsia"/>
      <w:sz w:val="18"/>
      <w:szCs w:val="18"/>
    </w:rPr>
  </w:style>
  <w:style w:type="paragraph" w:customStyle="1" w:styleId="NormalRight">
    <w:name w:val="Normal Right"/>
    <w:basedOn w:val="Normal"/>
    <w:next w:val="Normal"/>
    <w:uiPriority w:val="99"/>
    <w:rsid w:val="00415573"/>
    <w:pPr>
      <w:widowControl/>
      <w:spacing w:before="120" w:after="120"/>
      <w:jc w:val="right"/>
    </w:pPr>
    <w:rPr>
      <w:rFonts w:eastAsiaTheme="minorEastAsia"/>
      <w:szCs w:val="24"/>
    </w:rPr>
  </w:style>
  <w:style w:type="paragraph" w:customStyle="1" w:styleId="ReusedInfo">
    <w:name w:val="ReusedInfo"/>
    <w:next w:val="Normal"/>
    <w:uiPriority w:val="99"/>
    <w:rsid w:val="00415573"/>
    <w:pPr>
      <w:shd w:val="clear" w:color="auto" w:fill="C0C0C0"/>
      <w:spacing w:before="60" w:after="60"/>
    </w:pPr>
    <w:rPr>
      <w:rFonts w:eastAsiaTheme="minorEastAsia"/>
      <w:lang w:val="mt-MT"/>
    </w:rPr>
  </w:style>
  <w:style w:type="paragraph" w:customStyle="1" w:styleId="Section">
    <w:name w:val="Section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b/>
      <w:bCs/>
      <w:smallCaps/>
      <w:sz w:val="44"/>
      <w:szCs w:val="44"/>
    </w:rPr>
  </w:style>
  <w:style w:type="paragraph" w:customStyle="1" w:styleId="Part">
    <w:name w:val="Part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b/>
      <w:bCs/>
      <w:smallCaps/>
      <w:sz w:val="40"/>
      <w:szCs w:val="40"/>
    </w:rPr>
  </w:style>
  <w:style w:type="paragraph" w:customStyle="1" w:styleId="Revenue">
    <w:name w:val="Revenue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Expenditure">
    <w:name w:val="Expenditure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b/>
      <w:bCs/>
      <w:smallCaps/>
      <w:sz w:val="36"/>
      <w:szCs w:val="36"/>
    </w:rPr>
  </w:style>
  <w:style w:type="paragraph" w:customStyle="1" w:styleId="title2">
    <w:name w:val="title2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b/>
      <w:bCs/>
      <w:smallCaps/>
      <w:sz w:val="32"/>
      <w:szCs w:val="32"/>
    </w:rPr>
  </w:style>
  <w:style w:type="paragraph" w:customStyle="1" w:styleId="Chapter">
    <w:name w:val="Chapter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b/>
      <w:bCs/>
      <w:smallCaps/>
      <w:sz w:val="28"/>
      <w:szCs w:val="28"/>
    </w:rPr>
  </w:style>
  <w:style w:type="paragraph" w:customStyle="1" w:styleId="Article">
    <w:name w:val="Article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b/>
      <w:bCs/>
      <w:i/>
      <w:iCs/>
      <w:szCs w:val="24"/>
    </w:rPr>
  </w:style>
  <w:style w:type="paragraph" w:customStyle="1" w:styleId="Item">
    <w:name w:val="Item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sz w:val="22"/>
      <w:szCs w:val="22"/>
    </w:rPr>
  </w:style>
  <w:style w:type="paragraph" w:customStyle="1" w:styleId="SubItem">
    <w:name w:val="SubItem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sz w:val="20"/>
    </w:rPr>
  </w:style>
  <w:style w:type="paragraph" w:customStyle="1" w:styleId="Annex">
    <w:name w:val="Annex"/>
    <w:basedOn w:val="Normal"/>
    <w:next w:val="Normal"/>
    <w:uiPriority w:val="99"/>
    <w:rsid w:val="00415573"/>
    <w:pPr>
      <w:keepNext/>
      <w:widowControl/>
      <w:spacing w:before="480" w:after="120"/>
    </w:pPr>
    <w:rPr>
      <w:rFonts w:eastAsiaTheme="minorEastAsia"/>
      <w:b/>
      <w:bCs/>
      <w:sz w:val="32"/>
      <w:szCs w:val="32"/>
    </w:rPr>
  </w:style>
  <w:style w:type="paragraph" w:customStyle="1" w:styleId="EndofAnnex">
    <w:name w:val="End of Annex"/>
    <w:basedOn w:val="Normal"/>
    <w:next w:val="Normal"/>
    <w:uiPriority w:val="99"/>
    <w:rsid w:val="00415573"/>
    <w:pPr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Objective">
    <w:name w:val="Objective"/>
    <w:basedOn w:val="Normal"/>
    <w:next w:val="Normal"/>
    <w:uiPriority w:val="99"/>
    <w:rsid w:val="00415573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Figures">
    <w:name w:val="Figures"/>
    <w:basedOn w:val="Normal"/>
    <w:next w:val="Normal"/>
    <w:uiPriority w:val="99"/>
    <w:rsid w:val="00415573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marks">
    <w:name w:val="Remarks"/>
    <w:basedOn w:val="Normal"/>
    <w:next w:val="Normal"/>
    <w:uiPriority w:val="99"/>
    <w:rsid w:val="00415573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serveCond">
    <w:name w:val="ReserveCond"/>
    <w:basedOn w:val="Normal"/>
    <w:next w:val="Normal"/>
    <w:uiPriority w:val="99"/>
    <w:rsid w:val="00415573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Legalbasis">
    <w:name w:val="Legal basis"/>
    <w:basedOn w:val="Normal"/>
    <w:next w:val="Normal"/>
    <w:uiPriority w:val="99"/>
    <w:rsid w:val="00415573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paragraph" w:customStyle="1" w:styleId="Reference">
    <w:name w:val="Reference"/>
    <w:basedOn w:val="Normal"/>
    <w:next w:val="Normal"/>
    <w:uiPriority w:val="99"/>
    <w:rsid w:val="00415573"/>
    <w:pPr>
      <w:keepNext/>
      <w:widowControl/>
      <w:spacing w:before="120" w:after="120"/>
    </w:pPr>
    <w:rPr>
      <w:rFonts w:eastAsiaTheme="minorEastAsia"/>
      <w:i/>
      <w:iCs/>
      <w:sz w:val="20"/>
    </w:rPr>
  </w:style>
  <w:style w:type="character" w:customStyle="1" w:styleId="tw4winExternal">
    <w:name w:val="tw4winExternal"/>
    <w:basedOn w:val="DefaultParagraphFont"/>
    <w:uiPriority w:val="99"/>
    <w:rsid w:val="00415573"/>
  </w:style>
  <w:style w:type="character" w:customStyle="1" w:styleId="tw4winInternal">
    <w:name w:val="tw4winInternal"/>
    <w:basedOn w:val="DefaultParagraphFont"/>
    <w:uiPriority w:val="99"/>
    <w:rsid w:val="00415573"/>
    <w:rPr>
      <w:sz w:val="16"/>
      <w:szCs w:val="16"/>
      <w:u w:val="dash"/>
      <w:shd w:val="clear" w:color="auto" w:fill="FFFF00"/>
    </w:rPr>
  </w:style>
  <w:style w:type="character" w:customStyle="1" w:styleId="ReusedInlineInfo">
    <w:name w:val="ReusedInlineInfo"/>
    <w:basedOn w:val="DefaultParagraphFont"/>
    <w:uiPriority w:val="99"/>
    <w:rsid w:val="00415573"/>
    <w:rPr>
      <w:sz w:val="16"/>
      <w:szCs w:val="16"/>
      <w:u w:val="dash"/>
      <w:shd w:val="clear" w:color="auto" w:fill="FFFF00"/>
    </w:rPr>
  </w:style>
  <w:style w:type="character" w:customStyle="1" w:styleId="Error">
    <w:name w:val="Error"/>
    <w:basedOn w:val="DefaultParagraphFont"/>
    <w:uiPriority w:val="99"/>
    <w:rsid w:val="00415573"/>
    <w:rPr>
      <w:shd w:val="clear" w:color="auto" w:fill="FF0000"/>
    </w:rPr>
  </w:style>
  <w:style w:type="paragraph" w:styleId="Revision">
    <w:name w:val="Revision"/>
    <w:hidden/>
    <w:uiPriority w:val="99"/>
    <w:semiHidden/>
    <w:rsid w:val="00415573"/>
    <w:rPr>
      <w:rFonts w:eastAsiaTheme="minorHAnsi"/>
      <w:sz w:val="24"/>
      <w:szCs w:val="24"/>
      <w:lang w:val="mt-MT" w:eastAsia="en-US"/>
    </w:rPr>
  </w:style>
  <w:style w:type="numbering" w:customStyle="1" w:styleId="NoList1">
    <w:name w:val="No List1"/>
    <w:next w:val="NoList"/>
    <w:uiPriority w:val="99"/>
    <w:semiHidden/>
    <w:unhideWhenUsed/>
    <w:rsid w:val="00415573"/>
  </w:style>
  <w:style w:type="numbering" w:customStyle="1" w:styleId="NoList2">
    <w:name w:val="No List2"/>
    <w:next w:val="NoList"/>
    <w:uiPriority w:val="99"/>
    <w:semiHidden/>
    <w:unhideWhenUsed/>
    <w:rsid w:val="00415573"/>
  </w:style>
  <w:style w:type="paragraph" w:customStyle="1" w:styleId="Default">
    <w:name w:val="Default"/>
    <w:rsid w:val="0041557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character" w:customStyle="1" w:styleId="ListParagraphChar">
    <w:name w:val="List Paragraph Char"/>
    <w:aliases w:val="1st level - Bullet List Paragraph Char,L Char,Lettre d'introduction Char,List Paragraph1 Char,List1 Char,List11 Char,List111 Char,List1111 Char,List11111 Char,List111111 Char,List1111111 Char,List11111111 Char,Nad Char"/>
    <w:basedOn w:val="DefaultParagraphFont"/>
    <w:link w:val="ListParagraph"/>
    <w:uiPriority w:val="34"/>
    <w:qFormat/>
    <w:locked/>
    <w:rsid w:val="00415573"/>
    <w:rPr>
      <w:sz w:val="24"/>
      <w:lang w:val="mt-MT"/>
    </w:rPr>
  </w:style>
  <w:style w:type="paragraph" w:customStyle="1" w:styleId="RollCallVotes">
    <w:name w:val="RollCallVotes"/>
    <w:basedOn w:val="Normal"/>
    <w:rsid w:val="0041557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1557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1557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15573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4155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7" Type="http://schemas.openxmlformats.org/officeDocument/2006/relationships/hyperlink" Target="http://data.europa.eu/eli/budget/2025/31/oj" TargetMode="External"/><Relationship Id="rId2" Type="http://schemas.openxmlformats.org/officeDocument/2006/relationships/hyperlink" Target="http://data.europa.eu/eli/reg/2022/2496/oj" TargetMode="External"/><Relationship Id="rId1" Type="http://schemas.openxmlformats.org/officeDocument/2006/relationships/hyperlink" Target="http://data.europa.eu/eli/reg/2020/2093/oj" TargetMode="External"/><Relationship Id="rId6" Type="http://schemas.openxmlformats.org/officeDocument/2006/relationships/hyperlink" Target="http://data.europa.eu/eli/agree_interinstit/2020/1222/oj" TargetMode="External"/><Relationship Id="rId5" Type="http://schemas.openxmlformats.org/officeDocument/2006/relationships/hyperlink" Target="http://data.europa.eu/eli/C/2024/6751/oj" TargetMode="External"/><Relationship Id="rId4" Type="http://schemas.openxmlformats.org/officeDocument/2006/relationships/hyperlink" Target="http://data.europa.eu/eli/C/2024/11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66F6D-65F7-4F91-9FA3-88002B8E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3288</Words>
  <Characters>24297</Characters>
  <Application>Microsoft Office Word</Application>
  <DocSecurity>0</DocSecurity>
  <Lines>495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2025-04-03T13:44:00Z</dcterms:created>
  <dcterms:modified xsi:type="dcterms:W3CDTF">2025-04-03T13:44:00Z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A10-0048/2025</vt:lpwstr>
  </property>
  <property fmtid="{D5CDD505-2E9C-101B-9397-08002B2CF9AE}" pid="4" name="&lt;Type&gt;">
    <vt:lpwstr>RR</vt:lpwstr>
  </property>
</Properties>
</file>