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4E31" w:rsidTr="0010095E">
        <w:trPr>
          <w:trHeight w:hRule="exact" w:val="1418"/>
        </w:trPr>
        <w:tc>
          <w:tcPr>
            <w:tcW w:w="6804" w:type="dxa"/>
            <w:shd w:val="clear" w:color="auto" w:fill="auto"/>
            <w:vAlign w:val="center"/>
          </w:tcPr>
          <w:p w:rsidR="00751A4A" w:rsidRPr="00704E31" w:rsidRDefault="002368D0" w:rsidP="0010095E">
            <w:pPr>
              <w:pStyle w:val="EPName"/>
            </w:pPr>
            <w:r w:rsidRPr="00704E31">
              <w:t>Europa-Parlamentet</w:t>
            </w:r>
          </w:p>
          <w:p w:rsidR="00751A4A" w:rsidRPr="00704E31" w:rsidRDefault="005F1B17" w:rsidP="005F1B17">
            <w:pPr>
              <w:pStyle w:val="EPTerm"/>
              <w:rPr>
                <w:rStyle w:val="HideTWBExt"/>
                <w:noProof w:val="0"/>
                <w:vanish w:val="0"/>
                <w:color w:val="auto"/>
              </w:rPr>
            </w:pPr>
            <w:r w:rsidRPr="00704E31">
              <w:t>2024</w:t>
            </w:r>
            <w:r w:rsidR="00817416" w:rsidRPr="00704E31">
              <w:t>-202</w:t>
            </w:r>
            <w:r w:rsidRPr="00704E31">
              <w:t>9</w:t>
            </w:r>
          </w:p>
        </w:tc>
        <w:tc>
          <w:tcPr>
            <w:tcW w:w="2268" w:type="dxa"/>
            <w:shd w:val="clear" w:color="auto" w:fill="auto"/>
          </w:tcPr>
          <w:p w:rsidR="00751A4A" w:rsidRPr="00704E31" w:rsidRDefault="00187494" w:rsidP="0010095E">
            <w:pPr>
              <w:pStyle w:val="EPLogo"/>
            </w:pPr>
            <w:r w:rsidRPr="00704E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4E31" w:rsidRDefault="00D058B8" w:rsidP="004C5D52">
      <w:pPr>
        <w:pStyle w:val="LineTop"/>
      </w:pPr>
    </w:p>
    <w:p w:rsidR="00680577" w:rsidRPr="00704E31" w:rsidRDefault="002368D0" w:rsidP="00680577">
      <w:pPr>
        <w:pStyle w:val="EPBodyTA1"/>
      </w:pPr>
      <w:r w:rsidRPr="00704E31">
        <w:t>VEDTAGNE TEKSTER</w:t>
      </w:r>
    </w:p>
    <w:p w:rsidR="00D058B8" w:rsidRPr="00704E31" w:rsidRDefault="00D058B8" w:rsidP="00D058B8">
      <w:pPr>
        <w:pStyle w:val="LineBottom"/>
      </w:pPr>
    </w:p>
    <w:p w:rsidR="002368D0" w:rsidRPr="00704E31" w:rsidRDefault="002368D0" w:rsidP="002368D0">
      <w:pPr>
        <w:pStyle w:val="ATHeading1"/>
      </w:pPr>
      <w:bookmarkStart w:id="0" w:name="TANumber"/>
      <w:r w:rsidRPr="00704E31">
        <w:t>P10_TA(2025)00</w:t>
      </w:r>
      <w:r w:rsidR="0005779F">
        <w:t>61</w:t>
      </w:r>
      <w:bookmarkStart w:id="1" w:name="_GoBack"/>
      <w:bookmarkEnd w:id="0"/>
      <w:bookmarkEnd w:id="1"/>
    </w:p>
    <w:p w:rsidR="002368D0" w:rsidRPr="00704E31" w:rsidRDefault="002368D0" w:rsidP="002368D0">
      <w:pPr>
        <w:pStyle w:val="ATHeading2"/>
      </w:pPr>
      <w:bookmarkStart w:id="2" w:name="title"/>
      <w:r w:rsidRPr="00704E31">
        <w:t xml:space="preserve">Retsforfølgelse af journalister i Cameroun, navnlig sagerne om </w:t>
      </w:r>
      <w:proofErr w:type="spellStart"/>
      <w:r w:rsidRPr="00704E31">
        <w:t>Amadou</w:t>
      </w:r>
      <w:proofErr w:type="spellEnd"/>
      <w:r w:rsidRPr="00704E31">
        <w:t xml:space="preserve"> </w:t>
      </w:r>
      <w:proofErr w:type="spellStart"/>
      <w:r w:rsidRPr="00704E31">
        <w:t>Vamoulké</w:t>
      </w:r>
      <w:proofErr w:type="spellEnd"/>
      <w:r w:rsidRPr="00704E31">
        <w:t xml:space="preserve">, </w:t>
      </w:r>
      <w:proofErr w:type="spellStart"/>
      <w:r w:rsidRPr="00704E31">
        <w:t>Kingsley</w:t>
      </w:r>
      <w:proofErr w:type="spellEnd"/>
      <w:r w:rsidRPr="00704E31">
        <w:t xml:space="preserve"> </w:t>
      </w:r>
      <w:proofErr w:type="spellStart"/>
      <w:r w:rsidRPr="00704E31">
        <w:t>Fomunyuy</w:t>
      </w:r>
      <w:proofErr w:type="spellEnd"/>
      <w:r w:rsidRPr="00704E31">
        <w:t xml:space="preserve"> </w:t>
      </w:r>
      <w:proofErr w:type="spellStart"/>
      <w:r w:rsidRPr="00704E31">
        <w:t>Njoka</w:t>
      </w:r>
      <w:proofErr w:type="spellEnd"/>
      <w:r w:rsidRPr="00704E31">
        <w:t xml:space="preserve">, </w:t>
      </w:r>
      <w:proofErr w:type="spellStart"/>
      <w:r w:rsidRPr="00704E31">
        <w:t>Mancho</w:t>
      </w:r>
      <w:proofErr w:type="spellEnd"/>
      <w:r w:rsidRPr="00704E31">
        <w:t xml:space="preserve"> </w:t>
      </w:r>
      <w:proofErr w:type="spellStart"/>
      <w:r w:rsidRPr="00704E31">
        <w:t>Bibixy</w:t>
      </w:r>
      <w:proofErr w:type="spellEnd"/>
      <w:r w:rsidRPr="00704E31">
        <w:t xml:space="preserve">, Thomas </w:t>
      </w:r>
      <w:proofErr w:type="spellStart"/>
      <w:r w:rsidRPr="00704E31">
        <w:t>Awah</w:t>
      </w:r>
      <w:proofErr w:type="spellEnd"/>
      <w:r w:rsidRPr="00704E31">
        <w:t xml:space="preserve"> Junior og </w:t>
      </w:r>
      <w:proofErr w:type="spellStart"/>
      <w:r w:rsidRPr="00704E31">
        <w:t>Tsi</w:t>
      </w:r>
      <w:proofErr w:type="spellEnd"/>
      <w:r w:rsidRPr="00704E31">
        <w:t xml:space="preserve"> Conrad</w:t>
      </w:r>
      <w:bookmarkEnd w:id="2"/>
    </w:p>
    <w:p w:rsidR="002368D0" w:rsidRPr="00704E31" w:rsidRDefault="002368D0" w:rsidP="002368D0">
      <w:pPr>
        <w:rPr>
          <w:i/>
          <w:vanish/>
        </w:rPr>
      </w:pPr>
      <w:r w:rsidRPr="00704E31">
        <w:rPr>
          <w:i/>
        </w:rPr>
        <w:fldChar w:fldCharType="begin"/>
      </w:r>
      <w:r w:rsidRPr="00704E31">
        <w:rPr>
          <w:i/>
        </w:rPr>
        <w:instrText xml:space="preserve"> TC"(</w:instrText>
      </w:r>
      <w:bookmarkStart w:id="3" w:name="DocNumber"/>
      <w:r w:rsidRPr="00704E31">
        <w:rPr>
          <w:i/>
        </w:rPr>
        <w:instrText>B10-0230</w:instrText>
      </w:r>
      <w:r w:rsidR="004162DB">
        <w:rPr>
          <w:i/>
        </w:rPr>
        <w:instrText>, 0232, 0233, 0235, 0236 og 0237</w:instrText>
      </w:r>
      <w:r w:rsidRPr="00704E31">
        <w:rPr>
          <w:i/>
        </w:rPr>
        <w:instrText>/2025</w:instrText>
      </w:r>
      <w:bookmarkEnd w:id="3"/>
      <w:r w:rsidRPr="00704E31">
        <w:rPr>
          <w:i/>
        </w:rPr>
        <w:instrText xml:space="preserve">)"\l3 \n&gt; \* MERGEFORMAT </w:instrText>
      </w:r>
      <w:r w:rsidRPr="00704E31">
        <w:rPr>
          <w:i/>
        </w:rPr>
        <w:fldChar w:fldCharType="end"/>
      </w:r>
    </w:p>
    <w:p w:rsidR="002368D0" w:rsidRPr="00704E31" w:rsidRDefault="002368D0" w:rsidP="002368D0">
      <w:pPr>
        <w:rPr>
          <w:vanish/>
        </w:rPr>
      </w:pPr>
      <w:bookmarkStart w:id="4" w:name="PE"/>
      <w:r w:rsidRPr="00704E31">
        <w:rPr>
          <w:vanish/>
        </w:rPr>
        <w:t>PE772.512</w:t>
      </w:r>
      <w:bookmarkEnd w:id="4"/>
    </w:p>
    <w:p w:rsidR="002368D0" w:rsidRPr="00704E31" w:rsidRDefault="002368D0" w:rsidP="002368D0">
      <w:pPr>
        <w:pStyle w:val="ATHeading3"/>
      </w:pPr>
      <w:bookmarkStart w:id="5" w:name="Sujet"/>
      <w:r w:rsidRPr="00704E31">
        <w:t xml:space="preserve">Europa-Parlamentets beslutning af </w:t>
      </w:r>
      <w:r w:rsidR="004162DB">
        <w:t>3</w:t>
      </w:r>
      <w:r w:rsidRPr="00704E31">
        <w:t xml:space="preserve">. april 2025 om retsforfølgelsen af journalister i Cameroun, navnlig sagerne om </w:t>
      </w:r>
      <w:proofErr w:type="spellStart"/>
      <w:r w:rsidRPr="00704E31">
        <w:t>Amadou</w:t>
      </w:r>
      <w:proofErr w:type="spellEnd"/>
      <w:r w:rsidRPr="00704E31">
        <w:t xml:space="preserve"> </w:t>
      </w:r>
      <w:proofErr w:type="spellStart"/>
      <w:r w:rsidRPr="00704E31">
        <w:t>Vamoulké</w:t>
      </w:r>
      <w:proofErr w:type="spellEnd"/>
      <w:r w:rsidRPr="00704E31">
        <w:t xml:space="preserve">, </w:t>
      </w:r>
      <w:proofErr w:type="spellStart"/>
      <w:r w:rsidRPr="00704E31">
        <w:t>Kingsley</w:t>
      </w:r>
      <w:proofErr w:type="spellEnd"/>
      <w:r w:rsidRPr="00704E31">
        <w:t xml:space="preserve"> </w:t>
      </w:r>
      <w:proofErr w:type="spellStart"/>
      <w:r w:rsidRPr="00704E31">
        <w:t>Fomunyuy</w:t>
      </w:r>
      <w:proofErr w:type="spellEnd"/>
      <w:r w:rsidRPr="00704E31">
        <w:t xml:space="preserve"> </w:t>
      </w:r>
      <w:proofErr w:type="spellStart"/>
      <w:r w:rsidRPr="00704E31">
        <w:t>Njoka</w:t>
      </w:r>
      <w:proofErr w:type="spellEnd"/>
      <w:r w:rsidRPr="00704E31">
        <w:t xml:space="preserve">, </w:t>
      </w:r>
      <w:proofErr w:type="spellStart"/>
      <w:r w:rsidRPr="00704E31">
        <w:t>Mancho</w:t>
      </w:r>
      <w:proofErr w:type="spellEnd"/>
      <w:r w:rsidRPr="00704E31">
        <w:t xml:space="preserve"> </w:t>
      </w:r>
      <w:proofErr w:type="spellStart"/>
      <w:r w:rsidRPr="00704E31">
        <w:t>Bibixy</w:t>
      </w:r>
      <w:proofErr w:type="spellEnd"/>
      <w:r w:rsidRPr="00704E31">
        <w:t xml:space="preserve">, Thomas </w:t>
      </w:r>
      <w:proofErr w:type="spellStart"/>
      <w:r w:rsidRPr="00704E31">
        <w:t>Awah</w:t>
      </w:r>
      <w:proofErr w:type="spellEnd"/>
      <w:r w:rsidRPr="00704E31">
        <w:t xml:space="preserve"> Junior og </w:t>
      </w:r>
      <w:proofErr w:type="spellStart"/>
      <w:r w:rsidRPr="00704E31">
        <w:t>Tsi</w:t>
      </w:r>
      <w:proofErr w:type="spellEnd"/>
      <w:r w:rsidRPr="00704E31">
        <w:t xml:space="preserve"> Conrad</w:t>
      </w:r>
      <w:bookmarkEnd w:id="5"/>
      <w:r w:rsidRPr="00704E31">
        <w:t xml:space="preserve"> </w:t>
      </w:r>
      <w:bookmarkStart w:id="6" w:name="References"/>
      <w:r w:rsidRPr="00704E31">
        <w:t>(2025/2627(RSP))</w:t>
      </w:r>
      <w:bookmarkEnd w:id="6"/>
    </w:p>
    <w:p w:rsidR="006D5F93" w:rsidRPr="00704E31" w:rsidRDefault="006D5F93" w:rsidP="006D5F93">
      <w:pPr>
        <w:pStyle w:val="EPComma"/>
      </w:pPr>
      <w:bookmarkStart w:id="7" w:name="TextBodyBegin"/>
      <w:bookmarkEnd w:id="7"/>
      <w:r w:rsidRPr="00704E31">
        <w:rPr>
          <w:i/>
        </w:rPr>
        <w:t>Europa-Parlamentet</w:t>
      </w:r>
      <w:r w:rsidRPr="00704E31">
        <w:t>,</w:t>
      </w:r>
    </w:p>
    <w:p w:rsidR="006D5F93" w:rsidRPr="00704E31" w:rsidRDefault="006D5F93" w:rsidP="006D5F93">
      <w:pPr>
        <w:pStyle w:val="NormalHanging12a"/>
      </w:pPr>
      <w:r w:rsidRPr="00704E31">
        <w:t>–</w:t>
      </w:r>
      <w:r w:rsidRPr="00704E31">
        <w:tab/>
        <w:t>der henviser til forretningsordenens artikel 150, stk. 5, og artikel 136, stk. 4,</w:t>
      </w:r>
    </w:p>
    <w:p w:rsidR="006D5F93" w:rsidRPr="00704E31" w:rsidRDefault="006D5F93" w:rsidP="006D5F93">
      <w:pPr>
        <w:pStyle w:val="NormalHanging12a"/>
      </w:pPr>
      <w:r w:rsidRPr="00704E31">
        <w:t>A.</w:t>
      </w:r>
      <w:r w:rsidRPr="00704E31">
        <w:tab/>
        <w:t>der henviser til, at pressefriheden i Cameroun forværres; der henviser til, at ytringsfrihed og grundlæggende rettigheder er anerkendt i Camerouns forfatning; der henviser til, at journalister rutinemæssigt tilbageholdes, angribes, censureres og fængsles på grundlag af anklager om statsfjendtlig virksomhed, kriminel ærekrænkelse, udbredelse af "falske nyheder" og gengældelse, når de rapporterer om krisen i Camerouns engelsktalende region;</w:t>
      </w:r>
    </w:p>
    <w:p w:rsidR="006D5F93" w:rsidRPr="00704E31" w:rsidRDefault="006D5F93" w:rsidP="006D5F93">
      <w:pPr>
        <w:pStyle w:val="NormalHanging12a"/>
      </w:pPr>
      <w:r w:rsidRPr="00704E31">
        <w:t>B.</w:t>
      </w:r>
      <w:r w:rsidRPr="00704E31">
        <w:tab/>
        <w:t>der henviser til, at Cameroun gør brug af langvarig varetægtsfængsling og vilkårlig tilbageholdelse; der henviser til, at journalister er blevet tilbageholdt i isolation, og at der afsiges domme af militærdomstole, blandt andre alvorlige krænkelser af retten til en retfærdig rettergang;</w:t>
      </w:r>
    </w:p>
    <w:p w:rsidR="006D5F93" w:rsidRPr="00704E31" w:rsidRDefault="006D5F93" w:rsidP="006D5F93">
      <w:pPr>
        <w:pStyle w:val="NormalHanging12a"/>
      </w:pPr>
      <w:r w:rsidRPr="00704E31">
        <w:t>C.</w:t>
      </w:r>
      <w:r w:rsidRPr="00704E31">
        <w:tab/>
        <w:t xml:space="preserve">der henviser til, at FN's Komité mod Tortur, </w:t>
      </w:r>
      <w:proofErr w:type="spellStart"/>
      <w:r w:rsidRPr="00704E31">
        <w:t>Freedom</w:t>
      </w:r>
      <w:proofErr w:type="spellEnd"/>
      <w:r w:rsidRPr="00704E31">
        <w:t xml:space="preserve"> House og Komitéen til Beskyttelse af Journalister for nylig rapporterede, at Camerouns politi, gendarmer og andre regeringsrepræsentanter har arresteret, tilbageholdt, fysisk angrebet og intimideret journalister, og at journalister, når de er tilbageholdt, ofte mishandles, tortureres og dræbes;</w:t>
      </w:r>
    </w:p>
    <w:p w:rsidR="006D5F93" w:rsidRPr="00704E31" w:rsidRDefault="006D5F93" w:rsidP="006D5F93">
      <w:pPr>
        <w:pStyle w:val="NormalHanging12a"/>
      </w:pPr>
      <w:r w:rsidRPr="00704E31">
        <w:t>D.</w:t>
      </w:r>
      <w:r w:rsidRPr="00704E31">
        <w:tab/>
        <w:t xml:space="preserve">der henviser til, at </w:t>
      </w:r>
      <w:proofErr w:type="spellStart"/>
      <w:r w:rsidRPr="00704E31">
        <w:t>Tsi</w:t>
      </w:r>
      <w:proofErr w:type="spellEnd"/>
      <w:r w:rsidRPr="00704E31">
        <w:t xml:space="preserve"> Conrad, </w:t>
      </w:r>
      <w:proofErr w:type="spellStart"/>
      <w:r w:rsidRPr="00704E31">
        <w:t>Mancho</w:t>
      </w:r>
      <w:proofErr w:type="spellEnd"/>
      <w:r w:rsidRPr="00704E31">
        <w:t xml:space="preserve"> </w:t>
      </w:r>
      <w:proofErr w:type="spellStart"/>
      <w:r w:rsidRPr="00704E31">
        <w:t>Bibixy</w:t>
      </w:r>
      <w:proofErr w:type="spellEnd"/>
      <w:r w:rsidRPr="00704E31">
        <w:t xml:space="preserve">, </w:t>
      </w:r>
      <w:proofErr w:type="spellStart"/>
      <w:r w:rsidRPr="00704E31">
        <w:t>Kingsley</w:t>
      </w:r>
      <w:proofErr w:type="spellEnd"/>
      <w:r w:rsidRPr="00704E31">
        <w:t xml:space="preserve"> </w:t>
      </w:r>
      <w:proofErr w:type="spellStart"/>
      <w:r w:rsidRPr="00704E31">
        <w:t>Fomunyuy</w:t>
      </w:r>
      <w:proofErr w:type="spellEnd"/>
      <w:r w:rsidRPr="00704E31">
        <w:t xml:space="preserve"> </w:t>
      </w:r>
      <w:proofErr w:type="spellStart"/>
      <w:r w:rsidRPr="00704E31">
        <w:t>Njoka</w:t>
      </w:r>
      <w:proofErr w:type="spellEnd"/>
      <w:r w:rsidRPr="00704E31">
        <w:t xml:space="preserve"> og Thomas </w:t>
      </w:r>
      <w:proofErr w:type="spellStart"/>
      <w:r w:rsidRPr="00704E31">
        <w:t>Awah</w:t>
      </w:r>
      <w:proofErr w:type="spellEnd"/>
      <w:r w:rsidRPr="00704E31">
        <w:t xml:space="preserve"> Junior er journalister, der rapporterede om situationen i Camerouns engelsktalende regioner, herunder om overgreb begået under den væbnede konflikt og de igangværende civile uroligheder; der henviser til, at </w:t>
      </w:r>
      <w:proofErr w:type="spellStart"/>
      <w:r w:rsidRPr="00704E31">
        <w:t>Amadou</w:t>
      </w:r>
      <w:proofErr w:type="spellEnd"/>
      <w:r w:rsidRPr="00704E31">
        <w:t xml:space="preserve"> </w:t>
      </w:r>
      <w:proofErr w:type="spellStart"/>
      <w:r w:rsidRPr="00704E31">
        <w:t>Vamoulké</w:t>
      </w:r>
      <w:proofErr w:type="spellEnd"/>
      <w:r w:rsidRPr="00704E31">
        <w:t>, en journalist med dårligt helbred, blev idømt 32 års fængsel for sin uafhængige ledelse af det statslige radio- og tv-selskab;</w:t>
      </w:r>
    </w:p>
    <w:p w:rsidR="006D5F93" w:rsidRPr="00704E31" w:rsidRDefault="006D5F93" w:rsidP="006D5F93">
      <w:pPr>
        <w:pStyle w:val="NormalHanging12a"/>
      </w:pPr>
      <w:r w:rsidRPr="00704E31">
        <w:lastRenderedPageBreak/>
        <w:t>E.</w:t>
      </w:r>
      <w:r w:rsidRPr="00704E31">
        <w:tab/>
        <w:t xml:space="preserve">der henviser til, at journalisterne Martinez </w:t>
      </w:r>
      <w:proofErr w:type="spellStart"/>
      <w:r w:rsidRPr="00704E31">
        <w:t>Zogo</w:t>
      </w:r>
      <w:proofErr w:type="spellEnd"/>
      <w:r w:rsidRPr="00704E31">
        <w:t xml:space="preserve">, Jean-Jacques Ola Bebe, Samuel </w:t>
      </w:r>
      <w:proofErr w:type="spellStart"/>
      <w:r w:rsidRPr="00704E31">
        <w:t>Wazizi</w:t>
      </w:r>
      <w:proofErr w:type="spellEnd"/>
      <w:r w:rsidRPr="00704E31">
        <w:t xml:space="preserve"> og </w:t>
      </w:r>
      <w:proofErr w:type="spellStart"/>
      <w:r w:rsidRPr="00704E31">
        <w:t>Anye</w:t>
      </w:r>
      <w:proofErr w:type="spellEnd"/>
      <w:r w:rsidRPr="00704E31">
        <w:t xml:space="preserve"> </w:t>
      </w:r>
      <w:proofErr w:type="spellStart"/>
      <w:r w:rsidRPr="00704E31">
        <w:t>Nde</w:t>
      </w:r>
      <w:proofErr w:type="spellEnd"/>
      <w:r w:rsidRPr="00704E31">
        <w:t xml:space="preserve"> </w:t>
      </w:r>
      <w:proofErr w:type="spellStart"/>
      <w:r w:rsidRPr="00704E31">
        <w:t>Nsoh</w:t>
      </w:r>
      <w:proofErr w:type="spellEnd"/>
      <w:r w:rsidRPr="00704E31">
        <w:t xml:space="preserve"> blev dræbt mellem august 2019 og maj 2023, og at alvorlige spørgsmål om ansvarsplacering stadig er ubesvarede;</w:t>
      </w:r>
    </w:p>
    <w:p w:rsidR="006D5F93" w:rsidRPr="00704E31" w:rsidRDefault="006D5F93" w:rsidP="006D5F93">
      <w:pPr>
        <w:pStyle w:val="NormalHanging12a"/>
      </w:pPr>
      <w:r w:rsidRPr="00704E31">
        <w:t>F.</w:t>
      </w:r>
      <w:r w:rsidRPr="00704E31">
        <w:tab/>
        <w:t>der henviser til, at EU er Camerouns førende handelspartner;</w:t>
      </w:r>
    </w:p>
    <w:p w:rsidR="006D5F93" w:rsidRPr="00704E31" w:rsidRDefault="006D5F93" w:rsidP="006D5F93">
      <w:pPr>
        <w:pStyle w:val="NormalHanging12a"/>
      </w:pPr>
      <w:r w:rsidRPr="00704E31">
        <w:t>1.</w:t>
      </w:r>
      <w:r w:rsidRPr="00704E31">
        <w:tab/>
        <w:t xml:space="preserve">fordømmer de camerounske myndigheders strukturelle krænkelser af journalisters menneskerettigheder, opfordrer disse myndigheder til at sikre, at pressefriheden respekteres, navnlig forud for Camerouns præsidentvalg i 2025, og opfordrer dem indtrængende til omgående og betingelsesløst at løslade </w:t>
      </w:r>
      <w:proofErr w:type="spellStart"/>
      <w:r w:rsidRPr="00704E31">
        <w:t>Amadou</w:t>
      </w:r>
      <w:proofErr w:type="spellEnd"/>
      <w:r w:rsidRPr="00704E31">
        <w:t xml:space="preserve"> </w:t>
      </w:r>
      <w:proofErr w:type="spellStart"/>
      <w:r w:rsidRPr="00704E31">
        <w:t>Vamoulké</w:t>
      </w:r>
      <w:proofErr w:type="spellEnd"/>
      <w:r w:rsidRPr="00704E31">
        <w:t xml:space="preserve">, </w:t>
      </w:r>
      <w:proofErr w:type="spellStart"/>
      <w:r w:rsidRPr="00704E31">
        <w:t>Kingsley</w:t>
      </w:r>
      <w:proofErr w:type="spellEnd"/>
      <w:r w:rsidRPr="00704E31">
        <w:t xml:space="preserve"> </w:t>
      </w:r>
      <w:proofErr w:type="spellStart"/>
      <w:r w:rsidRPr="00704E31">
        <w:t>Fomunyuy</w:t>
      </w:r>
      <w:proofErr w:type="spellEnd"/>
      <w:r w:rsidRPr="00704E31">
        <w:t xml:space="preserve"> </w:t>
      </w:r>
      <w:proofErr w:type="spellStart"/>
      <w:r w:rsidRPr="00704E31">
        <w:t>Njoka</w:t>
      </w:r>
      <w:proofErr w:type="spellEnd"/>
      <w:r w:rsidRPr="00704E31">
        <w:t xml:space="preserve">, </w:t>
      </w:r>
      <w:proofErr w:type="spellStart"/>
      <w:r w:rsidRPr="00704E31">
        <w:t>Mancho</w:t>
      </w:r>
      <w:proofErr w:type="spellEnd"/>
      <w:r w:rsidRPr="00704E31">
        <w:t xml:space="preserve"> </w:t>
      </w:r>
      <w:proofErr w:type="spellStart"/>
      <w:r w:rsidRPr="00704E31">
        <w:t>Bibixy</w:t>
      </w:r>
      <w:proofErr w:type="spellEnd"/>
      <w:r w:rsidRPr="00704E31">
        <w:t xml:space="preserve">, Thomas </w:t>
      </w:r>
      <w:proofErr w:type="spellStart"/>
      <w:r w:rsidRPr="00704E31">
        <w:t>Awah</w:t>
      </w:r>
      <w:proofErr w:type="spellEnd"/>
      <w:r w:rsidRPr="00704E31">
        <w:t xml:space="preserve"> Junior og </w:t>
      </w:r>
      <w:proofErr w:type="spellStart"/>
      <w:r w:rsidRPr="00704E31">
        <w:t>Tsi</w:t>
      </w:r>
      <w:proofErr w:type="spellEnd"/>
      <w:r w:rsidRPr="00704E31">
        <w:t xml:space="preserve"> Conrad og i mellemtiden sikre, at deres grundlæggende rettigheder overholdes, og at de har adgang til lægebehandling;</w:t>
      </w:r>
    </w:p>
    <w:p w:rsidR="006D5F93" w:rsidRPr="00704E31" w:rsidRDefault="006D5F93" w:rsidP="006D5F93">
      <w:pPr>
        <w:pStyle w:val="NormalHanging12a"/>
      </w:pPr>
      <w:r w:rsidRPr="00704E31">
        <w:t>2.</w:t>
      </w:r>
      <w:r w:rsidRPr="00704E31">
        <w:tab/>
        <w:t>opfordrer EU og medlemsstaterne til at rejse sager om tilbageholdte journalister over for de camerounske myndigheder; opfordrer EU til at anvende sin diplomatiske og økonomiske indflydelse til at opnå konkrete forbedringer af menneskerettighederne i Cameroun;</w:t>
      </w:r>
    </w:p>
    <w:p w:rsidR="006D5F93" w:rsidRPr="00704E31" w:rsidRDefault="006D5F93" w:rsidP="006D5F93">
      <w:pPr>
        <w:pStyle w:val="NormalHanging12a"/>
      </w:pPr>
      <w:r w:rsidRPr="00704E31">
        <w:t>3.</w:t>
      </w:r>
      <w:r w:rsidRPr="00704E31">
        <w:tab/>
        <w:t>opfordrer indtrængende Kommissionen, EU-Udenrigstjenesten og medlemsstaternes diplomatiske missioner til aktivt at reagere på restriktioner over for journalister, herunder ved at sikre omfattende observation af retssager, besøge tilbageholdte journalister og opretholde aktiv kontakt til marginaliserede eller udsatte journalister og til deres familier og kolleger;</w:t>
      </w:r>
    </w:p>
    <w:p w:rsidR="006D5F93" w:rsidRPr="00704E31" w:rsidRDefault="006D5F93" w:rsidP="006D5F93">
      <w:pPr>
        <w:pStyle w:val="NormalHanging12a"/>
      </w:pPr>
      <w:r w:rsidRPr="00704E31">
        <w:t>4.</w:t>
      </w:r>
      <w:r w:rsidRPr="00704E31">
        <w:tab/>
        <w:t>opfordrer indtrængende de camerounske myndigheder til at sætte en stopper for deres praksis med at retsforfølge civile ved militærdomstole, hvilket ikke er i overensstemmelse med folkeretten, og til at ophøre med misbrug af anklager om terrorisme, statsfjendtlig virksomhed og udbredelse af "falske nyheder" i sager mod journalister;</w:t>
      </w:r>
    </w:p>
    <w:p w:rsidR="006D5F93" w:rsidRPr="00704E31" w:rsidRDefault="006D5F93" w:rsidP="006D5F93">
      <w:pPr>
        <w:pStyle w:val="NormalHanging12a"/>
      </w:pPr>
      <w:r w:rsidRPr="00704E31">
        <w:t>5.</w:t>
      </w:r>
      <w:r w:rsidRPr="00704E31">
        <w:tab/>
        <w:t>gentager sin opfordring til medlemsstaterne om at støtte en undersøgelsesmission fra FN's Menneskerettighedsråd til Cameroun, navnlig i lyset af konflikten i de nordvestlige og sydvestlige regioner;</w:t>
      </w:r>
    </w:p>
    <w:p w:rsidR="006D5F93" w:rsidRPr="00704E31" w:rsidRDefault="006D5F93" w:rsidP="006D5F93">
      <w:pPr>
        <w:pStyle w:val="NormalHanging12a"/>
      </w:pPr>
      <w:r w:rsidRPr="00704E31">
        <w:t>6.</w:t>
      </w:r>
      <w:r w:rsidRPr="00704E31">
        <w:tab/>
        <w:t>opfordrer medlemsstaterne til at lette proceduren for ansøgninger om humanitære visa for camerounske journalister, der risikerer forfølgelse;</w:t>
      </w:r>
    </w:p>
    <w:p w:rsidR="00E365E1" w:rsidRPr="00704E31" w:rsidRDefault="006D5F93" w:rsidP="004162DB">
      <w:pPr>
        <w:ind w:left="567" w:hanging="567"/>
      </w:pPr>
      <w:r w:rsidRPr="00704E31">
        <w:t>7.</w:t>
      </w:r>
      <w:r w:rsidRPr="00704E31">
        <w:tab/>
        <w:t>pålægger sin formand at sende denne beslutning til Rådet, Kommissionen, NF/HR og til Camerouns præsident, regering og parlament.</w:t>
      </w:r>
    </w:p>
    <w:sectPr w:rsidR="00E365E1" w:rsidRPr="00704E31" w:rsidSect="00704E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8D0" w:rsidRPr="00704E31" w:rsidRDefault="002368D0">
      <w:r w:rsidRPr="00704E31">
        <w:separator/>
      </w:r>
    </w:p>
  </w:endnote>
  <w:endnote w:type="continuationSeparator" w:id="0">
    <w:p w:rsidR="002368D0" w:rsidRPr="00704E31" w:rsidRDefault="002368D0">
      <w:r w:rsidRPr="00704E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4E3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4E3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4E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8D0" w:rsidRPr="00704E31" w:rsidRDefault="002368D0">
      <w:r w:rsidRPr="00704E31">
        <w:separator/>
      </w:r>
    </w:p>
  </w:footnote>
  <w:footnote w:type="continuationSeparator" w:id="0">
    <w:p w:rsidR="002368D0" w:rsidRPr="00704E31" w:rsidRDefault="002368D0">
      <w:r w:rsidRPr="00704E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4E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4E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4E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30/2025"/>
    <w:docVar w:name="dvlangue" w:val="DA"/>
    <w:docVar w:name="dvnumam" w:val="0"/>
    <w:docVar w:name="dvpe" w:val="772.512"/>
    <w:docVar w:name="dvtitre" w:val="Europa-Parlamentets beslutning af xx. april 2025 om retsforfølgelsen af journalister i Cameroun, navnlig sagerne om Amadou Vamoulké, Kingsley Fomunyuy Njoka, Mancho Bibixy, Thomas Awah Junior og Tsi Conrad(2025/2627(RSP))"/>
  </w:docVars>
  <w:rsids>
    <w:rsidRoot w:val="002368D0"/>
    <w:rsid w:val="00002272"/>
    <w:rsid w:val="0005779F"/>
    <w:rsid w:val="00064002"/>
    <w:rsid w:val="000677B9"/>
    <w:rsid w:val="000831BA"/>
    <w:rsid w:val="000A42CC"/>
    <w:rsid w:val="000E7DD9"/>
    <w:rsid w:val="0010095E"/>
    <w:rsid w:val="00125B37"/>
    <w:rsid w:val="00187494"/>
    <w:rsid w:val="001F32AE"/>
    <w:rsid w:val="002368D0"/>
    <w:rsid w:val="002767FF"/>
    <w:rsid w:val="002B18FE"/>
    <w:rsid w:val="002B5493"/>
    <w:rsid w:val="00343214"/>
    <w:rsid w:val="00361C00"/>
    <w:rsid w:val="00395FA1"/>
    <w:rsid w:val="003E15D4"/>
    <w:rsid w:val="00411CCE"/>
    <w:rsid w:val="004162DB"/>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5F93"/>
    <w:rsid w:val="006F74FA"/>
    <w:rsid w:val="00704E3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32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22E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2107F"/>
  <w15:chartTrackingRefBased/>
  <w15:docId w15:val="{6236A566-7BB9-4702-9E27-8BCBCCBD5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D5F93"/>
    <w:pPr>
      <w:spacing w:after="240"/>
      <w:ind w:left="567" w:hanging="567"/>
    </w:pPr>
  </w:style>
  <w:style w:type="paragraph" w:customStyle="1" w:styleId="EPComma">
    <w:name w:val="EPComma"/>
    <w:basedOn w:val="Normal"/>
    <w:link w:val="EPCommaChar"/>
    <w:rsid w:val="006D5F93"/>
    <w:pPr>
      <w:spacing w:before="480" w:after="240"/>
    </w:pPr>
  </w:style>
  <w:style w:type="character" w:customStyle="1" w:styleId="NormalHanging12aChar">
    <w:name w:val="NormalHanging12a Char"/>
    <w:basedOn w:val="DefaultParagraphFont"/>
    <w:link w:val="NormalHanging12a"/>
    <w:locked/>
    <w:rsid w:val="006D5F93"/>
    <w:rPr>
      <w:sz w:val="24"/>
      <w:lang w:val="da-DK"/>
    </w:rPr>
  </w:style>
  <w:style w:type="character" w:customStyle="1" w:styleId="EPCommaChar">
    <w:name w:val="EPComma Char"/>
    <w:basedOn w:val="DefaultParagraphFont"/>
    <w:link w:val="EPComma"/>
    <w:rsid w:val="006D5F93"/>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DBD8B-AAAA-4560-BD48-8D7810932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580</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2025-04-03T10:48:00Z</dcterms:created>
  <dcterms:modified xsi:type="dcterms:W3CDTF">2025-04-03T10:48:00Z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B10-0230/2025</vt:lpwstr>
  </property>
  <property fmtid="{D5CDD505-2E9C-101B-9397-08002B2CF9AE}" pid="4" name="&lt;Type&gt;">
    <vt:lpwstr>RR</vt:lpwstr>
  </property>
</Properties>
</file>