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D7E" w:rsidTr="0010095E">
        <w:trPr>
          <w:trHeight w:hRule="exact" w:val="1418"/>
        </w:trPr>
        <w:tc>
          <w:tcPr>
            <w:tcW w:w="6804" w:type="dxa"/>
            <w:shd w:val="clear" w:color="auto" w:fill="auto"/>
            <w:vAlign w:val="center"/>
          </w:tcPr>
          <w:p w:rsidR="00751A4A" w:rsidRPr="004D0D7E" w:rsidRDefault="00D2469A" w:rsidP="0010095E">
            <w:pPr>
              <w:pStyle w:val="EPName"/>
            </w:pPr>
            <w:r w:rsidRPr="004D0D7E">
              <w:t>Europos Parlamentas</w:t>
            </w:r>
          </w:p>
          <w:p w:rsidR="00751A4A" w:rsidRPr="004D0D7E" w:rsidRDefault="005F1B17" w:rsidP="005F1B17">
            <w:pPr>
              <w:pStyle w:val="EPTerm"/>
              <w:rPr>
                <w:rStyle w:val="HideTWBExt"/>
                <w:noProof w:val="0"/>
                <w:vanish w:val="0"/>
                <w:color w:val="auto"/>
              </w:rPr>
            </w:pPr>
            <w:r w:rsidRPr="004D0D7E">
              <w:t>2024</w:t>
            </w:r>
            <w:r w:rsidR="00817416" w:rsidRPr="004D0D7E">
              <w:t>-202</w:t>
            </w:r>
            <w:r w:rsidRPr="004D0D7E">
              <w:t>9</w:t>
            </w:r>
          </w:p>
        </w:tc>
        <w:tc>
          <w:tcPr>
            <w:tcW w:w="2268" w:type="dxa"/>
            <w:shd w:val="clear" w:color="auto" w:fill="auto"/>
          </w:tcPr>
          <w:p w:rsidR="00751A4A" w:rsidRPr="004D0D7E" w:rsidRDefault="00187494" w:rsidP="0010095E">
            <w:pPr>
              <w:pStyle w:val="EPLogo"/>
            </w:pPr>
            <w:r w:rsidRPr="004D0D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D7E" w:rsidRDefault="00D058B8" w:rsidP="004C5D52">
      <w:pPr>
        <w:pStyle w:val="LineTop"/>
      </w:pPr>
    </w:p>
    <w:p w:rsidR="00680577" w:rsidRPr="004D0D7E" w:rsidRDefault="00D2469A" w:rsidP="00680577">
      <w:pPr>
        <w:pStyle w:val="EPBodyTA1"/>
      </w:pPr>
      <w:r w:rsidRPr="004D0D7E">
        <w:t>PRIIMTI TEKSTAI</w:t>
      </w:r>
    </w:p>
    <w:p w:rsidR="00D058B8" w:rsidRPr="004D0D7E" w:rsidRDefault="00D058B8" w:rsidP="00D058B8">
      <w:pPr>
        <w:pStyle w:val="LineBottom"/>
      </w:pPr>
    </w:p>
    <w:p w:rsidR="00D2469A" w:rsidRPr="004D0D7E" w:rsidRDefault="00D2469A" w:rsidP="00D2469A">
      <w:pPr>
        <w:pStyle w:val="ATHeading1"/>
      </w:pPr>
      <w:bookmarkStart w:id="0" w:name="TANumber"/>
      <w:r w:rsidRPr="004D0D7E">
        <w:t>P10_TA(2025)00</w:t>
      </w:r>
      <w:r w:rsidR="00D172D2">
        <w:t>61</w:t>
      </w:r>
      <w:bookmarkEnd w:id="0"/>
    </w:p>
    <w:p w:rsidR="00D2469A" w:rsidRPr="004D0D7E" w:rsidRDefault="00D2469A" w:rsidP="00D2469A">
      <w:pPr>
        <w:pStyle w:val="ATHeading2"/>
      </w:pPr>
      <w:bookmarkStart w:id="1" w:name="title"/>
      <w:r w:rsidRPr="004D0D7E">
        <w:t>Žurnalistų persekiojimas Kamerūne, visų pirma Amadou Vamoulké, Kingsley Fomunyuy Njokos, Mancho Bibixy, Thomaso Awaho Junioro ir Tsi Conrado atvejai</w:t>
      </w:r>
      <w:bookmarkEnd w:id="1"/>
    </w:p>
    <w:p w:rsidR="00D2469A" w:rsidRPr="004D0D7E" w:rsidRDefault="00D2469A" w:rsidP="00D2469A">
      <w:pPr>
        <w:rPr>
          <w:i/>
          <w:vanish/>
        </w:rPr>
      </w:pPr>
      <w:r w:rsidRPr="004D0D7E">
        <w:rPr>
          <w:i/>
        </w:rPr>
        <w:fldChar w:fldCharType="begin"/>
      </w:r>
      <w:r w:rsidRPr="004D0D7E">
        <w:rPr>
          <w:i/>
        </w:rPr>
        <w:instrText xml:space="preserve"> TC"(</w:instrText>
      </w:r>
      <w:bookmarkStart w:id="2" w:name="DocNumber"/>
      <w:r w:rsidRPr="004D0D7E">
        <w:rPr>
          <w:i/>
        </w:rPr>
        <w:instrText>B10-0230, 0232, 0233, 0235, 0236 ir 0237/2025</w:instrText>
      </w:r>
      <w:bookmarkEnd w:id="2"/>
      <w:r w:rsidRPr="004D0D7E">
        <w:rPr>
          <w:i/>
        </w:rPr>
        <w:instrText xml:space="preserve">)"\l3 \n&gt; \* MERGEFORMAT </w:instrText>
      </w:r>
      <w:r w:rsidRPr="004D0D7E">
        <w:rPr>
          <w:i/>
        </w:rPr>
        <w:fldChar w:fldCharType="end"/>
      </w:r>
    </w:p>
    <w:p w:rsidR="00D2469A" w:rsidRPr="004D0D7E" w:rsidRDefault="00D2469A" w:rsidP="00D2469A">
      <w:pPr>
        <w:rPr>
          <w:vanish/>
        </w:rPr>
      </w:pPr>
      <w:bookmarkStart w:id="3" w:name="PE"/>
      <w:r w:rsidRPr="004D0D7E">
        <w:rPr>
          <w:vanish/>
        </w:rPr>
        <w:t>PE772.512</w:t>
      </w:r>
      <w:bookmarkEnd w:id="3"/>
    </w:p>
    <w:p w:rsidR="00D2469A" w:rsidRPr="004D0D7E" w:rsidRDefault="00D2469A" w:rsidP="00162794">
      <w:pPr>
        <w:pStyle w:val="ATHeading3"/>
      </w:pPr>
      <w:bookmarkStart w:id="4" w:name="Sujet"/>
      <w:r w:rsidRPr="004D0D7E">
        <w:t xml:space="preserve">2025 m. </w:t>
      </w:r>
      <w:r w:rsidR="00162794" w:rsidRPr="004D0D7E">
        <w:t>balandžio</w:t>
      </w:r>
      <w:r w:rsidRPr="004D0D7E">
        <w:t xml:space="preserve"> 3 d. Europos Parlamento rezoliucija dėl žurnalistų persekiojimo Kamerūne, visų pirma Amadou Vamoulké, Kingsley Fomunyuy Njokos, Mancho Bibixy, Thomaso Awaho Junioro ir Tsi Conrado atvejų</w:t>
      </w:r>
      <w:bookmarkEnd w:id="4"/>
      <w:r w:rsidRPr="004D0D7E">
        <w:t xml:space="preserve"> </w:t>
      </w:r>
      <w:bookmarkStart w:id="5" w:name="References"/>
      <w:r w:rsidRPr="004D0D7E">
        <w:t>(2025/2627(RSP))</w:t>
      </w:r>
      <w:bookmarkEnd w:id="5"/>
    </w:p>
    <w:p w:rsidR="00267C8B" w:rsidRPr="004D0D7E" w:rsidRDefault="00267C8B" w:rsidP="00267C8B">
      <w:pPr>
        <w:pStyle w:val="EPComma"/>
      </w:pPr>
      <w:bookmarkStart w:id="6" w:name="TextBodyBegin"/>
      <w:bookmarkEnd w:id="6"/>
      <w:r w:rsidRPr="004D0D7E">
        <w:rPr>
          <w:i/>
          <w:iCs/>
        </w:rPr>
        <w:t>Europos Parlamentas</w:t>
      </w:r>
      <w:r w:rsidRPr="004D0D7E">
        <w:t>,</w:t>
      </w:r>
    </w:p>
    <w:p w:rsidR="00267C8B" w:rsidRPr="004D0D7E" w:rsidRDefault="00267C8B" w:rsidP="00267C8B">
      <w:pPr>
        <w:pStyle w:val="NormalHanging12a"/>
      </w:pPr>
      <w:r w:rsidRPr="004D0D7E">
        <w:t>–</w:t>
      </w:r>
      <w:r w:rsidRPr="004D0D7E">
        <w:tab/>
        <w:t>atsižvelgdamas į Darbo tvarkos taisyklių 150 straipsnio 5 dalį ir 136 straipsnio 4 dalį,</w:t>
      </w:r>
    </w:p>
    <w:p w:rsidR="00267C8B" w:rsidRPr="004D0D7E" w:rsidRDefault="00267C8B" w:rsidP="00267C8B">
      <w:pPr>
        <w:pStyle w:val="NormalHanging12a"/>
      </w:pPr>
      <w:r w:rsidRPr="004D0D7E">
        <w:t>A.</w:t>
      </w:r>
      <w:r w:rsidRPr="004D0D7E">
        <w:tab/>
        <w:t>kadangi Kamerūne prastėja spaudos laisvės padėtis; kadangi Kamerūno Konstitucijoje pripažįstama saviraiškos laisvė ir pagrindinės teisės; kadangi žurnalistai nuolat sulaikomi, puolami, cenzūruojami ir įkalinami kaltinant antivalstybine veikla, taikant baudžiamąją atsakomybę už garbės ir orumo įžeidimą, keliant kaltinimus dėl tariamo melagingų naujienų skleidimo ir atsakomuosius kaltinimus dėl jų teikiamų pranešimų apie krizę anglakalbiuose Kamerūno regionuose;</w:t>
      </w:r>
    </w:p>
    <w:p w:rsidR="00267C8B" w:rsidRPr="004D0D7E" w:rsidRDefault="00267C8B" w:rsidP="00267C8B">
      <w:pPr>
        <w:pStyle w:val="NormalHanging12a"/>
      </w:pPr>
      <w:r w:rsidRPr="004D0D7E">
        <w:t>B.</w:t>
      </w:r>
      <w:r w:rsidRPr="004D0D7E">
        <w:tab/>
        <w:t>kadangi Kamerūne taikoma ilgo kardomojo kalinimo ir savavališko sulaikymo praktika; kadangi žurnalistai kalinami neleidžiant susisiekti su išoriniu pasauliu, o apkaltinamuosius nuosprendžius priima karo teismai, greta kitų rimtų teisingo bylos nagrinėjimo ir teisių į tinkamą procesą pažeidimų;</w:t>
      </w:r>
    </w:p>
    <w:p w:rsidR="00267C8B" w:rsidRPr="004D0D7E" w:rsidRDefault="00267C8B" w:rsidP="00267C8B">
      <w:pPr>
        <w:pStyle w:val="NormalHanging12a"/>
      </w:pPr>
      <w:r w:rsidRPr="004D0D7E">
        <w:t>C.</w:t>
      </w:r>
      <w:r w:rsidRPr="004D0D7E">
        <w:tab/>
        <w:t>kadangi JT komitetas prieš kankinimą, organizacija „Freedom House“ ir Žurnalistų apsaugos komitetas neseniai pranešė, kad Kamerūno policija, žandarmerija ir kiti vyriausybės agentai imasi suėmimo, sulaikymo, fizinių išpuolių ir bauginimo priemonių prieš žurnalistus ir kad su sulaikytais žurnalistais dažnai netinkamai elgiamasi, jie kankinami ir žudomi;</w:t>
      </w:r>
    </w:p>
    <w:p w:rsidR="00267C8B" w:rsidRPr="004D0D7E" w:rsidRDefault="00267C8B" w:rsidP="00267C8B">
      <w:pPr>
        <w:pStyle w:val="NormalHanging12a"/>
      </w:pPr>
      <w:r w:rsidRPr="004D0D7E">
        <w:t>D.</w:t>
      </w:r>
      <w:r w:rsidRPr="004D0D7E">
        <w:tab/>
        <w:t>kadangi Tsi Conrad, Mancho Bibixy, Kingsley Fomunyuy Njoka ir Thomas Awah Junior yra žurnalistai, kurie teikė pranešimus apie padėtį anglakalbiuose Kamerūno regionuose, be kita ko, apie pažeidimus ginkluoto konflikto metu ir tebesitęsiančius pilietinius neramumus; kadangi prastos sveikatos žurnalistas Amadou Vamoulké buvo nuteistas kalėti 32 metus už nepriklausomą valstybinio transliuotojo veiklos valdymą;</w:t>
      </w:r>
    </w:p>
    <w:p w:rsidR="00267C8B" w:rsidRPr="004D0D7E" w:rsidRDefault="00267C8B" w:rsidP="00267C8B">
      <w:pPr>
        <w:pStyle w:val="NormalHanging12a"/>
      </w:pPr>
      <w:r w:rsidRPr="004D0D7E">
        <w:t>E.</w:t>
      </w:r>
      <w:r w:rsidRPr="004D0D7E">
        <w:tab/>
        <w:t xml:space="preserve">kadangi laikotarpiu nuo 2019 m. rugpjūčio mėn. iki 2023 m. gegužės mėn. buvo </w:t>
      </w:r>
      <w:r w:rsidRPr="004D0D7E">
        <w:lastRenderedPageBreak/>
        <w:t>nužudyti žurnalistai Martinez Zogo, Jean-Jacques Ola Bebe, Samuel Wazizi ir Anye Nde Nsoh ir vis dar nėra atsakymo į rimtus klausimus dėl atskaitomybės;</w:t>
      </w:r>
    </w:p>
    <w:p w:rsidR="00267C8B" w:rsidRPr="004D0D7E" w:rsidRDefault="00267C8B" w:rsidP="00267C8B">
      <w:pPr>
        <w:pStyle w:val="NormalHanging12a"/>
      </w:pPr>
      <w:r w:rsidRPr="004D0D7E">
        <w:t>F.</w:t>
      </w:r>
      <w:r w:rsidRPr="004D0D7E">
        <w:tab/>
        <w:t>kadangi ES yra pagrindinė Kamerūno prekybos partnerė;</w:t>
      </w:r>
    </w:p>
    <w:p w:rsidR="00267C8B" w:rsidRPr="004D0D7E" w:rsidRDefault="00267C8B" w:rsidP="00267C8B">
      <w:pPr>
        <w:pStyle w:val="NormalHanging12a"/>
      </w:pPr>
      <w:r w:rsidRPr="004D0D7E">
        <w:t>1.</w:t>
      </w:r>
      <w:r w:rsidRPr="004D0D7E">
        <w:tab/>
        <w:t>smerkia Kamerūno valdžios institucijų vykdomus struktūrinius žurnalistų žmogaus teisių pažeidimus ir ragina šias institucijas užtikrinti, kad būtų paisoma spaudos laisvės, ypač rengiantis 2025 m. Kamerūno prezidento rinkimams, taip pat primygtinai ragina jas nedelsiant ir besąlygiškai paleisti Amadou Vamoulké, Kingsley Fomunyuy Njoką, Mancho Bibixy, Thomasą Awahą Juniorą ir Tsi Conradą, bei užtikrinti, kad iki paleidimo būtų gerbiamos jų pagrindinės</w:t>
      </w:r>
      <w:bookmarkStart w:id="7" w:name="_GoBack"/>
      <w:bookmarkEnd w:id="7"/>
      <w:r w:rsidRPr="004D0D7E">
        <w:t xml:space="preserve"> teisės ir suteikta galimybė gauti medicininį gydymą;</w:t>
      </w:r>
    </w:p>
    <w:p w:rsidR="00267C8B" w:rsidRPr="004D0D7E" w:rsidRDefault="00267C8B" w:rsidP="00267C8B">
      <w:pPr>
        <w:pStyle w:val="NormalHanging12a"/>
      </w:pPr>
      <w:r w:rsidRPr="004D0D7E">
        <w:t>2.</w:t>
      </w:r>
      <w:r w:rsidRPr="004D0D7E">
        <w:tab/>
        <w:t>ragina ES ir valstybes nares palaikant ryšius su Kamerūno valdžios institucijoms kelti klausimą dėl sulaikytų žurnalistų atvejų; ragina ES pasinaudoti savo diplomatine ir ekonomine įtaka siekiant konkrečiai pagerinti žmogaus teisių padėtį Kamerūne;</w:t>
      </w:r>
    </w:p>
    <w:p w:rsidR="00267C8B" w:rsidRPr="004D0D7E" w:rsidRDefault="00267C8B" w:rsidP="00267C8B">
      <w:pPr>
        <w:pStyle w:val="NormalHanging12a"/>
      </w:pPr>
      <w:r w:rsidRPr="004D0D7E">
        <w:t>3.</w:t>
      </w:r>
      <w:r w:rsidRPr="004D0D7E">
        <w:tab/>
        <w:t>primygtinai ragina Komisiją, EIVT ir valstybių narių diplomatines atstovybes aktyviai reaguoti į žurnalistams taikomus apribojimus, be kita ko, užtikrinti visapusišką teismo procesų stebėjimą, lankyti sulaikytus žurnalistus ir palaikyti aktyvius ryšius su marginalizuotais žurnalistais arba žurnalistais, kuriems gresia pavojus, taip pat su jų šeimomis ir kolegomis;</w:t>
      </w:r>
    </w:p>
    <w:p w:rsidR="00267C8B" w:rsidRPr="004D0D7E" w:rsidRDefault="00267C8B" w:rsidP="00267C8B">
      <w:pPr>
        <w:pStyle w:val="NormalHanging12a"/>
      </w:pPr>
      <w:r w:rsidRPr="004D0D7E">
        <w:t>4.</w:t>
      </w:r>
      <w:r w:rsidRPr="004D0D7E">
        <w:tab/>
        <w:t>primygtinai ragina Kamerūno valdžios institucijas nutraukti civilių gyventojų teisimo karo teismuose praktiką, kuri nėra suderinama su tarptautine teise, ir bylose prieš žurnalistus nebepiktnaudžiauti kaltinimais dėl terorizmo, antivalstybinės veiklos ir tariamo melagingų naujienų skleidimo;</w:t>
      </w:r>
    </w:p>
    <w:p w:rsidR="00267C8B" w:rsidRPr="004D0D7E" w:rsidRDefault="00267C8B" w:rsidP="00267C8B">
      <w:pPr>
        <w:pStyle w:val="NormalHanging12a"/>
      </w:pPr>
      <w:r w:rsidRPr="004D0D7E">
        <w:t>5.</w:t>
      </w:r>
      <w:r w:rsidRPr="004D0D7E">
        <w:tab/>
        <w:t>pakartoja savo raginimą valstybėms narėms remti JT Žmogaus teisių tarybos faktų nustatymo misiją Kamerūne, ypač atsižvelgiant į konfliktą šiaurės vakarų ir pietvakarių regionuose;</w:t>
      </w:r>
    </w:p>
    <w:p w:rsidR="00267C8B" w:rsidRPr="004D0D7E" w:rsidRDefault="00267C8B" w:rsidP="00267C8B">
      <w:pPr>
        <w:pStyle w:val="NormalHanging12a"/>
      </w:pPr>
      <w:r w:rsidRPr="004D0D7E">
        <w:t>6.</w:t>
      </w:r>
      <w:r w:rsidRPr="004D0D7E">
        <w:tab/>
        <w:t>ragina valstybes nares supaprastinti procedūrą, taikomą prašymams išduoti humanitarinę vizą Kamerūno žurnalistams, kuriems gresia persekiojimas;</w:t>
      </w:r>
    </w:p>
    <w:p w:rsidR="004D0D7E" w:rsidRPr="004D0D7E" w:rsidRDefault="00267C8B" w:rsidP="004D0D7E">
      <w:pPr>
        <w:pStyle w:val="NormalHanging12a"/>
      </w:pPr>
      <w:r w:rsidRPr="004D0D7E">
        <w:t>7.</w:t>
      </w:r>
      <w:r w:rsidRPr="004D0D7E">
        <w:tab/>
        <w:t>paveda Pirmininkei perduoti šią rezoliuciją Tarybai, Komisijai, Sąjungos vyriausiajai įgaliotinei užsienio reikalams ir saugumo politikai ir Komisijos Pirmininkės pavaduotojai, Kamerūno prezidentui, vyriausybei bei parlamentui.</w:t>
      </w:r>
    </w:p>
    <w:p w:rsidR="00E365E1" w:rsidRPr="004D0D7E" w:rsidRDefault="00E365E1" w:rsidP="00D2469A"/>
    <w:sectPr w:rsidR="00E365E1" w:rsidRPr="004D0D7E" w:rsidSect="004D0D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A" w:rsidRPr="004D0D7E" w:rsidRDefault="00D2469A">
      <w:r w:rsidRPr="004D0D7E">
        <w:separator/>
      </w:r>
    </w:p>
  </w:endnote>
  <w:endnote w:type="continuationSeparator" w:id="0">
    <w:p w:rsidR="00D2469A" w:rsidRPr="004D0D7E" w:rsidRDefault="00D2469A">
      <w:r w:rsidRPr="004D0D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A" w:rsidRPr="004D0D7E" w:rsidRDefault="00D2469A">
      <w:r w:rsidRPr="004D0D7E">
        <w:separator/>
      </w:r>
    </w:p>
  </w:footnote>
  <w:footnote w:type="continuationSeparator" w:id="0">
    <w:p w:rsidR="00D2469A" w:rsidRPr="004D0D7E" w:rsidRDefault="00D2469A">
      <w:r w:rsidRPr="004D0D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D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 0232, 0233, 0235, 0236 ir 0237/2025"/>
    <w:docVar w:name="dvlangue" w:val="LT"/>
    <w:docVar w:name="dvnumam" w:val="0"/>
    <w:docVar w:name="dvpe" w:val="772.512"/>
    <w:docVar w:name="dvtitre" w:val="2025 m. balandzio 3 d. Europos Parlamento rezoliucija dėl žurnalistų persekiojimo Kamerūne, visų pirma Amadou Vamoulké, Kingsley Fomunyuy Njokos, Mancho Bibixy, Thomaso Awaho Junioro ir Tsi Conrado atvejų(2025/2627(RSP))"/>
  </w:docVars>
  <w:rsids>
    <w:rsidRoot w:val="00D2469A"/>
    <w:rsid w:val="00002272"/>
    <w:rsid w:val="00064002"/>
    <w:rsid w:val="000677B9"/>
    <w:rsid w:val="000831BA"/>
    <w:rsid w:val="000A42CC"/>
    <w:rsid w:val="000E7DD9"/>
    <w:rsid w:val="0010095E"/>
    <w:rsid w:val="00125B37"/>
    <w:rsid w:val="00162794"/>
    <w:rsid w:val="00187494"/>
    <w:rsid w:val="001F32AE"/>
    <w:rsid w:val="00267C8B"/>
    <w:rsid w:val="002767FF"/>
    <w:rsid w:val="002B18FE"/>
    <w:rsid w:val="002B5493"/>
    <w:rsid w:val="00343214"/>
    <w:rsid w:val="00361C00"/>
    <w:rsid w:val="00395FA1"/>
    <w:rsid w:val="003E15D4"/>
    <w:rsid w:val="00411CCE"/>
    <w:rsid w:val="0041666E"/>
    <w:rsid w:val="00421060"/>
    <w:rsid w:val="004415D3"/>
    <w:rsid w:val="00471C19"/>
    <w:rsid w:val="004867E3"/>
    <w:rsid w:val="00494A28"/>
    <w:rsid w:val="004C0004"/>
    <w:rsid w:val="004C5D52"/>
    <w:rsid w:val="004D0D7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2D2"/>
    <w:rsid w:val="00D246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2DFA0B-242D-497A-A296-BB2C622E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7C8B"/>
    <w:pPr>
      <w:spacing w:after="240"/>
      <w:ind w:left="567" w:hanging="567"/>
    </w:pPr>
  </w:style>
  <w:style w:type="paragraph" w:customStyle="1" w:styleId="EPComma">
    <w:name w:val="EPComma"/>
    <w:basedOn w:val="Normal"/>
    <w:link w:val="EPCommaChar"/>
    <w:rsid w:val="00267C8B"/>
    <w:pPr>
      <w:spacing w:before="480" w:after="240"/>
    </w:pPr>
  </w:style>
  <w:style w:type="character" w:customStyle="1" w:styleId="NormalHanging12aChar">
    <w:name w:val="NormalHanging12a Char"/>
    <w:basedOn w:val="DefaultParagraphFont"/>
    <w:link w:val="NormalHanging12a"/>
    <w:locked/>
    <w:rsid w:val="00267C8B"/>
    <w:rPr>
      <w:sz w:val="24"/>
      <w:lang w:val="lt-LT"/>
    </w:rPr>
  </w:style>
  <w:style w:type="character" w:customStyle="1" w:styleId="EPCommaChar">
    <w:name w:val="EPComma Char"/>
    <w:basedOn w:val="DefaultParagraphFont"/>
    <w:link w:val="EPComma"/>
    <w:rsid w:val="00267C8B"/>
    <w:rPr>
      <w:sz w:val="24"/>
      <w:lang w:val="lt-LT"/>
    </w:rPr>
  </w:style>
  <w:style w:type="paragraph" w:styleId="BalloonText">
    <w:name w:val="Balloon Text"/>
    <w:basedOn w:val="Normal"/>
    <w:link w:val="BalloonTextChar"/>
    <w:rsid w:val="00162794"/>
    <w:rPr>
      <w:rFonts w:ascii="Segoe UI" w:hAnsi="Segoe UI" w:cs="Segoe UI"/>
      <w:sz w:val="18"/>
      <w:szCs w:val="18"/>
    </w:rPr>
  </w:style>
  <w:style w:type="character" w:customStyle="1" w:styleId="BalloonTextChar">
    <w:name w:val="Balloon Text Char"/>
    <w:basedOn w:val="DefaultParagraphFont"/>
    <w:link w:val="BalloonText"/>
    <w:rsid w:val="0016279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3136D-9459-4E00-8AC1-3CEF25EBF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3897</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2025-04-03T10:58:00Z</dcterms:created>
  <dcterms:modified xsi:type="dcterms:W3CDTF">2025-04-03T10:58:00Z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B10-0230, 0232, 0233, 0235, 0236 ir 0237/2025</vt:lpwstr>
  </property>
  <property fmtid="{D5CDD505-2E9C-101B-9397-08002B2CF9AE}" pid="4" name="&lt;Type&gt;">
    <vt:lpwstr>RR</vt:lpwstr>
  </property>
</Properties>
</file>