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5AD" w:rsidTr="0010095E">
        <w:trPr>
          <w:trHeight w:hRule="exact" w:val="1418"/>
        </w:trPr>
        <w:tc>
          <w:tcPr>
            <w:tcW w:w="6804" w:type="dxa"/>
            <w:shd w:val="clear" w:color="auto" w:fill="auto"/>
            <w:vAlign w:val="center"/>
          </w:tcPr>
          <w:p w:rsidR="00751A4A" w:rsidRPr="002815AD" w:rsidRDefault="00B302F9" w:rsidP="0010095E">
            <w:pPr>
              <w:pStyle w:val="EPName"/>
            </w:pPr>
            <w:bookmarkStart w:id="0" w:name="_GoBack"/>
            <w:bookmarkEnd w:id="0"/>
            <w:r w:rsidRPr="002815AD">
              <w:t>Europa-Parlamentet</w:t>
            </w:r>
          </w:p>
          <w:p w:rsidR="00751A4A" w:rsidRPr="002815AD" w:rsidRDefault="005F1B17" w:rsidP="005F1B17">
            <w:pPr>
              <w:pStyle w:val="EPTerm"/>
              <w:rPr>
                <w:rStyle w:val="HideTWBExt"/>
                <w:noProof w:val="0"/>
                <w:vanish w:val="0"/>
                <w:color w:val="auto"/>
              </w:rPr>
            </w:pPr>
            <w:r w:rsidRPr="002815AD">
              <w:t>2024</w:t>
            </w:r>
            <w:r w:rsidR="00817416" w:rsidRPr="002815AD">
              <w:t>-202</w:t>
            </w:r>
            <w:r w:rsidRPr="002815AD">
              <w:t>9</w:t>
            </w:r>
          </w:p>
        </w:tc>
        <w:tc>
          <w:tcPr>
            <w:tcW w:w="2268" w:type="dxa"/>
            <w:shd w:val="clear" w:color="auto" w:fill="auto"/>
          </w:tcPr>
          <w:p w:rsidR="00751A4A" w:rsidRPr="002815AD" w:rsidRDefault="00187494" w:rsidP="0010095E">
            <w:pPr>
              <w:pStyle w:val="EPLogo"/>
            </w:pPr>
            <w:r w:rsidRPr="002815AD">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15AD" w:rsidRDefault="00D058B8" w:rsidP="004C5D52">
      <w:pPr>
        <w:pStyle w:val="LineTop"/>
      </w:pPr>
    </w:p>
    <w:p w:rsidR="00680577" w:rsidRPr="002815AD" w:rsidRDefault="00B302F9" w:rsidP="00680577">
      <w:pPr>
        <w:pStyle w:val="EPBodyTA1"/>
      </w:pPr>
      <w:r w:rsidRPr="002815AD">
        <w:t>VEDTAGNE TEKSTER</w:t>
      </w:r>
    </w:p>
    <w:p w:rsidR="00D058B8" w:rsidRPr="002815AD" w:rsidRDefault="00D058B8" w:rsidP="00D058B8">
      <w:pPr>
        <w:pStyle w:val="LineBottom"/>
      </w:pPr>
    </w:p>
    <w:p w:rsidR="00B302F9" w:rsidRPr="002815AD" w:rsidRDefault="00B302F9" w:rsidP="00B302F9">
      <w:pPr>
        <w:pStyle w:val="ATHeading1"/>
      </w:pPr>
      <w:bookmarkStart w:id="1" w:name="TANumber"/>
      <w:r w:rsidRPr="002815AD">
        <w:t>P10_</w:t>
      </w:r>
      <w:proofErr w:type="gramStart"/>
      <w:r w:rsidRPr="002815AD">
        <w:t>TA(</w:t>
      </w:r>
      <w:proofErr w:type="gramEnd"/>
      <w:r w:rsidRPr="002815AD">
        <w:t>2025)00</w:t>
      </w:r>
      <w:bookmarkEnd w:id="1"/>
      <w:r w:rsidR="006E37E4">
        <w:t>63</w:t>
      </w:r>
    </w:p>
    <w:p w:rsidR="00B302F9" w:rsidRPr="002815AD" w:rsidRDefault="00821E0B" w:rsidP="00821E0B">
      <w:pPr>
        <w:pStyle w:val="ATHeading2"/>
      </w:pPr>
      <w:r>
        <w:t>Den umiddelbare risiko for Lukasjenka-regimets yderligere undertrykkelse i Belarus: trusler fra undersøgelseskomitéen</w:t>
      </w:r>
    </w:p>
    <w:p w:rsidR="00B302F9" w:rsidRPr="002815AD" w:rsidRDefault="00B302F9" w:rsidP="00B302F9">
      <w:pPr>
        <w:rPr>
          <w:i/>
          <w:vanish/>
        </w:rPr>
      </w:pPr>
      <w:r w:rsidRPr="002815AD">
        <w:rPr>
          <w:i/>
        </w:rPr>
        <w:fldChar w:fldCharType="begin"/>
      </w:r>
      <w:r w:rsidRPr="002815AD">
        <w:rPr>
          <w:i/>
        </w:rPr>
        <w:instrText xml:space="preserve"> TC"(</w:instrText>
      </w:r>
      <w:bookmarkStart w:id="2" w:name="DocNumber"/>
      <w:r w:rsidRPr="002815AD">
        <w:rPr>
          <w:i/>
        </w:rPr>
        <w:instrText>B10-0219</w:instrText>
      </w:r>
      <w:r w:rsidR="00821E0B">
        <w:rPr>
          <w:i/>
        </w:rPr>
        <w:instrText>, 0221, 0223, 0227 og 0229</w:instrText>
      </w:r>
      <w:r w:rsidRPr="002815AD">
        <w:rPr>
          <w:i/>
        </w:rPr>
        <w:instrText>/2025</w:instrText>
      </w:r>
      <w:bookmarkEnd w:id="2"/>
      <w:r w:rsidRPr="002815AD">
        <w:rPr>
          <w:i/>
        </w:rPr>
        <w:instrText xml:space="preserve">)"\l3 \n&gt; \* MERGEFORMAT </w:instrText>
      </w:r>
      <w:r w:rsidRPr="002815AD">
        <w:rPr>
          <w:i/>
        </w:rPr>
        <w:fldChar w:fldCharType="end"/>
      </w:r>
    </w:p>
    <w:p w:rsidR="00B302F9" w:rsidRPr="002815AD" w:rsidRDefault="00B302F9" w:rsidP="00B302F9">
      <w:pPr>
        <w:rPr>
          <w:vanish/>
        </w:rPr>
      </w:pPr>
      <w:bookmarkStart w:id="3" w:name="PE"/>
      <w:r w:rsidRPr="002815AD">
        <w:rPr>
          <w:vanish/>
        </w:rPr>
        <w:t>PE772.501</w:t>
      </w:r>
      <w:bookmarkEnd w:id="3"/>
    </w:p>
    <w:p w:rsidR="00B302F9" w:rsidRPr="002815AD" w:rsidRDefault="00B302F9" w:rsidP="00B302F9">
      <w:pPr>
        <w:pStyle w:val="ATHeading3"/>
      </w:pPr>
      <w:bookmarkStart w:id="4" w:name="Sujet"/>
      <w:r w:rsidRPr="002815AD">
        <w:t xml:space="preserve">Europa-Parlamentets beslutning af </w:t>
      </w:r>
      <w:r w:rsidR="00047EB8">
        <w:t>3. april</w:t>
      </w:r>
      <w:r w:rsidRPr="002815AD">
        <w:t xml:space="preserve"> 2025 om den umiddelbare risiko for Lukasjenka-regimets yderligere undertrykkelse i Belarus – trusler fra undersøgelseskomitéen</w:t>
      </w:r>
      <w:bookmarkEnd w:id="4"/>
      <w:r w:rsidRPr="002815AD">
        <w:t xml:space="preserve"> </w:t>
      </w:r>
      <w:bookmarkStart w:id="5" w:name="References"/>
      <w:r w:rsidRPr="002815AD">
        <w:t>(2025/2629(RSP))</w:t>
      </w:r>
      <w:bookmarkEnd w:id="5"/>
    </w:p>
    <w:p w:rsidR="00554D7F" w:rsidRPr="002815AD" w:rsidRDefault="00554D7F" w:rsidP="00554D7F">
      <w:pPr>
        <w:pStyle w:val="EPComma"/>
      </w:pPr>
      <w:bookmarkStart w:id="6" w:name="TextBodyBegin"/>
      <w:bookmarkEnd w:id="6"/>
      <w:r w:rsidRPr="002815AD">
        <w:rPr>
          <w:i/>
          <w:iCs/>
        </w:rPr>
        <w:t>Europa-Parlamentet,</w:t>
      </w:r>
    </w:p>
    <w:p w:rsidR="00554D7F" w:rsidRPr="002815AD" w:rsidRDefault="00554D7F" w:rsidP="00554D7F">
      <w:pPr>
        <w:pStyle w:val="NormalHanging12a"/>
      </w:pPr>
      <w:r w:rsidRPr="002815AD">
        <w:t>–</w:t>
      </w:r>
      <w:r w:rsidRPr="002815AD">
        <w:tab/>
        <w:t>der henviser til sine tidligere beslutninger om Belarus,</w:t>
      </w:r>
    </w:p>
    <w:p w:rsidR="00554D7F" w:rsidRPr="002815AD" w:rsidRDefault="00554D7F" w:rsidP="00554D7F">
      <w:pPr>
        <w:pStyle w:val="NormalHanging12a"/>
      </w:pPr>
      <w:r w:rsidRPr="002815AD">
        <w:t>–</w:t>
      </w:r>
      <w:r w:rsidRPr="002815AD">
        <w:tab/>
        <w:t>der henviser til forretningsordenens artikel 150, stk. 5, og artikel 136, stk. 4,</w:t>
      </w:r>
    </w:p>
    <w:p w:rsidR="00554D7F" w:rsidRPr="002815AD" w:rsidRDefault="00554D7F" w:rsidP="00554D7F">
      <w:pPr>
        <w:pStyle w:val="NormalHanging12a"/>
        <w:rPr>
          <w:rFonts w:eastAsia="Calibri"/>
        </w:rPr>
      </w:pPr>
      <w:r w:rsidRPr="002815AD">
        <w:t>A.</w:t>
      </w:r>
      <w:r w:rsidRPr="002815AD">
        <w:tab/>
        <w:t>der henviser til, at Lukasjenka-regimet har eskaleret den interne og tværnationale undertrykkelse for at nedbryde de strukturer, der repræsenterer de demokratiske kræfter i Belarus;</w:t>
      </w:r>
    </w:p>
    <w:p w:rsidR="00554D7F" w:rsidRPr="002815AD" w:rsidRDefault="00554D7F" w:rsidP="00554D7F">
      <w:pPr>
        <w:pStyle w:val="NormalHanging12a"/>
        <w:rPr>
          <w:rFonts w:eastAsia="Calibri"/>
        </w:rPr>
      </w:pPr>
      <w:r w:rsidRPr="002815AD">
        <w:t>B.</w:t>
      </w:r>
      <w:r w:rsidRPr="002815AD">
        <w:tab/>
        <w:t xml:space="preserve">der henviser til, at FN-eksperter for nylig bekræftede vilkårlige anholdelser og tilbageholdelser ledsaget af tortur eller mishandling og endda rapporterede om beviser for forbrydelser mod menneskeheden; der henviser til, at mere end 1 200 politiske fanger, herunder </w:t>
      </w:r>
      <w:proofErr w:type="spellStart"/>
      <w:r w:rsidRPr="002815AD">
        <w:t>Viktoryia</w:t>
      </w:r>
      <w:proofErr w:type="spellEnd"/>
      <w:r w:rsidRPr="002815AD">
        <w:t xml:space="preserve"> </w:t>
      </w:r>
      <w:proofErr w:type="spellStart"/>
      <w:r w:rsidRPr="002815AD">
        <w:t>Kulsha</w:t>
      </w:r>
      <w:proofErr w:type="spellEnd"/>
      <w:r w:rsidRPr="002815AD">
        <w:t xml:space="preserve">, </w:t>
      </w:r>
      <w:proofErr w:type="spellStart"/>
      <w:r w:rsidRPr="002815AD">
        <w:t>Volha</w:t>
      </w:r>
      <w:proofErr w:type="spellEnd"/>
      <w:r w:rsidRPr="002815AD">
        <w:t xml:space="preserve"> </w:t>
      </w:r>
      <w:proofErr w:type="spellStart"/>
      <w:r w:rsidRPr="002815AD">
        <w:t>Mayorava</w:t>
      </w:r>
      <w:proofErr w:type="spellEnd"/>
      <w:r w:rsidRPr="002815AD">
        <w:t xml:space="preserve">, Alena </w:t>
      </w:r>
      <w:proofErr w:type="spellStart"/>
      <w:r w:rsidRPr="002815AD">
        <w:t>Hnauk</w:t>
      </w:r>
      <w:proofErr w:type="spellEnd"/>
      <w:r w:rsidRPr="002815AD">
        <w:t xml:space="preserve"> og Andrzej </w:t>
      </w:r>
      <w:proofErr w:type="spellStart"/>
      <w:r w:rsidRPr="002815AD">
        <w:t>Poczobut</w:t>
      </w:r>
      <w:proofErr w:type="spellEnd"/>
      <w:r w:rsidRPr="002815AD">
        <w:t>, stadig er fængslet;</w:t>
      </w:r>
    </w:p>
    <w:p w:rsidR="00554D7F" w:rsidRPr="002815AD" w:rsidRDefault="00554D7F" w:rsidP="00554D7F">
      <w:pPr>
        <w:pStyle w:val="NormalHanging12a"/>
        <w:rPr>
          <w:rFonts w:eastAsia="Calibri"/>
        </w:rPr>
      </w:pPr>
      <w:r w:rsidRPr="002815AD">
        <w:t>C.</w:t>
      </w:r>
      <w:r w:rsidRPr="002815AD">
        <w:tab/>
        <w:t xml:space="preserve">der henviser til, at den </w:t>
      </w:r>
      <w:proofErr w:type="spellStart"/>
      <w:r w:rsidRPr="002815AD">
        <w:t>belarusiske</w:t>
      </w:r>
      <w:proofErr w:type="spellEnd"/>
      <w:r w:rsidRPr="002815AD">
        <w:t xml:space="preserve"> undersøgelseskomité har indledt "særlige procedurer" mod hundredvis af </w:t>
      </w:r>
      <w:proofErr w:type="spellStart"/>
      <w:r w:rsidRPr="002815AD">
        <w:t>belarusere</w:t>
      </w:r>
      <w:proofErr w:type="spellEnd"/>
      <w:r w:rsidRPr="002815AD">
        <w:t xml:space="preserve">, der sluttede sig til demonstrationer i forskellige europæiske byer eller stillede op til valget til koordineringsrådet; der henviser til, at familierne til den </w:t>
      </w:r>
      <w:proofErr w:type="spellStart"/>
      <w:r w:rsidRPr="002815AD">
        <w:t>belarusiske</w:t>
      </w:r>
      <w:proofErr w:type="spellEnd"/>
      <w:r w:rsidRPr="002815AD">
        <w:t xml:space="preserve"> diaspora blev truet med fængsling og konfiskation af aktiver, hvis de deltog i protesterne på frihedsdagen;</w:t>
      </w:r>
    </w:p>
    <w:p w:rsidR="00554D7F" w:rsidRPr="002815AD" w:rsidRDefault="00554D7F" w:rsidP="00554D7F">
      <w:pPr>
        <w:pStyle w:val="NormalHanging12a"/>
        <w:rPr>
          <w:rFonts w:eastAsia="Calibri"/>
        </w:rPr>
      </w:pPr>
      <w:r w:rsidRPr="002815AD">
        <w:t>D.</w:t>
      </w:r>
      <w:r w:rsidRPr="002815AD">
        <w:tab/>
        <w:t xml:space="preserve">der henviser til, at Lukasjenka-regimet udnytter udløbet af mange </w:t>
      </w:r>
      <w:proofErr w:type="spellStart"/>
      <w:r w:rsidRPr="002815AD">
        <w:t>belarusiske</w:t>
      </w:r>
      <w:proofErr w:type="spellEnd"/>
      <w:r w:rsidRPr="002815AD">
        <w:t xml:space="preserve"> pas til at tvinge diasporaen til at vende tilbage til Belarus;</w:t>
      </w:r>
    </w:p>
    <w:p w:rsidR="00554D7F" w:rsidRPr="002815AD" w:rsidRDefault="00554D7F" w:rsidP="00554D7F">
      <w:pPr>
        <w:pStyle w:val="NormalHanging12a"/>
        <w:rPr>
          <w:rFonts w:eastAsia="Calibri"/>
        </w:rPr>
      </w:pPr>
      <w:r w:rsidRPr="002815AD">
        <w:t>E.</w:t>
      </w:r>
      <w:r w:rsidRPr="002815AD">
        <w:tab/>
        <w:t xml:space="preserve">der henviser til, at det </w:t>
      </w:r>
      <w:proofErr w:type="spellStart"/>
      <w:r w:rsidRPr="002815AD">
        <w:t>belarusiske</w:t>
      </w:r>
      <w:proofErr w:type="spellEnd"/>
      <w:r w:rsidRPr="002815AD">
        <w:t xml:space="preserve"> regimes stigende samarbejde med russiske sikkerhedstjenester øger risikoen for koordineret undertrykkelse, overvågning og hybride trusler på EU's område;</w:t>
      </w:r>
    </w:p>
    <w:p w:rsidR="00554D7F" w:rsidRPr="002815AD" w:rsidRDefault="00554D7F" w:rsidP="00554D7F">
      <w:pPr>
        <w:pStyle w:val="NormalHanging12a"/>
        <w:rPr>
          <w:rFonts w:eastAsia="Calibri"/>
        </w:rPr>
      </w:pPr>
      <w:r w:rsidRPr="002815AD">
        <w:t>F.</w:t>
      </w:r>
      <w:r w:rsidRPr="002815AD">
        <w:tab/>
        <w:t xml:space="preserve">der henviser til, at </w:t>
      </w:r>
      <w:proofErr w:type="spellStart"/>
      <w:r w:rsidRPr="002815AD">
        <w:t>belarusiske</w:t>
      </w:r>
      <w:proofErr w:type="spellEnd"/>
      <w:r w:rsidRPr="002815AD">
        <w:t xml:space="preserve"> statslige medier dominerer informationslandskabet; </w:t>
      </w:r>
    </w:p>
    <w:p w:rsidR="00554D7F" w:rsidRPr="002815AD" w:rsidRDefault="00554D7F" w:rsidP="00554D7F">
      <w:pPr>
        <w:pStyle w:val="NormalHanging12a"/>
        <w:rPr>
          <w:rFonts w:eastAsia="Calibri"/>
        </w:rPr>
      </w:pPr>
      <w:r w:rsidRPr="002815AD">
        <w:t>1.</w:t>
      </w:r>
      <w:r w:rsidRPr="002815AD">
        <w:tab/>
        <w:t xml:space="preserve">kræver, at Lukasjenka-regimet øjeblikkeligt indstiller sin undertrykkelse, herunder overvågningen af personer i eksil og demonstranter, og løslader og rehabiliterer alle </w:t>
      </w:r>
      <w:r w:rsidRPr="002815AD">
        <w:lastRenderedPageBreak/>
        <w:t>politiske fanger;</w:t>
      </w:r>
    </w:p>
    <w:p w:rsidR="00554D7F" w:rsidRPr="002815AD" w:rsidRDefault="00554D7F" w:rsidP="00554D7F">
      <w:pPr>
        <w:pStyle w:val="NormalHanging12a"/>
      </w:pPr>
      <w:r w:rsidRPr="002815AD">
        <w:t>2.</w:t>
      </w:r>
      <w:r w:rsidRPr="002815AD">
        <w:tab/>
        <w:t xml:space="preserve">fordømmer på det kraftigste Lukasjenka-regimets stadigt stigende undertrykkelse, som nu er rettet mod </w:t>
      </w:r>
      <w:proofErr w:type="spellStart"/>
      <w:r w:rsidRPr="002815AD">
        <w:t>belarusere</w:t>
      </w:r>
      <w:proofErr w:type="spellEnd"/>
      <w:r w:rsidRPr="002815AD">
        <w:t xml:space="preserve"> i udlandet med strafferetlig forfølgning, beslaglæggelse af aktiver og andre foranstaltninger, der har til formål at bringe kritiske røster til tavshed;</w:t>
      </w:r>
    </w:p>
    <w:p w:rsidR="00554D7F" w:rsidRPr="002815AD" w:rsidRDefault="00554D7F" w:rsidP="00554D7F">
      <w:pPr>
        <w:pStyle w:val="NormalHanging12a"/>
        <w:rPr>
          <w:rFonts w:eastAsia="Calibri"/>
        </w:rPr>
      </w:pPr>
      <w:r w:rsidRPr="002815AD">
        <w:t>3.</w:t>
      </w:r>
      <w:r w:rsidRPr="002815AD">
        <w:tab/>
        <w:t xml:space="preserve">opfordrer til EU-dækkende juridisk støtte og beskyttelse af </w:t>
      </w:r>
      <w:proofErr w:type="spellStart"/>
      <w:r w:rsidRPr="002815AD">
        <w:t>belarusere</w:t>
      </w:r>
      <w:proofErr w:type="spellEnd"/>
      <w:r w:rsidRPr="002815AD">
        <w:t xml:space="preserve"> i eksil ved at forenkle procedurerne for opnåelse af visa, opholdstilladelser og midlertidige </w:t>
      </w:r>
      <w:proofErr w:type="spellStart"/>
      <w:r w:rsidRPr="002815AD">
        <w:t>ID'er</w:t>
      </w:r>
      <w:proofErr w:type="spellEnd"/>
      <w:r w:rsidRPr="002815AD">
        <w:t xml:space="preserve"> for personer, der er blevet statsløse på grund af ekstraterritorial forfølgelse;</w:t>
      </w:r>
    </w:p>
    <w:p w:rsidR="00554D7F" w:rsidRPr="002815AD" w:rsidRDefault="00554D7F" w:rsidP="00554D7F">
      <w:pPr>
        <w:pStyle w:val="NormalHanging12a"/>
        <w:rPr>
          <w:rFonts w:eastAsia="Calibri"/>
        </w:rPr>
      </w:pPr>
      <w:r w:rsidRPr="002815AD">
        <w:t>4.</w:t>
      </w:r>
      <w:r w:rsidRPr="002815AD">
        <w:tab/>
        <w:t xml:space="preserve">gentager sin manglende anerkendelse af Lukasjenka og anser forfølgelsen af </w:t>
      </w:r>
      <w:proofErr w:type="spellStart"/>
      <w:r w:rsidRPr="002815AD">
        <w:t>belarusiske</w:t>
      </w:r>
      <w:proofErr w:type="spellEnd"/>
      <w:r w:rsidRPr="002815AD">
        <w:t xml:space="preserve"> borgere på grund af fredelige demokratiske aktiviteter i udlandet via undersøgelseskomitéens "særlige procedurer" for at være en direkte krænkelse af medlemsstaternes territoriale suverænitet; opfordrer derfor indtrængende de pågældende lande til at se bort fra Interpols arrestordrer om udlevering af Lukasjenkas politiske modstandere;</w:t>
      </w:r>
    </w:p>
    <w:p w:rsidR="00554D7F" w:rsidRDefault="00554D7F" w:rsidP="00554D7F">
      <w:pPr>
        <w:pStyle w:val="NormalHanging12a"/>
      </w:pPr>
      <w:r w:rsidRPr="002815AD">
        <w:t>5.</w:t>
      </w:r>
      <w:r w:rsidRPr="002815AD">
        <w:tab/>
        <w:t>glæder sig over sanktionerne mod præsidentens ejendomsadministrationsdirektorat og den centrale valgkommission, som har afsagt politisk motiverede domme;</w:t>
      </w:r>
      <w:r w:rsidR="006E37E4">
        <w:t xml:space="preserve"> </w:t>
      </w:r>
      <w:r w:rsidR="006E37E4" w:rsidRPr="006E37E4">
        <w:t xml:space="preserve">opfordrer indtrængende til øjeblikkelig indførelse af personlige sanktioner mod alle medlemmer af den </w:t>
      </w:r>
      <w:proofErr w:type="spellStart"/>
      <w:r w:rsidR="006E37E4" w:rsidRPr="006E37E4">
        <w:t>belarusiske</w:t>
      </w:r>
      <w:proofErr w:type="spellEnd"/>
      <w:r w:rsidR="006E37E4" w:rsidRPr="006E37E4">
        <w:t xml:space="preserve"> undersøgelseskomité og embedsmænd fra andre statslige institutioner, der er medskyldige i den tværnationale forfølgelse og intimidering af </w:t>
      </w:r>
      <w:proofErr w:type="spellStart"/>
      <w:r w:rsidR="006E37E4" w:rsidRPr="006E37E4">
        <w:t>belarusiske</w:t>
      </w:r>
      <w:proofErr w:type="spellEnd"/>
      <w:r w:rsidR="006E37E4" w:rsidRPr="006E37E4">
        <w:t xml:space="preserve"> borgere;</w:t>
      </w:r>
    </w:p>
    <w:p w:rsidR="00D20805" w:rsidRPr="002815AD" w:rsidRDefault="00D20805" w:rsidP="00554D7F">
      <w:pPr>
        <w:pStyle w:val="NormalHanging12a"/>
        <w:rPr>
          <w:rFonts w:eastAsia="Calibri"/>
        </w:rPr>
      </w:pPr>
      <w:r>
        <w:t>6.</w:t>
      </w:r>
      <w:r>
        <w:tab/>
      </w:r>
      <w:r w:rsidRPr="00D20805">
        <w:t>slår kraftigt til lyd for en hurtig udvikling og håndhævelse af en retlig mekanisme til at identificere, indefryse og konfiskere alle aktiver og al ejendom uden for Belarus, der ejes af Lukasjenka og hans inderkreds, med henblik på at omfordele dem til en fond, der støtter ofre for undertrykkelse;</w:t>
      </w:r>
    </w:p>
    <w:p w:rsidR="00554D7F" w:rsidRPr="002815AD" w:rsidRDefault="000F5C82" w:rsidP="00554D7F">
      <w:pPr>
        <w:pStyle w:val="NormalHanging12a"/>
        <w:rPr>
          <w:rFonts w:eastAsia="Calibri"/>
        </w:rPr>
      </w:pPr>
      <w:r>
        <w:t>7</w:t>
      </w:r>
      <w:r w:rsidR="00554D7F" w:rsidRPr="002815AD">
        <w:t>.</w:t>
      </w:r>
      <w:r w:rsidR="00554D7F" w:rsidRPr="002815AD">
        <w:tab/>
        <w:t>opfordrer indtrængende medlemsstaterne til at indføre yderligere sanktioner svarende til dem, der pålægges Rusland, navnlig over for embedsmænd, der er ansvarlige for grænseoverskridende undertrykkelse;</w:t>
      </w:r>
    </w:p>
    <w:p w:rsidR="00554D7F" w:rsidRPr="002815AD" w:rsidRDefault="000F5C82" w:rsidP="00554D7F">
      <w:pPr>
        <w:pStyle w:val="NormalHanging12a"/>
        <w:rPr>
          <w:rFonts w:eastAsia="Calibri"/>
        </w:rPr>
      </w:pPr>
      <w:r>
        <w:t>8</w:t>
      </w:r>
      <w:r w:rsidR="00554D7F" w:rsidRPr="002815AD">
        <w:t>.</w:t>
      </w:r>
      <w:r w:rsidR="00554D7F" w:rsidRPr="002815AD">
        <w:tab/>
        <w:t>opfordrer indtrængende EU og dets medlemsstater til at øge den politiske, finansielle og tekniske støtte til uafhængige medier, menneskerettighedsforkæmpere, fagforeninger og civilsamfundsinitiativer, der opererer i og uden for Belarus, herunder overvågning af retssager og øget synlighed for politiske fanger;</w:t>
      </w:r>
    </w:p>
    <w:p w:rsidR="00554D7F" w:rsidRPr="002815AD" w:rsidRDefault="000F5C82" w:rsidP="00554D7F">
      <w:pPr>
        <w:pStyle w:val="NormalHanging12a"/>
      </w:pPr>
      <w:r>
        <w:t>9</w:t>
      </w:r>
      <w:r w:rsidR="00554D7F" w:rsidRPr="002815AD">
        <w:t>.</w:t>
      </w:r>
      <w:r w:rsidR="00554D7F" w:rsidRPr="002815AD">
        <w:tab/>
        <w:t xml:space="preserve">opfordrer NF/HR til at anvende INTCEN og EDMO til at modvirke </w:t>
      </w:r>
      <w:proofErr w:type="spellStart"/>
      <w:r w:rsidR="00554D7F" w:rsidRPr="002815AD">
        <w:t>belarusiske</w:t>
      </w:r>
      <w:proofErr w:type="spellEnd"/>
      <w:r w:rsidR="00554D7F" w:rsidRPr="002815AD">
        <w:t xml:space="preserve"> efterretningsoperationer og desinformation;</w:t>
      </w:r>
    </w:p>
    <w:p w:rsidR="00554D7F" w:rsidRPr="002815AD" w:rsidRDefault="000F5C82" w:rsidP="00554D7F">
      <w:pPr>
        <w:pStyle w:val="NormalHanging12a"/>
        <w:rPr>
          <w:rFonts w:eastAsia="Calibri"/>
        </w:rPr>
      </w:pPr>
      <w:r>
        <w:t>10</w:t>
      </w:r>
      <w:r w:rsidR="00554D7F" w:rsidRPr="002815AD">
        <w:t>.</w:t>
      </w:r>
      <w:r w:rsidR="00554D7F" w:rsidRPr="002815AD">
        <w:tab/>
        <w:t>opfordrer indtrængende Den Internationale Straffedomstol til at fremskynde retssager om forbrydelser mod menneskeheden begået af Lukasjenka-regimet og kræver, at medlemsstaterne forfølger ansvarlighed gennem nationale retssager baseret på princippet om universel jurisdiktion;</w:t>
      </w:r>
    </w:p>
    <w:p w:rsidR="00E365E1" w:rsidRPr="002815AD" w:rsidRDefault="000F5C82" w:rsidP="00047EB8">
      <w:pPr>
        <w:pStyle w:val="NormalHanging12a"/>
      </w:pPr>
      <w:r>
        <w:t>11</w:t>
      </w:r>
      <w:r w:rsidR="00554D7F" w:rsidRPr="002815AD">
        <w:t>.</w:t>
      </w:r>
      <w:r w:rsidR="00554D7F" w:rsidRPr="002815AD">
        <w:tab/>
        <w:t xml:space="preserve">pålægger sin formand at sende denne beslutning til NF/HR, Rådet, repræsentanterne for de </w:t>
      </w:r>
      <w:proofErr w:type="spellStart"/>
      <w:r w:rsidR="00554D7F" w:rsidRPr="002815AD">
        <w:t>belarusiske</w:t>
      </w:r>
      <w:proofErr w:type="spellEnd"/>
      <w:r w:rsidR="00554D7F" w:rsidRPr="002815AD">
        <w:t xml:space="preserve"> demokratiske kræfter og de </w:t>
      </w:r>
      <w:proofErr w:type="spellStart"/>
      <w:r w:rsidR="00554D7F" w:rsidRPr="002815AD">
        <w:t>belarusiske</w:t>
      </w:r>
      <w:proofErr w:type="spellEnd"/>
      <w:r w:rsidR="00554D7F" w:rsidRPr="002815AD">
        <w:t xml:space="preserve"> de facto-myndigheder.</w:t>
      </w:r>
    </w:p>
    <w:sectPr w:rsidR="00E365E1" w:rsidRPr="002815AD" w:rsidSect="002815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2F9" w:rsidRPr="002815AD" w:rsidRDefault="00B302F9">
      <w:r w:rsidRPr="002815AD">
        <w:separator/>
      </w:r>
    </w:p>
  </w:endnote>
  <w:endnote w:type="continuationSeparator" w:id="0">
    <w:p w:rsidR="00B302F9" w:rsidRPr="002815AD" w:rsidRDefault="00B302F9">
      <w:r w:rsidRPr="002815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5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5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5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2F9" w:rsidRPr="002815AD" w:rsidRDefault="00B302F9">
      <w:r w:rsidRPr="002815AD">
        <w:separator/>
      </w:r>
    </w:p>
  </w:footnote>
  <w:footnote w:type="continuationSeparator" w:id="0">
    <w:p w:rsidR="00B302F9" w:rsidRPr="002815AD" w:rsidRDefault="00B302F9">
      <w:r w:rsidRPr="002815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5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5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5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5"/>
    <w:docVar w:name="dvlangue" w:val="DA"/>
    <w:docVar w:name="dvnumam" w:val="0"/>
    <w:docVar w:name="dvpe" w:val="772.501"/>
    <w:docVar w:name="dvtitre" w:val="Europa-Parlamentets beslutning af xx.xx 2025 om den umiddelbare risiko for Lukasjenka-regimets yderligere undertrykkelse i Belarus – trusler fra undersøgelseskomitéen(2025/2629(RSP))"/>
  </w:docVars>
  <w:rsids>
    <w:rsidRoot w:val="00B302F9"/>
    <w:rsid w:val="00002272"/>
    <w:rsid w:val="00047EB8"/>
    <w:rsid w:val="00064002"/>
    <w:rsid w:val="000677B9"/>
    <w:rsid w:val="000831BA"/>
    <w:rsid w:val="000A42CC"/>
    <w:rsid w:val="000E7DD9"/>
    <w:rsid w:val="000F5C82"/>
    <w:rsid w:val="0010095E"/>
    <w:rsid w:val="00125B37"/>
    <w:rsid w:val="00187494"/>
    <w:rsid w:val="001F32AE"/>
    <w:rsid w:val="002767FF"/>
    <w:rsid w:val="002815A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D7F"/>
    <w:rsid w:val="00560270"/>
    <w:rsid w:val="005C2568"/>
    <w:rsid w:val="005E6CDC"/>
    <w:rsid w:val="005F1B17"/>
    <w:rsid w:val="006037C0"/>
    <w:rsid w:val="006631B6"/>
    <w:rsid w:val="00680577"/>
    <w:rsid w:val="006E37E4"/>
    <w:rsid w:val="006F74FA"/>
    <w:rsid w:val="00731ADD"/>
    <w:rsid w:val="00734777"/>
    <w:rsid w:val="00747932"/>
    <w:rsid w:val="00751A4A"/>
    <w:rsid w:val="00756632"/>
    <w:rsid w:val="00762C74"/>
    <w:rsid w:val="00786EC0"/>
    <w:rsid w:val="007D1690"/>
    <w:rsid w:val="007E22AD"/>
    <w:rsid w:val="00817416"/>
    <w:rsid w:val="00821E0B"/>
    <w:rsid w:val="00842779"/>
    <w:rsid w:val="00865F67"/>
    <w:rsid w:val="00881A7B"/>
    <w:rsid w:val="008840E5"/>
    <w:rsid w:val="00887B3E"/>
    <w:rsid w:val="008C2AC6"/>
    <w:rsid w:val="00930C23"/>
    <w:rsid w:val="0093193B"/>
    <w:rsid w:val="009345C4"/>
    <w:rsid w:val="009509D8"/>
    <w:rsid w:val="00950B64"/>
    <w:rsid w:val="00981893"/>
    <w:rsid w:val="00A1687D"/>
    <w:rsid w:val="00A43E52"/>
    <w:rsid w:val="00A4678D"/>
    <w:rsid w:val="00A778C7"/>
    <w:rsid w:val="00AB441E"/>
    <w:rsid w:val="00AB6293"/>
    <w:rsid w:val="00AE0928"/>
    <w:rsid w:val="00AE1EA2"/>
    <w:rsid w:val="00AF3B82"/>
    <w:rsid w:val="00B12E95"/>
    <w:rsid w:val="00B22876"/>
    <w:rsid w:val="00B302F9"/>
    <w:rsid w:val="00B558F0"/>
    <w:rsid w:val="00BD48FE"/>
    <w:rsid w:val="00BD7BD8"/>
    <w:rsid w:val="00BE6ADC"/>
    <w:rsid w:val="00C05BFE"/>
    <w:rsid w:val="00C23CD4"/>
    <w:rsid w:val="00C61C0C"/>
    <w:rsid w:val="00C941CB"/>
    <w:rsid w:val="00CC2357"/>
    <w:rsid w:val="00CF071A"/>
    <w:rsid w:val="00D058B8"/>
    <w:rsid w:val="00D2080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AB2E5B-F10A-4B47-8528-94194573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54D7F"/>
    <w:pPr>
      <w:spacing w:after="240"/>
      <w:ind w:left="567" w:hanging="567"/>
    </w:pPr>
  </w:style>
  <w:style w:type="paragraph" w:customStyle="1" w:styleId="EPComma">
    <w:name w:val="EPComma"/>
    <w:basedOn w:val="Normal"/>
    <w:link w:val="EPCommaChar"/>
    <w:rsid w:val="00554D7F"/>
    <w:pPr>
      <w:spacing w:before="480" w:after="240"/>
    </w:pPr>
  </w:style>
  <w:style w:type="character" w:customStyle="1" w:styleId="EPCommaChar">
    <w:name w:val="EPComma Char"/>
    <w:basedOn w:val="DefaultParagraphFont"/>
    <w:link w:val="EPComma"/>
    <w:rsid w:val="00554D7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0354D-5CA5-4920-9A28-9FFB4EA3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4321</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2025-04-03T11:54:00Z</dcterms:created>
  <dcterms:modified xsi:type="dcterms:W3CDTF">2025-04-03T11:54:00Z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B10-0219/2025</vt:lpwstr>
  </property>
  <property fmtid="{D5CDD505-2E9C-101B-9397-08002B2CF9AE}" pid="4" name="&lt;Type&gt;">
    <vt:lpwstr>RR</vt:lpwstr>
  </property>
</Properties>
</file>