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538C" w:rsidTr="0010095E">
        <w:trPr>
          <w:trHeight w:hRule="exact" w:val="1418"/>
        </w:trPr>
        <w:tc>
          <w:tcPr>
            <w:tcW w:w="6804" w:type="dxa"/>
            <w:shd w:val="clear" w:color="auto" w:fill="auto"/>
            <w:vAlign w:val="center"/>
          </w:tcPr>
          <w:p w:rsidR="00751A4A" w:rsidRPr="0028538C" w:rsidRDefault="00445BAD" w:rsidP="0010095E">
            <w:pPr>
              <w:pStyle w:val="EPName"/>
            </w:pPr>
            <w:r w:rsidRPr="0028538C">
              <w:t>Ευρωπαϊκό Κοινοβούλιο</w:t>
            </w:r>
          </w:p>
          <w:p w:rsidR="00751A4A" w:rsidRPr="0028538C" w:rsidRDefault="005F1B17" w:rsidP="005F1B17">
            <w:pPr>
              <w:pStyle w:val="EPTerm"/>
              <w:rPr>
                <w:rStyle w:val="HideTWBExt"/>
                <w:noProof w:val="0"/>
                <w:vanish w:val="0"/>
                <w:color w:val="auto"/>
              </w:rPr>
            </w:pPr>
            <w:r w:rsidRPr="0028538C">
              <w:t>2024</w:t>
            </w:r>
            <w:r w:rsidR="00817416" w:rsidRPr="0028538C">
              <w:t>-202</w:t>
            </w:r>
            <w:r w:rsidRPr="0028538C">
              <w:t>9</w:t>
            </w:r>
          </w:p>
        </w:tc>
        <w:tc>
          <w:tcPr>
            <w:tcW w:w="2268" w:type="dxa"/>
            <w:shd w:val="clear" w:color="auto" w:fill="auto"/>
          </w:tcPr>
          <w:p w:rsidR="00751A4A" w:rsidRPr="0028538C" w:rsidRDefault="00187494" w:rsidP="0010095E">
            <w:pPr>
              <w:pStyle w:val="EPLogo"/>
            </w:pPr>
            <w:r w:rsidRPr="002853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538C" w:rsidRDefault="00D058B8" w:rsidP="004C5D52">
      <w:pPr>
        <w:pStyle w:val="LineTop"/>
      </w:pPr>
    </w:p>
    <w:p w:rsidR="00680577" w:rsidRPr="0028538C" w:rsidRDefault="00445BAD" w:rsidP="00680577">
      <w:pPr>
        <w:pStyle w:val="EPBodyTA1"/>
      </w:pPr>
      <w:r w:rsidRPr="0028538C">
        <w:t>ΚΕΙΜΕΝΑ ΠΟΥ ΕΓΚΡΙΘΗΚΑΝ</w:t>
      </w:r>
    </w:p>
    <w:p w:rsidR="00D058B8" w:rsidRPr="0028538C" w:rsidRDefault="00D058B8" w:rsidP="00D058B8">
      <w:pPr>
        <w:pStyle w:val="LineBottom"/>
      </w:pPr>
    </w:p>
    <w:p w:rsidR="00445BAD" w:rsidRPr="00766847" w:rsidRDefault="00445BAD" w:rsidP="00445BAD">
      <w:pPr>
        <w:pStyle w:val="ATHeading1"/>
        <w:rPr>
          <w:lang w:val="en-GB"/>
        </w:rPr>
      </w:pPr>
      <w:bookmarkStart w:id="0" w:name="TANumber"/>
      <w:r w:rsidRPr="0028538C">
        <w:t>P10_TA(2025)00</w:t>
      </w:r>
      <w:bookmarkEnd w:id="0"/>
      <w:r w:rsidR="00766847">
        <w:rPr>
          <w:lang w:val="en-GB"/>
        </w:rPr>
        <w:t>68</w:t>
      </w:r>
    </w:p>
    <w:p w:rsidR="00445BAD" w:rsidRPr="0028538C" w:rsidRDefault="00445BAD" w:rsidP="00445BAD">
      <w:pPr>
        <w:pStyle w:val="ATHeading2"/>
      </w:pPr>
      <w:bookmarkStart w:id="1" w:name="title"/>
      <w:r w:rsidRPr="0028538C">
        <w:t xml:space="preserve">Αίτημα για την άρση της ασυλίας του </w:t>
      </w:r>
      <w:proofErr w:type="spellStart"/>
      <w:r w:rsidRPr="0028538C">
        <w:t>Petras</w:t>
      </w:r>
      <w:proofErr w:type="spellEnd"/>
      <w:r w:rsidRPr="0028538C">
        <w:t xml:space="preserve"> </w:t>
      </w:r>
      <w:proofErr w:type="spellStart"/>
      <w:r w:rsidRPr="0028538C">
        <w:t>Gražulis</w:t>
      </w:r>
      <w:bookmarkEnd w:id="1"/>
      <w:proofErr w:type="spellEnd"/>
    </w:p>
    <w:p w:rsidR="00445BAD" w:rsidRPr="0028538C" w:rsidRDefault="00445BAD" w:rsidP="00445BAD">
      <w:pPr>
        <w:rPr>
          <w:i/>
          <w:vanish/>
        </w:rPr>
      </w:pPr>
      <w:r w:rsidRPr="0028538C">
        <w:rPr>
          <w:i/>
        </w:rPr>
        <w:fldChar w:fldCharType="begin"/>
      </w:r>
      <w:r w:rsidRPr="0028538C">
        <w:rPr>
          <w:i/>
        </w:rPr>
        <w:instrText xml:space="preserve"> TC"(</w:instrText>
      </w:r>
      <w:bookmarkStart w:id="2" w:name="DocNumber"/>
      <w:r w:rsidRPr="0028538C">
        <w:rPr>
          <w:i/>
        </w:rPr>
        <w:instrText>A10-0078/2025</w:instrText>
      </w:r>
      <w:bookmarkEnd w:id="2"/>
      <w:r w:rsidRPr="0028538C">
        <w:rPr>
          <w:i/>
        </w:rPr>
        <w:instrText xml:space="preserve"> - Εισηγήτρια: Pascale Piera)"\l3 \n&gt; \* MERGEFORMAT </w:instrText>
      </w:r>
      <w:r w:rsidRPr="0028538C">
        <w:rPr>
          <w:i/>
        </w:rPr>
        <w:fldChar w:fldCharType="end"/>
      </w:r>
    </w:p>
    <w:p w:rsidR="00445BAD" w:rsidRPr="0028538C" w:rsidRDefault="00445BAD" w:rsidP="00445BAD">
      <w:pPr>
        <w:rPr>
          <w:vanish/>
        </w:rPr>
      </w:pPr>
      <w:bookmarkStart w:id="3" w:name="Commission"/>
      <w:r w:rsidRPr="0028538C">
        <w:rPr>
          <w:vanish/>
        </w:rPr>
        <w:t>Επιτροπή Νομικών Θεμάτων</w:t>
      </w:r>
      <w:bookmarkEnd w:id="3"/>
    </w:p>
    <w:p w:rsidR="00445BAD" w:rsidRPr="0028538C" w:rsidRDefault="00445BAD" w:rsidP="00445BAD">
      <w:pPr>
        <w:rPr>
          <w:vanish/>
        </w:rPr>
      </w:pPr>
      <w:bookmarkStart w:id="4" w:name="PE"/>
      <w:r w:rsidRPr="0028538C">
        <w:rPr>
          <w:vanish/>
        </w:rPr>
        <w:t>PE770.080</w:t>
      </w:r>
      <w:bookmarkEnd w:id="4"/>
    </w:p>
    <w:p w:rsidR="00445BAD" w:rsidRPr="0028538C" w:rsidRDefault="00445BAD" w:rsidP="00445BAD">
      <w:pPr>
        <w:pStyle w:val="ATHeading3"/>
      </w:pPr>
      <w:bookmarkStart w:id="5" w:name="Sujet"/>
      <w:r w:rsidRPr="0028538C">
        <w:t xml:space="preserve">Απόφαση του Ευρωπαϊκού Κοινοβουλίου </w:t>
      </w:r>
      <w:r w:rsidR="0063715E">
        <w:t xml:space="preserve">της </w:t>
      </w:r>
      <w:r w:rsidR="009B2A21">
        <w:t>6ης</w:t>
      </w:r>
      <w:r w:rsidR="0063715E">
        <w:t xml:space="preserve"> Μαΐου 2025 </w:t>
      </w:r>
      <w:r w:rsidRPr="0028538C">
        <w:t xml:space="preserve">σχετικά με το αίτημα για την άρση της ασυλίας του </w:t>
      </w:r>
      <w:proofErr w:type="spellStart"/>
      <w:r w:rsidRPr="0028538C">
        <w:t>Petras</w:t>
      </w:r>
      <w:proofErr w:type="spellEnd"/>
      <w:r w:rsidRPr="0028538C">
        <w:t xml:space="preserve"> </w:t>
      </w:r>
      <w:proofErr w:type="spellStart"/>
      <w:r w:rsidRPr="0028538C">
        <w:t>Gražulis</w:t>
      </w:r>
      <w:bookmarkEnd w:id="5"/>
      <w:proofErr w:type="spellEnd"/>
      <w:r w:rsidRPr="0028538C">
        <w:t xml:space="preserve"> </w:t>
      </w:r>
      <w:bookmarkStart w:id="6" w:name="References"/>
      <w:r w:rsidRPr="0028538C">
        <w:t>(2024/2089(IMM))</w:t>
      </w:r>
      <w:bookmarkEnd w:id="6"/>
    </w:p>
    <w:p w:rsidR="00DD5B9A" w:rsidRPr="0028538C" w:rsidRDefault="00DD5B9A" w:rsidP="00DD5B9A">
      <w:pPr>
        <w:pStyle w:val="EPComma"/>
        <w:widowControl/>
      </w:pPr>
      <w:bookmarkStart w:id="7" w:name="TextBodyBegin"/>
      <w:bookmarkEnd w:id="7"/>
      <w:r w:rsidRPr="0028538C">
        <w:rPr>
          <w:i/>
        </w:rPr>
        <w:t>Το Ευρωπαϊκό Κοινοβούλιο</w:t>
      </w:r>
      <w:r w:rsidRPr="0028538C">
        <w:t>,</w:t>
      </w:r>
    </w:p>
    <w:p w:rsidR="00DD5B9A" w:rsidRPr="0028538C" w:rsidRDefault="00DD5B9A" w:rsidP="00DD5B9A">
      <w:pPr>
        <w:pStyle w:val="NormalHanging12a"/>
        <w:widowControl/>
      </w:pPr>
      <w:r w:rsidRPr="0028538C">
        <w:t>–</w:t>
      </w:r>
      <w:r w:rsidRPr="0028538C">
        <w:tab/>
        <w:t>έχοντας υπόψη το αίτημα τ</w:t>
      </w:r>
      <w:r w:rsidR="009B2A21">
        <w:t>ης</w:t>
      </w:r>
      <w:r w:rsidRPr="0028538C">
        <w:t xml:space="preserve"> </w:t>
      </w:r>
      <w:r w:rsidR="009B2A21" w:rsidRPr="0028538C">
        <w:t>γενικ</w:t>
      </w:r>
      <w:r w:rsidR="009B2A21">
        <w:t>ής</w:t>
      </w:r>
      <w:r w:rsidR="009B2A21" w:rsidRPr="0028538C">
        <w:t xml:space="preserve"> </w:t>
      </w:r>
      <w:r w:rsidRPr="0028538C">
        <w:t>εισαγγελέ</w:t>
      </w:r>
      <w:r w:rsidR="009B2A21">
        <w:t>ως</w:t>
      </w:r>
      <w:r w:rsidRPr="0028538C">
        <w:t xml:space="preserve"> της Δημοκρατίας της Λιθουανίας, της 16ης Σεπτεμβρίου 2024, για την άρση της ασυλίας του </w:t>
      </w:r>
      <w:proofErr w:type="spellStart"/>
      <w:r w:rsidRPr="0028538C">
        <w:t>Petras</w:t>
      </w:r>
      <w:proofErr w:type="spellEnd"/>
      <w:r w:rsidRPr="0028538C">
        <w:t xml:space="preserve"> </w:t>
      </w:r>
      <w:proofErr w:type="spellStart"/>
      <w:r w:rsidRPr="0028538C">
        <w:t>Gražulis</w:t>
      </w:r>
      <w:proofErr w:type="spellEnd"/>
      <w:r w:rsidRPr="0028538C">
        <w:t xml:space="preserve"> σε συνάρτηση με ποινική διαδικασία που κινείται εναντίον του, </w:t>
      </w:r>
      <w:r w:rsidR="000C4E11">
        <w:t xml:space="preserve">και το </w:t>
      </w:r>
      <w:r w:rsidRPr="0028538C">
        <w:t>οποί</w:t>
      </w:r>
      <w:r w:rsidR="000C4E11">
        <w:t>ο</w:t>
      </w:r>
      <w:r w:rsidRPr="0028538C">
        <w:t xml:space="preserve"> ανακοινώθηκε στην </w:t>
      </w:r>
      <w:r w:rsidR="000C4E11">
        <w:t>Ο</w:t>
      </w:r>
      <w:r w:rsidRPr="0028538C">
        <w:t>λομέλεια στις 24 Ο</w:t>
      </w:r>
      <w:bookmarkStart w:id="8" w:name="_GoBack"/>
      <w:bookmarkEnd w:id="8"/>
      <w:r w:rsidRPr="0028538C">
        <w:t>κτωβρίου 2024,</w:t>
      </w:r>
    </w:p>
    <w:p w:rsidR="00DD5B9A" w:rsidRPr="0028538C" w:rsidRDefault="00DD5B9A" w:rsidP="00DD5B9A">
      <w:pPr>
        <w:pStyle w:val="NormalHanging12a"/>
        <w:widowControl/>
      </w:pPr>
      <w:r w:rsidRPr="0028538C">
        <w:t>–</w:t>
      </w:r>
      <w:r w:rsidRPr="0028538C">
        <w:tab/>
        <w:t xml:space="preserve">έχοντας ακούσει τον </w:t>
      </w:r>
      <w:proofErr w:type="spellStart"/>
      <w:r w:rsidRPr="0028538C">
        <w:t>Petras</w:t>
      </w:r>
      <w:proofErr w:type="spellEnd"/>
      <w:r w:rsidRPr="0028538C">
        <w:t xml:space="preserve"> </w:t>
      </w:r>
      <w:proofErr w:type="spellStart"/>
      <w:r w:rsidRPr="0028538C">
        <w:t>Gražulis</w:t>
      </w:r>
      <w:proofErr w:type="spellEnd"/>
      <w:r w:rsidRPr="0028538C">
        <w:t xml:space="preserve"> στις 18 Μαρτίου 2025, σύμφωνα με το άρθρο 9 παράγραφος 6 του Κανονισμού του,</w:t>
      </w:r>
    </w:p>
    <w:p w:rsidR="00DD5B9A" w:rsidRPr="0028538C" w:rsidRDefault="00DD5B9A" w:rsidP="00DD5B9A">
      <w:pPr>
        <w:pStyle w:val="NormalHanging12a"/>
        <w:widowControl/>
      </w:pPr>
      <w:r w:rsidRPr="0028538C">
        <w:t>–</w:t>
      </w:r>
      <w:r w:rsidRPr="0028538C">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DD5B9A" w:rsidRPr="0028538C" w:rsidRDefault="00DD5B9A" w:rsidP="00DD5B9A">
      <w:pPr>
        <w:pStyle w:val="NormalHanging12a"/>
        <w:widowControl/>
      </w:pPr>
      <w:r w:rsidRPr="0028538C">
        <w:t>–</w:t>
      </w:r>
      <w:r w:rsidRPr="0028538C">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28538C">
        <w:rPr>
          <w:rStyle w:val="FootnoteReference"/>
          <w:color w:val="000000"/>
        </w:rPr>
        <w:footnoteReference w:id="1"/>
      </w:r>
      <w:r w:rsidRPr="0028538C">
        <w:t>,</w:t>
      </w:r>
    </w:p>
    <w:p w:rsidR="00DD5B9A" w:rsidRPr="0028538C" w:rsidRDefault="00DD5B9A" w:rsidP="00DD5B9A">
      <w:pPr>
        <w:pStyle w:val="NormalHanging12a"/>
        <w:widowControl/>
      </w:pPr>
      <w:r w:rsidRPr="0028538C">
        <w:lastRenderedPageBreak/>
        <w:t>–</w:t>
      </w:r>
      <w:r w:rsidRPr="0028538C">
        <w:tab/>
        <w:t>έχοντας υπόψη το άρθρο 62 του Συντάγματος της Δημοκρατίας της Λιθουανίας,</w:t>
      </w:r>
    </w:p>
    <w:p w:rsidR="00DD5B9A" w:rsidRPr="0028538C" w:rsidRDefault="00DD5B9A" w:rsidP="00DD5B9A">
      <w:pPr>
        <w:pStyle w:val="NormalHanging12a"/>
        <w:widowControl/>
      </w:pPr>
      <w:r w:rsidRPr="0028538C">
        <w:t>–</w:t>
      </w:r>
      <w:r w:rsidRPr="0028538C">
        <w:tab/>
        <w:t>έχοντας υπόψη το άρθρο 5 παράγραφος 2, το άρθρο 6 παράγραφος 1 και το άρθρο 9 του Κανονισμού του,</w:t>
      </w:r>
    </w:p>
    <w:p w:rsidR="00DD5B9A" w:rsidRPr="0028538C" w:rsidRDefault="00DD5B9A" w:rsidP="00DD5B9A">
      <w:pPr>
        <w:pStyle w:val="NormalHanging12a"/>
        <w:widowControl/>
      </w:pPr>
      <w:r w:rsidRPr="0028538C">
        <w:t>–</w:t>
      </w:r>
      <w:r w:rsidRPr="0028538C">
        <w:tab/>
        <w:t>έχοντας υπόψη την έκθεση της Επιτροπής Νομικών Θεμάτων (A10-0078/2025),</w:t>
      </w:r>
    </w:p>
    <w:p w:rsidR="00DD5B9A" w:rsidRPr="0028538C" w:rsidRDefault="00DD5B9A" w:rsidP="00DD5B9A">
      <w:pPr>
        <w:pStyle w:val="NormalHanging12a"/>
        <w:widowControl/>
      </w:pPr>
      <w:r w:rsidRPr="0028538C">
        <w:t>Α.</w:t>
      </w:r>
      <w:r w:rsidRPr="0028538C">
        <w:tab/>
        <w:t xml:space="preserve">λαμβάνοντας υπόψη ότι, με επιστολή της 16ης Σεπτεμβρίου 2024, </w:t>
      </w:r>
      <w:r w:rsidR="009B2A21">
        <w:t>η</w:t>
      </w:r>
      <w:r w:rsidRPr="0028538C">
        <w:t xml:space="preserve"> </w:t>
      </w:r>
      <w:r w:rsidR="009B2A21" w:rsidRPr="0028538C">
        <w:t>γενικ</w:t>
      </w:r>
      <w:r w:rsidR="009B2A21">
        <w:t>ή</w:t>
      </w:r>
      <w:r w:rsidR="009B2A21" w:rsidRPr="0028538C">
        <w:t xml:space="preserve"> </w:t>
      </w:r>
      <w:r w:rsidRPr="0028538C">
        <w:t xml:space="preserve">εισαγγελέας της Δημοκρατίας της Λιθουανίας διαβίβασε το αίτημα για την άρση της ασυλίας του </w:t>
      </w:r>
      <w:proofErr w:type="spellStart"/>
      <w:r w:rsidRPr="0028538C">
        <w:t>Petras</w:t>
      </w:r>
      <w:proofErr w:type="spellEnd"/>
      <w:r w:rsidRPr="0028538C">
        <w:t xml:space="preserve"> </w:t>
      </w:r>
      <w:proofErr w:type="spellStart"/>
      <w:r w:rsidRPr="0028538C">
        <w:t>Gražulis</w:t>
      </w:r>
      <w:proofErr w:type="spellEnd"/>
      <w:r w:rsidRPr="0028538C">
        <w:t xml:space="preserve">, σε συνάρτηση με εικαζόμενη αξιόποινη πράξη σύμφωνα με το άρθρο 170 παράγραφος 2 του ποινικού κώδικα της Δημοκρατίας της Λιθουανίας, καθώς ο </w:t>
      </w:r>
      <w:proofErr w:type="spellStart"/>
      <w:r w:rsidRPr="0028538C">
        <w:t>Petras</w:t>
      </w:r>
      <w:proofErr w:type="spellEnd"/>
      <w:r w:rsidRPr="0028538C">
        <w:t xml:space="preserve"> </w:t>
      </w:r>
      <w:proofErr w:type="spellStart"/>
      <w:r w:rsidRPr="0028538C">
        <w:t>Gražulis</w:t>
      </w:r>
      <w:proofErr w:type="spellEnd"/>
      <w:r w:rsidRPr="0028538C">
        <w:t xml:space="preserve"> φέρεται να χλεύασε δημόσια ομάδα προσώπων και να εξέφρασε την περιφρόνηση του για τον σεξουαλικό τους προσανατολισμό·</w:t>
      </w:r>
    </w:p>
    <w:p w:rsidR="00DD5B9A" w:rsidRPr="0028538C" w:rsidRDefault="00DD5B9A" w:rsidP="00DD5B9A">
      <w:pPr>
        <w:pStyle w:val="NormalHanging12a"/>
        <w:widowControl/>
      </w:pPr>
      <w:r w:rsidRPr="0028538C">
        <w:rPr>
          <w:shd w:val="clear" w:color="auto" w:fill="FFFFFF"/>
        </w:rPr>
        <w:t>Β.</w:t>
      </w:r>
      <w:r w:rsidRPr="0028538C">
        <w:rPr>
          <w:shd w:val="clear" w:color="auto" w:fill="FFFFFF"/>
        </w:rPr>
        <w:tab/>
      </w:r>
      <w:r w:rsidRPr="0028538C">
        <w:t xml:space="preserve">λαμβάνοντας υπόψη ότι στο αίτημα αναφέρεται ότι ο </w:t>
      </w:r>
      <w:proofErr w:type="spellStart"/>
      <w:r w:rsidRPr="0028538C">
        <w:t>Petras</w:t>
      </w:r>
      <w:proofErr w:type="spellEnd"/>
      <w:r w:rsidRPr="0028538C">
        <w:t xml:space="preserve"> </w:t>
      </w:r>
      <w:proofErr w:type="spellStart"/>
      <w:r w:rsidRPr="0028538C">
        <w:t>Gražulis</w:t>
      </w:r>
      <w:proofErr w:type="spellEnd"/>
      <w:r w:rsidRPr="0028538C">
        <w:t xml:space="preserve"> κατηγορείται για δημόσιο χλευασμό, δυσφήμιση και ταπείνωση ομάδας ατόμων, καθώς και για το ότι εξέφρασε την περιφρόνησή του προς τα άτομα αυτά λόγω του σεξουαλικού τους προσανατολισμού στις 26 Μαΐου 2022, εντός του Λιθουανικού Κοινοβουλίου («</w:t>
      </w:r>
      <w:proofErr w:type="spellStart"/>
      <w:r w:rsidRPr="0028538C">
        <w:t>Seimas</w:t>
      </w:r>
      <w:proofErr w:type="spellEnd"/>
      <w:r w:rsidRPr="0028538C">
        <w:t xml:space="preserve">»), κατόπιν συνεδρίασης του </w:t>
      </w:r>
      <w:proofErr w:type="spellStart"/>
      <w:r w:rsidRPr="0028538C">
        <w:t>Seimas</w:t>
      </w:r>
      <w:proofErr w:type="spellEnd"/>
      <w:r w:rsidRPr="0028538C">
        <w:t xml:space="preserve"> σχετικά με την καταχώριση συμφώνων συμβίωσης, στο πλαίσιο συζήτησης που είχε με εικονολήπτη η οποία βιντεοσκοπήθηκε και μεταδόθηκε από τα μέσα ενημέρωσης· λαμβάνοντας υπόψη ότι το αδίκημα που φέρεται να τέλεσε ο </w:t>
      </w:r>
      <w:proofErr w:type="spellStart"/>
      <w:r w:rsidRPr="0028538C">
        <w:t>Petras</w:t>
      </w:r>
      <w:proofErr w:type="spellEnd"/>
      <w:r w:rsidRPr="0028538C">
        <w:t xml:space="preserve"> </w:t>
      </w:r>
      <w:proofErr w:type="spellStart"/>
      <w:r w:rsidRPr="0028538C">
        <w:t>Gražulis</w:t>
      </w:r>
      <w:proofErr w:type="spellEnd"/>
      <w:r w:rsidRPr="0028538C">
        <w:t xml:space="preserve">, ο οποίος την κρίσιμη περίοδο ήταν βουλευτής του </w:t>
      </w:r>
      <w:proofErr w:type="spellStart"/>
      <w:r w:rsidRPr="0028538C">
        <w:t>Seimas</w:t>
      </w:r>
      <w:proofErr w:type="spellEnd"/>
      <w:r w:rsidRPr="0028538C">
        <w:t>, διαπράχθηκε το 2022</w:t>
      </w:r>
      <w:r w:rsidR="009B2A21">
        <w:t>·</w:t>
      </w:r>
      <w:r w:rsidRPr="0028538C">
        <w:t xml:space="preserve"> </w:t>
      </w:r>
      <w:r w:rsidR="009B2A21">
        <w:t xml:space="preserve">λαμβάνοντας υπόψη </w:t>
      </w:r>
      <w:r w:rsidRPr="0028538C">
        <w:t xml:space="preserve">ότι η προκαταρκτική έρευνα διεξήχθη το 2022 και το 2023, καθώς και ότι η υπόθεση παραπέμφθηκε στο περιφερειακό δικαστήριο του Βίλνιους τον Ιανουάριο του 2024· λαμβάνοντας υπόψη ότι παρότι την εποχή εκείνη ίσχυε υπέρ του </w:t>
      </w:r>
      <w:proofErr w:type="spellStart"/>
      <w:r w:rsidRPr="0028538C">
        <w:t>Petras</w:t>
      </w:r>
      <w:proofErr w:type="spellEnd"/>
      <w:r w:rsidRPr="0028538C">
        <w:t xml:space="preserve"> </w:t>
      </w:r>
      <w:proofErr w:type="spellStart"/>
      <w:r w:rsidRPr="0028538C">
        <w:t>Gražulis</w:t>
      </w:r>
      <w:proofErr w:type="spellEnd"/>
      <w:r w:rsidRPr="0028538C">
        <w:t xml:space="preserve"> βουλευτική ασυλία στο πλαίσιο της ιδιότητάς του ως μέλος του </w:t>
      </w:r>
      <w:proofErr w:type="spellStart"/>
      <w:r w:rsidRPr="0028538C">
        <w:t>Seimas</w:t>
      </w:r>
      <w:proofErr w:type="spellEnd"/>
      <w:r w:rsidRPr="0028538C">
        <w:t xml:space="preserve">, στις 16 Νοεμβρίου 2023 το </w:t>
      </w:r>
      <w:proofErr w:type="spellStart"/>
      <w:r w:rsidRPr="0028538C">
        <w:t>Seimas</w:t>
      </w:r>
      <w:proofErr w:type="spellEnd"/>
      <w:r w:rsidRPr="0028538C">
        <w:t xml:space="preserve"> έδωσε την άδειά του για να ασκηθεί ποινική δίωξη εναντίον του·</w:t>
      </w:r>
    </w:p>
    <w:p w:rsidR="00DD5B9A" w:rsidRPr="0028538C" w:rsidRDefault="00DD5B9A" w:rsidP="00DD5B9A">
      <w:pPr>
        <w:pStyle w:val="NormalHanging12a"/>
        <w:widowControl/>
      </w:pPr>
      <w:r w:rsidRPr="0028538C">
        <w:t>Γ.</w:t>
      </w:r>
      <w:r w:rsidRPr="0028538C">
        <w:tab/>
        <w:t xml:space="preserve">λαμβάνοντας υπόψη ότι ο </w:t>
      </w:r>
      <w:proofErr w:type="spellStart"/>
      <w:r w:rsidRPr="0028538C">
        <w:t>Petras</w:t>
      </w:r>
      <w:proofErr w:type="spellEnd"/>
      <w:r w:rsidRPr="0028538C">
        <w:t xml:space="preserve"> </w:t>
      </w:r>
      <w:proofErr w:type="spellStart"/>
      <w:r w:rsidRPr="0028538C">
        <w:t>Gražulis</w:t>
      </w:r>
      <w:proofErr w:type="spellEnd"/>
      <w:r w:rsidRPr="0028538C">
        <w:t xml:space="preserve"> </w:t>
      </w:r>
      <w:r w:rsidRPr="0028538C">
        <w:rPr>
          <w:shd w:val="clear" w:color="auto" w:fill="FFFFFF"/>
        </w:rPr>
        <w:t>εξελέγη στο Ευρωπαϊκό Κοινοβούλιο στις ευρωπαϊκές εκλογές του Ιουνίου 2024</w:t>
      </w:r>
      <w:r w:rsidRPr="0028538C">
        <w:t xml:space="preserve"> και ότι </w:t>
      </w:r>
      <w:r w:rsidRPr="0028538C">
        <w:rPr>
          <w:shd w:val="clear" w:color="auto" w:fill="FFFFFF"/>
        </w:rPr>
        <w:t>δεν ήταν βουλευτής του Ευρωπαϊκού Κοινοβουλίου κατά τον χρόνο τέλεσης του εικαζόμενου αδικήματος</w:t>
      </w:r>
      <w:r w:rsidRPr="0028538C">
        <w:t>·</w:t>
      </w:r>
    </w:p>
    <w:p w:rsidR="00DD5B9A" w:rsidRPr="0028538C" w:rsidRDefault="00DD5B9A" w:rsidP="00DD5B9A">
      <w:pPr>
        <w:pStyle w:val="NormalHanging12a"/>
        <w:widowControl/>
      </w:pPr>
      <w:r w:rsidRPr="0028538C">
        <w:t>Δ.</w:t>
      </w:r>
      <w:r w:rsidRPr="0028538C">
        <w:tab/>
        <w:t xml:space="preserve">λαμβάνοντας υπόψη ότι το εικαζόμενο αδίκημα και το επακόλουθο αίτημα για την άρση της ασυλίας του δεν συνδέονται με έκφραση γνώμης ή ψήφου από τον </w:t>
      </w:r>
      <w:proofErr w:type="spellStart"/>
      <w:r w:rsidRPr="0028538C">
        <w:t>Petras</w:t>
      </w:r>
      <w:proofErr w:type="spellEnd"/>
      <w:r w:rsidRPr="0028538C">
        <w:t xml:space="preserve"> </w:t>
      </w:r>
      <w:proofErr w:type="spellStart"/>
      <w:r w:rsidRPr="0028538C">
        <w:t>Gražulis</w:t>
      </w:r>
      <w:proofErr w:type="spellEnd"/>
      <w:r w:rsidRPr="0028538C">
        <w:t xml:space="preserve"> κατά την άσκηση των καθηκόντων του υπό την έννοια του άρθρου 8 του Πρωτοκόλλου αριθ. 7 περί των προνομίων και ασυλιών της Ευρωπαϊκής Ένωσης·</w:t>
      </w:r>
    </w:p>
    <w:p w:rsidR="00DD5B9A" w:rsidRPr="0028538C" w:rsidRDefault="00DD5B9A" w:rsidP="00DD5B9A">
      <w:pPr>
        <w:pStyle w:val="NormalHanging12a"/>
        <w:widowControl/>
      </w:pPr>
      <w:r w:rsidRPr="0028538C">
        <w:t>Ε.</w:t>
      </w:r>
      <w:r w:rsidRPr="0028538C">
        <w:tab/>
        <w:t xml:space="preserve">λαμβάνοντας υπόψη ότι, όπως προβλέπεται στο άρθρο 9 </w:t>
      </w:r>
      <w:r w:rsidR="009B2A21">
        <w:t>πρώτο εδάφιο</w:t>
      </w:r>
      <w:r w:rsidRPr="0028538C">
        <w:t xml:space="preserve"> στοιχείο α) του Πρωτοκόλλου αριθ.</w:t>
      </w:r>
      <w:r w:rsidR="009B2A21">
        <w:t> </w:t>
      </w:r>
      <w:r w:rsidRPr="0028538C">
        <w:t>7 περί των προνομίων και ασυλιών της Ευρωπαϊκής Ένωσης,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rsidR="00DD5B9A" w:rsidRPr="0028538C" w:rsidRDefault="00DD5B9A" w:rsidP="00DD5B9A">
      <w:pPr>
        <w:pStyle w:val="NormalHanging12a"/>
        <w:widowControl/>
      </w:pPr>
      <w:r w:rsidRPr="0028538C">
        <w:t>ΣΤ.</w:t>
      </w:r>
      <w:r w:rsidRPr="0028538C">
        <w:tab/>
        <w:t xml:space="preserve">λαμβάνοντας υπόψη ότι, σύμφωνα με το άρθρο 62 του Συντάγματος της Δημοκρατίας της Λιθουανίας, «το πρόσωπο ενός μέλους του </w:t>
      </w:r>
      <w:proofErr w:type="spellStart"/>
      <w:r w:rsidRPr="0028538C">
        <w:t>Seimas</w:t>
      </w:r>
      <w:proofErr w:type="spellEnd"/>
      <w:r w:rsidRPr="0028538C">
        <w:t xml:space="preserve"> είναι απαραβίαστο. Ένα μέλος του </w:t>
      </w:r>
      <w:proofErr w:type="spellStart"/>
      <w:r w:rsidRPr="0028538C">
        <w:t>Seimas</w:t>
      </w:r>
      <w:proofErr w:type="spellEnd"/>
      <w:r w:rsidRPr="0028538C">
        <w:t xml:space="preserve"> δεν μπορεί να διωχθεί ποινικά, να συλληφθεί ή να στερηθεί με άλλο τρόπο την ελευθερία του χωρίς την έγκριση του </w:t>
      </w:r>
      <w:proofErr w:type="spellStart"/>
      <w:r w:rsidRPr="0028538C">
        <w:t>Seimas</w:t>
      </w:r>
      <w:proofErr w:type="spellEnd"/>
      <w:r w:rsidRPr="0028538C">
        <w:t xml:space="preserve">. Ένα μέλος του </w:t>
      </w:r>
      <w:proofErr w:type="spellStart"/>
      <w:r w:rsidRPr="0028538C">
        <w:t>Seimas</w:t>
      </w:r>
      <w:proofErr w:type="spellEnd"/>
      <w:r w:rsidRPr="0028538C">
        <w:t xml:space="preserve"> δεν διώκεται για την ψήφο που έδωσε ή τις αγορεύσεις του στο </w:t>
      </w:r>
      <w:proofErr w:type="spellStart"/>
      <w:r w:rsidRPr="0028538C">
        <w:t>Seimas</w:t>
      </w:r>
      <w:proofErr w:type="spellEnd"/>
      <w:r w:rsidRPr="0028538C">
        <w:t>. Μπορεί ωστόσο να ευθύνεται σύμφωνα με τις γενικές διατάξεις περί εξύβρισης ή συκοφαντικής δυσφήμισης»·</w:t>
      </w:r>
      <w:r w:rsidRPr="0028538C">
        <w:rPr>
          <w:sz w:val="22"/>
        </w:rPr>
        <w:t xml:space="preserve"> </w:t>
      </w:r>
    </w:p>
    <w:p w:rsidR="00DD5B9A" w:rsidRPr="0028538C" w:rsidRDefault="00DD5B9A" w:rsidP="00DD5B9A">
      <w:pPr>
        <w:pStyle w:val="NormalHanging12a"/>
        <w:widowControl/>
      </w:pPr>
      <w:r w:rsidRPr="0028538C">
        <w:lastRenderedPageBreak/>
        <w:t>Ζ.</w:t>
      </w:r>
      <w:r w:rsidRPr="0028538C">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DD5B9A" w:rsidRPr="0028538C" w:rsidRDefault="00DD5B9A" w:rsidP="00DD5B9A">
      <w:pPr>
        <w:pStyle w:val="NormalHanging12a"/>
        <w:widowControl/>
      </w:pPr>
      <w:r w:rsidRPr="0028538C">
        <w:t>Η.</w:t>
      </w:r>
      <w:r w:rsidRPr="0028538C">
        <w:tab/>
        <w:t>λαμβάνοντας υπόψη ότι, σύμφωνα με το άρθρο 5 παράγραφος 2 του Κανονισμού του, η ασυλία δεν αποτελεί προσωπικό προνόμιο των βουλευτών, αλλά εγγύηση της ανεξαρτησίας του Κοινοβουλίου στο σύνολό του και των βουλευτών του·</w:t>
      </w:r>
    </w:p>
    <w:p w:rsidR="00DD5B9A" w:rsidRPr="0028538C" w:rsidRDefault="00DD5B9A" w:rsidP="00DD5B9A">
      <w:pPr>
        <w:pStyle w:val="NormalHanging12a"/>
        <w:widowControl/>
      </w:pPr>
      <w:r w:rsidRPr="0028538C">
        <w:t>Θ.</w:t>
      </w:r>
      <w:r w:rsidRPr="0028538C">
        <w:tab/>
        <w:t xml:space="preserve">λαμβάνοντας υπόψη ότι, στην παρούσα υπόθεση, το Κοινοβούλιο δεν διαπίστωσε την ύπαρξη ενδείξεων περί </w:t>
      </w:r>
      <w:proofErr w:type="spellStart"/>
      <w:r w:rsidRPr="0028538C">
        <w:t>fumus</w:t>
      </w:r>
      <w:proofErr w:type="spellEnd"/>
      <w:r w:rsidRPr="0028538C">
        <w:t xml:space="preserve"> </w:t>
      </w:r>
      <w:proofErr w:type="spellStart"/>
      <w:r w:rsidRPr="0028538C">
        <w:t>persecutionis</w:t>
      </w:r>
      <w:proofErr w:type="spellEnd"/>
      <w:r w:rsidRPr="0028538C">
        <w:t>, δηλαδή πραγματικών στοιχείων που να υποδεικνύουν ότι η εν λόγω δίωξη ασκείται με σκοπό να παρακωλυθεί η πολιτική δραστηριότητα του βουλευτή υπό την ιδιότητά του ως μέλους του Ευρωπαϊκού Κοινοβουλίου·</w:t>
      </w:r>
    </w:p>
    <w:p w:rsidR="00DD5B9A" w:rsidRPr="0028538C" w:rsidRDefault="00DD5B9A" w:rsidP="00DD5B9A">
      <w:pPr>
        <w:pStyle w:val="NormalHanging12a"/>
        <w:widowControl/>
      </w:pPr>
      <w:r w:rsidRPr="0028538C">
        <w:t>Ι.</w:t>
      </w:r>
      <w:r w:rsidRPr="0028538C">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28538C">
        <w:rPr>
          <w:vertAlign w:val="superscript"/>
        </w:rPr>
        <w:footnoteReference w:id="2"/>
      </w:r>
      <w:r w:rsidRPr="0028538C">
        <w:t>·</w:t>
      </w:r>
    </w:p>
    <w:p w:rsidR="00DD5B9A" w:rsidRPr="0028538C" w:rsidRDefault="00DD5B9A" w:rsidP="00DD5B9A">
      <w:pPr>
        <w:pStyle w:val="NormalHanging12a"/>
        <w:widowControl/>
      </w:pPr>
      <w:r w:rsidRPr="0028538C">
        <w:t>1.</w:t>
      </w:r>
      <w:r w:rsidRPr="0028538C">
        <w:tab/>
        <w:t xml:space="preserve">αποφασίζει να άρει την ασυλία του </w:t>
      </w:r>
      <w:proofErr w:type="spellStart"/>
      <w:r w:rsidRPr="0028538C">
        <w:t>Petras</w:t>
      </w:r>
      <w:proofErr w:type="spellEnd"/>
      <w:r w:rsidRPr="0028538C">
        <w:t xml:space="preserve"> </w:t>
      </w:r>
      <w:proofErr w:type="spellStart"/>
      <w:r w:rsidRPr="0028538C">
        <w:t>Gražulis</w:t>
      </w:r>
      <w:proofErr w:type="spellEnd"/>
      <w:r w:rsidRPr="0028538C">
        <w:t>·</w:t>
      </w:r>
    </w:p>
    <w:p w:rsidR="0028538C" w:rsidRPr="0028538C" w:rsidRDefault="00DD5B9A" w:rsidP="0028538C">
      <w:pPr>
        <w:widowControl/>
        <w:ind w:left="567" w:hanging="567"/>
      </w:pPr>
      <w:r w:rsidRPr="0028538C">
        <w:t>2.</w:t>
      </w:r>
      <w:r w:rsidRPr="0028538C">
        <w:tab/>
        <w:t xml:space="preserve">αναθέτει στην Πρόεδρό του να διαβιβάσει αμελλητί την παρούσα απόφαση και την έκθεση της αρμόδιας επιτροπής του στις αρμόδιες αρχές της Δημοκρατίας της Λιθουανίας και στον </w:t>
      </w:r>
      <w:proofErr w:type="spellStart"/>
      <w:r w:rsidRPr="0028538C">
        <w:t>Petras</w:t>
      </w:r>
      <w:proofErr w:type="spellEnd"/>
      <w:r w:rsidRPr="0028538C">
        <w:t xml:space="preserve"> </w:t>
      </w:r>
      <w:proofErr w:type="spellStart"/>
      <w:r w:rsidRPr="0028538C">
        <w:t>Gražulis</w:t>
      </w:r>
      <w:proofErr w:type="spellEnd"/>
      <w:r w:rsidRPr="0028538C">
        <w:t>.</w:t>
      </w:r>
    </w:p>
    <w:p w:rsidR="00E365E1" w:rsidRPr="0028538C" w:rsidRDefault="00E365E1" w:rsidP="00445BAD"/>
    <w:sectPr w:rsidR="00E365E1" w:rsidRPr="0028538C" w:rsidSect="0028538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BAD" w:rsidRPr="0028538C" w:rsidRDefault="00445BAD">
      <w:r w:rsidRPr="0028538C">
        <w:separator/>
      </w:r>
    </w:p>
  </w:endnote>
  <w:endnote w:type="continuationSeparator" w:id="0">
    <w:p w:rsidR="00445BAD" w:rsidRPr="0028538C" w:rsidRDefault="00445BAD">
      <w:r w:rsidRPr="002853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3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3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3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BAD" w:rsidRPr="0028538C" w:rsidRDefault="00445BAD">
      <w:r w:rsidRPr="0028538C">
        <w:separator/>
      </w:r>
    </w:p>
  </w:footnote>
  <w:footnote w:type="continuationSeparator" w:id="0">
    <w:p w:rsidR="00445BAD" w:rsidRPr="0028538C" w:rsidRDefault="00445BAD">
      <w:r w:rsidRPr="0028538C">
        <w:continuationSeparator/>
      </w:r>
    </w:p>
  </w:footnote>
  <w:footnote w:id="1">
    <w:p w:rsidR="00DD5B9A" w:rsidRPr="0028538C" w:rsidRDefault="00DD5B9A" w:rsidP="0028538C">
      <w:pPr>
        <w:pStyle w:val="FootnoteText"/>
        <w:ind w:left="567" w:hanging="567"/>
        <w:rPr>
          <w:sz w:val="24"/>
          <w:lang w:val="el-GR"/>
        </w:rPr>
      </w:pPr>
      <w:r w:rsidRPr="0028538C">
        <w:rPr>
          <w:rStyle w:val="FootnoteReference"/>
          <w:sz w:val="24"/>
          <w:lang w:val="el-GR"/>
        </w:rPr>
        <w:footnoteRef/>
      </w:r>
      <w:r w:rsidR="0028538C" w:rsidRPr="0028538C">
        <w:rPr>
          <w:sz w:val="24"/>
          <w:lang w:val="el-GR"/>
        </w:rPr>
        <w:t xml:space="preserve"> </w:t>
      </w:r>
      <w:r w:rsidR="0028538C" w:rsidRPr="0028538C">
        <w:rPr>
          <w:sz w:val="24"/>
          <w:lang w:val="el-GR"/>
        </w:rPr>
        <w:tab/>
      </w:r>
      <w:r w:rsidR="005E75F2" w:rsidRPr="005E75F2">
        <w:rPr>
          <w:sz w:val="24"/>
          <w:lang w:val="el-GR"/>
        </w:rPr>
        <w:t xml:space="preserve">Απόφαση του Δικαστηρίου, της 21ης Οκτωβρίου 2008, </w:t>
      </w:r>
      <w:proofErr w:type="spellStart"/>
      <w:r w:rsidR="005E75F2" w:rsidRPr="005E75F2">
        <w:rPr>
          <w:sz w:val="24"/>
          <w:lang w:val="el-GR"/>
        </w:rPr>
        <w:t>Marra</w:t>
      </w:r>
      <w:proofErr w:type="spellEnd"/>
      <w:r w:rsidR="005E75F2" w:rsidRPr="005E75F2">
        <w:rPr>
          <w:sz w:val="24"/>
          <w:lang w:val="el-GR"/>
        </w:rPr>
        <w:t xml:space="preserve"> κατά De </w:t>
      </w:r>
      <w:proofErr w:type="spellStart"/>
      <w:r w:rsidR="005E75F2" w:rsidRPr="005E75F2">
        <w:rPr>
          <w:sz w:val="24"/>
          <w:lang w:val="el-GR"/>
        </w:rPr>
        <w:t>Gregorio</w:t>
      </w:r>
      <w:proofErr w:type="spellEnd"/>
      <w:r w:rsidR="005E75F2" w:rsidRPr="005E75F2">
        <w:rPr>
          <w:sz w:val="24"/>
          <w:lang w:val="el-GR"/>
        </w:rPr>
        <w:t xml:space="preserve"> και </w:t>
      </w:r>
      <w:proofErr w:type="spellStart"/>
      <w:r w:rsidR="005E75F2" w:rsidRPr="005E75F2">
        <w:rPr>
          <w:sz w:val="24"/>
          <w:lang w:val="el-GR"/>
        </w:rPr>
        <w:t>Clemente</w:t>
      </w:r>
      <w:proofErr w:type="spellEnd"/>
      <w:r w:rsidR="005E75F2" w:rsidRPr="005E75F2">
        <w:rPr>
          <w:sz w:val="24"/>
          <w:lang w:val="el-GR"/>
        </w:rPr>
        <w:t xml:space="preserve">, C-200/07 και C-201/07, ECLI:EU:C:2008:579· απόφαση του Γενικού Δικαστηρίου, της 19ης Μαρτίου 2010, </w:t>
      </w:r>
      <w:proofErr w:type="spellStart"/>
      <w:r w:rsidR="005E75F2" w:rsidRPr="005E75F2">
        <w:rPr>
          <w:sz w:val="24"/>
          <w:lang w:val="el-GR"/>
        </w:rPr>
        <w:t>Gollnisch</w:t>
      </w:r>
      <w:proofErr w:type="spellEnd"/>
      <w:r w:rsidR="005E75F2" w:rsidRPr="005E75F2">
        <w:rPr>
          <w:sz w:val="24"/>
          <w:lang w:val="el-GR"/>
        </w:rPr>
        <w:t xml:space="preserve"> κατά Κοινοβουλίου, T-42/06, ECLI:EU:T:2010:102· απόφαση του Δικαστηρίου, της 6ης Σεπτεμβρίου 2011, </w:t>
      </w:r>
      <w:proofErr w:type="spellStart"/>
      <w:r w:rsidR="005E75F2" w:rsidRPr="005E75F2">
        <w:rPr>
          <w:sz w:val="24"/>
          <w:lang w:val="el-GR"/>
        </w:rPr>
        <w:t>Patriciello</w:t>
      </w:r>
      <w:proofErr w:type="spellEnd"/>
      <w:r w:rsidR="005E75F2" w:rsidRPr="005E75F2">
        <w:rPr>
          <w:sz w:val="24"/>
          <w:lang w:val="el-GR"/>
        </w:rPr>
        <w:t xml:space="preserve">, C-163/10, ECLI:EU:C:2011:543· απόφαση του Γενικού Δικαστηρίου, της 17ης Ιανουαρίου 2013, </w:t>
      </w:r>
      <w:proofErr w:type="spellStart"/>
      <w:r w:rsidR="005E75F2" w:rsidRPr="005E75F2">
        <w:rPr>
          <w:sz w:val="24"/>
          <w:lang w:val="el-GR"/>
        </w:rPr>
        <w:t>Gollnisch</w:t>
      </w:r>
      <w:proofErr w:type="spellEnd"/>
      <w:r w:rsidR="005E75F2" w:rsidRPr="005E75F2">
        <w:rPr>
          <w:sz w:val="24"/>
          <w:lang w:val="el-GR"/>
        </w:rPr>
        <w:t xml:space="preserve"> κατά Κοινοβουλίου, T-346/11 και T-347/11, ECLI:EU:T:2013:23· απόφαση του Δικαστηρίου, της 19ης Δεκεμβρίου 2019, </w:t>
      </w:r>
      <w:proofErr w:type="spellStart"/>
      <w:r w:rsidR="005E75F2" w:rsidRPr="005E75F2">
        <w:rPr>
          <w:sz w:val="24"/>
          <w:lang w:val="el-GR"/>
        </w:rPr>
        <w:t>Junqueras</w:t>
      </w:r>
      <w:proofErr w:type="spellEnd"/>
      <w:r w:rsidR="005E75F2" w:rsidRPr="005E75F2">
        <w:rPr>
          <w:sz w:val="24"/>
          <w:lang w:val="el-GR"/>
        </w:rPr>
        <w:t xml:space="preserve"> </w:t>
      </w:r>
      <w:proofErr w:type="spellStart"/>
      <w:r w:rsidR="005E75F2" w:rsidRPr="005E75F2">
        <w:rPr>
          <w:sz w:val="24"/>
          <w:lang w:val="el-GR"/>
        </w:rPr>
        <w:t>Vies</w:t>
      </w:r>
      <w:proofErr w:type="spellEnd"/>
      <w:r w:rsidR="005E75F2" w:rsidRPr="005E75F2">
        <w:rPr>
          <w:sz w:val="24"/>
          <w:lang w:val="el-GR"/>
        </w:rPr>
        <w:t>, C-502/19, ECLI:EU:C:2019:1115· απόφαση του Γενικού Δικαστηρίου, της 5ης</w:t>
      </w:r>
      <w:r w:rsidR="005E75F2">
        <w:rPr>
          <w:sz w:val="24"/>
          <w:lang w:val="el-GR"/>
        </w:rPr>
        <w:t> </w:t>
      </w:r>
      <w:r w:rsidR="005E75F2" w:rsidRPr="005E75F2">
        <w:rPr>
          <w:sz w:val="24"/>
          <w:lang w:val="el-GR"/>
        </w:rPr>
        <w:t xml:space="preserve">Ιουλίου 2023, </w:t>
      </w:r>
      <w:proofErr w:type="spellStart"/>
      <w:r w:rsidR="005E75F2" w:rsidRPr="005E75F2">
        <w:rPr>
          <w:sz w:val="24"/>
          <w:lang w:val="el-GR"/>
        </w:rPr>
        <w:t>Puigdemont</w:t>
      </w:r>
      <w:proofErr w:type="spellEnd"/>
      <w:r w:rsidR="005E75F2" w:rsidRPr="005E75F2">
        <w:rPr>
          <w:sz w:val="24"/>
          <w:lang w:val="el-GR"/>
        </w:rPr>
        <w:t xml:space="preserve"> i </w:t>
      </w:r>
      <w:proofErr w:type="spellStart"/>
      <w:r w:rsidR="005E75F2" w:rsidRPr="005E75F2">
        <w:rPr>
          <w:sz w:val="24"/>
          <w:lang w:val="el-GR"/>
        </w:rPr>
        <w:t>Casamajó</w:t>
      </w:r>
      <w:proofErr w:type="spellEnd"/>
      <w:r w:rsidR="005E75F2" w:rsidRPr="005E75F2">
        <w:rPr>
          <w:sz w:val="24"/>
          <w:lang w:val="el-GR"/>
        </w:rPr>
        <w:t xml:space="preserve"> κ.λπ. κατά Ευρωπαϊκού Κοινοβουλίου, T-272/21, ECLI:EU:T:2023:373.</w:t>
      </w:r>
    </w:p>
  </w:footnote>
  <w:footnote w:id="2">
    <w:p w:rsidR="00DD5B9A" w:rsidRPr="0028538C" w:rsidRDefault="00DD5B9A" w:rsidP="0028538C">
      <w:pPr>
        <w:pStyle w:val="FootnoteText"/>
        <w:ind w:left="567" w:hanging="567"/>
        <w:rPr>
          <w:sz w:val="24"/>
          <w:lang w:val="el-GR"/>
        </w:rPr>
      </w:pPr>
      <w:r w:rsidRPr="0028538C">
        <w:rPr>
          <w:rStyle w:val="FootnoteReference"/>
          <w:sz w:val="24"/>
          <w:lang w:val="el-GR"/>
        </w:rPr>
        <w:footnoteRef/>
      </w:r>
      <w:r w:rsidR="0028538C" w:rsidRPr="0028538C">
        <w:rPr>
          <w:sz w:val="24"/>
          <w:lang w:val="el-GR"/>
        </w:rPr>
        <w:t xml:space="preserve"> </w:t>
      </w:r>
      <w:r w:rsidR="0028538C" w:rsidRPr="0028538C">
        <w:rPr>
          <w:sz w:val="24"/>
          <w:lang w:val="el-GR"/>
        </w:rPr>
        <w:tab/>
      </w:r>
      <w:r w:rsidRPr="0028538C">
        <w:rPr>
          <w:sz w:val="24"/>
          <w:lang w:val="el-GR"/>
        </w:rPr>
        <w:t xml:space="preserve">Απόφαση του Δικαστηρίου, της 30ής Απριλίου 2019, στην υπόθεση T-214/18, </w:t>
      </w:r>
      <w:proofErr w:type="spellStart"/>
      <w:r w:rsidRPr="0028538C">
        <w:rPr>
          <w:sz w:val="24"/>
          <w:lang w:val="el-GR"/>
        </w:rPr>
        <w:t>Briois</w:t>
      </w:r>
      <w:proofErr w:type="spellEnd"/>
      <w:r w:rsidRPr="0028538C">
        <w:rPr>
          <w:sz w:val="24"/>
          <w:lang w:val="el-GR"/>
        </w:rPr>
        <w:t xml:space="preserve"> κατά Κοινοβουλίου,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3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3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53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EL"/>
    <w:docVar w:name="dvnumam" w:val="0"/>
    <w:docVar w:name="dvpe" w:val="770.080"/>
    <w:docVar w:name="dvrapporteur" w:val="Εισηγήτρια: "/>
    <w:docVar w:name="dvtitre" w:val="Απόφαση του Ευρωπαϊκού Κοινοβουλίου σχετικά με το αίτημα για την άρση της ασυλίας του Petras Gražulis(2024/2089(IMM))"/>
  </w:docVars>
  <w:rsids>
    <w:rsidRoot w:val="00445BAD"/>
    <w:rsid w:val="00002272"/>
    <w:rsid w:val="00064002"/>
    <w:rsid w:val="000677B9"/>
    <w:rsid w:val="000831BA"/>
    <w:rsid w:val="000A42CC"/>
    <w:rsid w:val="000C4E11"/>
    <w:rsid w:val="000E7DD9"/>
    <w:rsid w:val="0010095E"/>
    <w:rsid w:val="00125B37"/>
    <w:rsid w:val="00187494"/>
    <w:rsid w:val="001F32AE"/>
    <w:rsid w:val="002767FF"/>
    <w:rsid w:val="0028538C"/>
    <w:rsid w:val="002B18FE"/>
    <w:rsid w:val="002B5493"/>
    <w:rsid w:val="00343214"/>
    <w:rsid w:val="00361C00"/>
    <w:rsid w:val="00395FA1"/>
    <w:rsid w:val="003E15D4"/>
    <w:rsid w:val="00411CCE"/>
    <w:rsid w:val="0041666E"/>
    <w:rsid w:val="00421060"/>
    <w:rsid w:val="00445BAD"/>
    <w:rsid w:val="00471C19"/>
    <w:rsid w:val="004867E3"/>
    <w:rsid w:val="00494A28"/>
    <w:rsid w:val="004C0004"/>
    <w:rsid w:val="004C5D52"/>
    <w:rsid w:val="0050519A"/>
    <w:rsid w:val="005072A1"/>
    <w:rsid w:val="00514517"/>
    <w:rsid w:val="00545827"/>
    <w:rsid w:val="0055589F"/>
    <w:rsid w:val="00560270"/>
    <w:rsid w:val="005C2568"/>
    <w:rsid w:val="005E75F2"/>
    <w:rsid w:val="005F1B17"/>
    <w:rsid w:val="006037C0"/>
    <w:rsid w:val="0063715E"/>
    <w:rsid w:val="006631B6"/>
    <w:rsid w:val="00680577"/>
    <w:rsid w:val="006F74FA"/>
    <w:rsid w:val="00731ADD"/>
    <w:rsid w:val="00734777"/>
    <w:rsid w:val="00747932"/>
    <w:rsid w:val="00751A4A"/>
    <w:rsid w:val="00756632"/>
    <w:rsid w:val="00762C74"/>
    <w:rsid w:val="0076684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A21"/>
    <w:rsid w:val="00A1687D"/>
    <w:rsid w:val="00A43E52"/>
    <w:rsid w:val="00A4678D"/>
    <w:rsid w:val="00A778C7"/>
    <w:rsid w:val="00AB388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B9A"/>
    <w:rsid w:val="00E365E1"/>
    <w:rsid w:val="00E820A4"/>
    <w:rsid w:val="00EB006A"/>
    <w:rsid w:val="00EB4772"/>
    <w:rsid w:val="00ED169E"/>
    <w:rsid w:val="00ED4235"/>
    <w:rsid w:val="00F04346"/>
    <w:rsid w:val="00F075DC"/>
    <w:rsid w:val="00F149E9"/>
    <w:rsid w:val="00F4263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7B163"/>
  <w15:chartTrackingRefBased/>
  <w15:docId w15:val="{51C04FB6-C99C-41C8-BEC7-815F48DE1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D5B9A"/>
    <w:pPr>
      <w:spacing w:after="240"/>
      <w:ind w:left="567" w:hanging="567"/>
    </w:pPr>
  </w:style>
  <w:style w:type="paragraph" w:customStyle="1" w:styleId="EPComma">
    <w:name w:val="EPComma"/>
    <w:basedOn w:val="Normal"/>
    <w:rsid w:val="00DD5B9A"/>
    <w:pPr>
      <w:spacing w:before="480" w:after="240"/>
    </w:pPr>
  </w:style>
  <w:style w:type="paragraph" w:styleId="BalloonText">
    <w:name w:val="Balloon Text"/>
    <w:basedOn w:val="Normal"/>
    <w:link w:val="BalloonTextChar"/>
    <w:rsid w:val="005E75F2"/>
    <w:rPr>
      <w:rFonts w:ascii="Segoe UI" w:hAnsi="Segoe UI" w:cs="Segoe UI"/>
      <w:sz w:val="18"/>
      <w:szCs w:val="18"/>
    </w:rPr>
  </w:style>
  <w:style w:type="character" w:customStyle="1" w:styleId="BalloonTextChar">
    <w:name w:val="Balloon Text Char"/>
    <w:basedOn w:val="DefaultParagraphFont"/>
    <w:link w:val="BalloonText"/>
    <w:rsid w:val="005E75F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DA82F-8E97-4507-A233-E58F3B74C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845</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2025-05-06T10:26:00Z</dcterms:created>
  <dcterms:modified xsi:type="dcterms:W3CDTF">2025-05-06T10:26:00Z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A10-0078/2025</vt:lpwstr>
  </property>
  <property fmtid="{D5CDD505-2E9C-101B-9397-08002B2CF9AE}" pid="4" name="&lt;Type&gt;">
    <vt:lpwstr>RR</vt:lpwstr>
  </property>
</Properties>
</file>