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5A32" w:rsidTr="0010095E">
        <w:trPr>
          <w:trHeight w:hRule="exact" w:val="1418"/>
        </w:trPr>
        <w:tc>
          <w:tcPr>
            <w:tcW w:w="6804" w:type="dxa"/>
            <w:shd w:val="clear" w:color="auto" w:fill="auto"/>
            <w:vAlign w:val="center"/>
          </w:tcPr>
          <w:p w:rsidR="00751A4A" w:rsidRPr="00D55A32" w:rsidRDefault="004D7480" w:rsidP="0010095E">
            <w:pPr>
              <w:pStyle w:val="EPName"/>
            </w:pPr>
            <w:r w:rsidRPr="00D55A32">
              <w:t>Euroopa Parlament</w:t>
            </w:r>
          </w:p>
          <w:p w:rsidR="00751A4A" w:rsidRPr="00D55A32" w:rsidRDefault="005F1B17" w:rsidP="005F1B17">
            <w:pPr>
              <w:pStyle w:val="EPTerm"/>
              <w:rPr>
                <w:rStyle w:val="HideTWBExt"/>
                <w:noProof w:val="0"/>
                <w:vanish w:val="0"/>
                <w:color w:val="auto"/>
              </w:rPr>
            </w:pPr>
            <w:r w:rsidRPr="00D55A32">
              <w:t>2024</w:t>
            </w:r>
            <w:r w:rsidR="00817416" w:rsidRPr="00D55A32">
              <w:t>-202</w:t>
            </w:r>
            <w:r w:rsidRPr="00D55A32">
              <w:t>9</w:t>
            </w:r>
          </w:p>
        </w:tc>
        <w:tc>
          <w:tcPr>
            <w:tcW w:w="2268" w:type="dxa"/>
            <w:shd w:val="clear" w:color="auto" w:fill="auto"/>
          </w:tcPr>
          <w:p w:rsidR="00751A4A" w:rsidRPr="00D55A32" w:rsidRDefault="00187494" w:rsidP="0010095E">
            <w:pPr>
              <w:pStyle w:val="EPLogo"/>
            </w:pPr>
            <w:r w:rsidRPr="00D55A3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55A32" w:rsidRDefault="00D058B8" w:rsidP="004C5D52">
      <w:pPr>
        <w:pStyle w:val="LineTop"/>
      </w:pPr>
    </w:p>
    <w:p w:rsidR="00680577" w:rsidRPr="00D55A32" w:rsidRDefault="004D7480" w:rsidP="00680577">
      <w:pPr>
        <w:pStyle w:val="EPBodyTA1"/>
      </w:pPr>
      <w:r w:rsidRPr="00D55A32">
        <w:t>VASTUVÕETUD TEKSTID</w:t>
      </w:r>
    </w:p>
    <w:p w:rsidR="00D058B8" w:rsidRPr="00D55A32" w:rsidRDefault="00D058B8" w:rsidP="00D058B8">
      <w:pPr>
        <w:pStyle w:val="LineBottom"/>
      </w:pPr>
    </w:p>
    <w:p w:rsidR="004D7480" w:rsidRPr="00D55A32" w:rsidRDefault="004D7480" w:rsidP="004D7480">
      <w:pPr>
        <w:pStyle w:val="ATHeading1"/>
      </w:pPr>
      <w:bookmarkStart w:id="0" w:name="TANumber"/>
      <w:r w:rsidRPr="00D55A32">
        <w:t>P10_TA(2025)00</w:t>
      </w:r>
      <w:bookmarkEnd w:id="0"/>
      <w:r w:rsidR="00671364" w:rsidRPr="00D55A32">
        <w:t>68</w:t>
      </w:r>
    </w:p>
    <w:p w:rsidR="004D7480" w:rsidRPr="00D55A32" w:rsidRDefault="004D7480" w:rsidP="004D7480">
      <w:pPr>
        <w:pStyle w:val="ATHeading2"/>
      </w:pPr>
      <w:bookmarkStart w:id="1" w:name="title"/>
      <w:r w:rsidRPr="00D55A32">
        <w:t xml:space="preserve">Petras </w:t>
      </w:r>
      <w:proofErr w:type="spellStart"/>
      <w:r w:rsidRPr="00D55A32">
        <w:t>Gražulise</w:t>
      </w:r>
      <w:proofErr w:type="spellEnd"/>
      <w:r w:rsidRPr="00D55A32">
        <w:t xml:space="preserve"> puutumatuse äravõtmise taotlus</w:t>
      </w:r>
      <w:bookmarkEnd w:id="1"/>
    </w:p>
    <w:p w:rsidR="004D7480" w:rsidRPr="00D55A32" w:rsidRDefault="004D7480" w:rsidP="004D7480">
      <w:pPr>
        <w:rPr>
          <w:i/>
          <w:vanish/>
        </w:rPr>
      </w:pPr>
      <w:r w:rsidRPr="00D55A32">
        <w:rPr>
          <w:i/>
        </w:rPr>
        <w:fldChar w:fldCharType="begin"/>
      </w:r>
      <w:r w:rsidRPr="00D55A32">
        <w:rPr>
          <w:i/>
        </w:rPr>
        <w:instrText xml:space="preserve"> TC"(</w:instrText>
      </w:r>
      <w:bookmarkStart w:id="2" w:name="DocNumber"/>
      <w:r w:rsidRPr="00D55A32">
        <w:rPr>
          <w:i/>
        </w:rPr>
        <w:instrText>A10-0078/2025</w:instrText>
      </w:r>
      <w:bookmarkEnd w:id="2"/>
      <w:r w:rsidRPr="00D55A32">
        <w:rPr>
          <w:i/>
        </w:rPr>
        <w:instrText xml:space="preserve"> - Raportöör: Pascale Piera)"\l3 \n&gt; \* MERGEFORMAT </w:instrText>
      </w:r>
      <w:r w:rsidRPr="00D55A32">
        <w:rPr>
          <w:i/>
        </w:rPr>
        <w:fldChar w:fldCharType="end"/>
      </w:r>
    </w:p>
    <w:p w:rsidR="004D7480" w:rsidRPr="00D55A32" w:rsidRDefault="004D7480" w:rsidP="004D7480">
      <w:pPr>
        <w:rPr>
          <w:vanish/>
        </w:rPr>
      </w:pPr>
      <w:bookmarkStart w:id="3" w:name="Commission"/>
      <w:r w:rsidRPr="00D55A32">
        <w:rPr>
          <w:vanish/>
        </w:rPr>
        <w:t>Õiguskomisjon</w:t>
      </w:r>
      <w:bookmarkEnd w:id="3"/>
    </w:p>
    <w:p w:rsidR="004D7480" w:rsidRPr="00D55A32" w:rsidRDefault="004D7480" w:rsidP="004D7480">
      <w:pPr>
        <w:rPr>
          <w:vanish/>
        </w:rPr>
      </w:pPr>
      <w:bookmarkStart w:id="4" w:name="PE"/>
      <w:r w:rsidRPr="00D55A32">
        <w:rPr>
          <w:vanish/>
        </w:rPr>
        <w:t>PE770.080</w:t>
      </w:r>
      <w:bookmarkEnd w:id="4"/>
    </w:p>
    <w:p w:rsidR="004D7480" w:rsidRPr="00D55A32" w:rsidRDefault="00574E6B" w:rsidP="00574E6B">
      <w:pPr>
        <w:pStyle w:val="ATHeading3"/>
      </w:pPr>
      <w:bookmarkStart w:id="5" w:name="Sujet"/>
      <w:r w:rsidRPr="00D55A32">
        <w:t>Euroopa Parlamendi 6</w:t>
      </w:r>
      <w:r w:rsidR="004D7480" w:rsidRPr="00D55A32">
        <w:t>.</w:t>
      </w:r>
      <w:r w:rsidRPr="00D55A32">
        <w:t> mai 2025. </w:t>
      </w:r>
      <w:r w:rsidR="004D7480" w:rsidRPr="00D55A32">
        <w:t xml:space="preserve">aasta otsus Petras </w:t>
      </w:r>
      <w:proofErr w:type="spellStart"/>
      <w:r w:rsidR="004D7480" w:rsidRPr="00D55A32">
        <w:t>Gražulise</w:t>
      </w:r>
      <w:proofErr w:type="spellEnd"/>
      <w:r w:rsidR="004D7480" w:rsidRPr="00D55A32">
        <w:t xml:space="preserve"> puutumatuse äravõtmise taotluse kohta</w:t>
      </w:r>
      <w:bookmarkEnd w:id="5"/>
      <w:r w:rsidR="004D7480" w:rsidRPr="00D55A32">
        <w:t xml:space="preserve"> </w:t>
      </w:r>
      <w:bookmarkStart w:id="6" w:name="References"/>
      <w:r w:rsidR="004D7480" w:rsidRPr="00D55A32">
        <w:t>(2024/2089(IMM))</w:t>
      </w:r>
      <w:bookmarkEnd w:id="6"/>
    </w:p>
    <w:p w:rsidR="00B048EF" w:rsidRPr="00D55A32" w:rsidRDefault="00B048EF" w:rsidP="00B048EF">
      <w:pPr>
        <w:pStyle w:val="EPComma"/>
        <w:widowControl/>
      </w:pPr>
      <w:bookmarkStart w:id="7" w:name="TextBodyBegin"/>
      <w:bookmarkEnd w:id="7"/>
      <w:r w:rsidRPr="00D55A32">
        <w:rPr>
          <w:i/>
        </w:rPr>
        <w:t>Euroopa Parlament</w:t>
      </w:r>
      <w:r w:rsidRPr="00D55A32">
        <w:t>,</w:t>
      </w:r>
    </w:p>
    <w:p w:rsidR="00B048EF" w:rsidRPr="00D55A32" w:rsidRDefault="00B048EF" w:rsidP="00B048EF">
      <w:pPr>
        <w:pStyle w:val="NormalHanging12a"/>
        <w:widowControl/>
      </w:pPr>
      <w:r w:rsidRPr="00D55A32">
        <w:t>–</w:t>
      </w:r>
      <w:r w:rsidRPr="00D55A32">
        <w:tab/>
        <w:t xml:space="preserve">võttes arvesse Petras </w:t>
      </w:r>
      <w:proofErr w:type="spellStart"/>
      <w:r w:rsidRPr="00D55A32">
        <w:t>Gražulise</w:t>
      </w:r>
      <w:proofErr w:type="spellEnd"/>
      <w:r w:rsidRPr="00D55A32">
        <w:t xml:space="preserve"> puutumatuse äravõtmise taotlu</w:t>
      </w:r>
      <w:r w:rsidR="00574E6B" w:rsidRPr="00D55A32">
        <w:t>st, mille esitas 16. septembril </w:t>
      </w:r>
      <w:r w:rsidRPr="00D55A32">
        <w:t xml:space="preserve">2024 Leedu Vabariigi peaprokurör seoses tema vastu algatatud kriminaalmenetlusega ja mis tehti teatavaks Euroopa Parlamendi </w:t>
      </w:r>
      <w:r w:rsidR="00574E6B" w:rsidRPr="00D55A32">
        <w:t>täiskogu istungil 24. oktoobril </w:t>
      </w:r>
      <w:r w:rsidRPr="00D55A32">
        <w:t>2024,</w:t>
      </w:r>
    </w:p>
    <w:p w:rsidR="00B048EF" w:rsidRPr="00D55A32" w:rsidRDefault="00574E6B" w:rsidP="00B048EF">
      <w:pPr>
        <w:pStyle w:val="NormalHanging12a"/>
        <w:widowControl/>
      </w:pPr>
      <w:r w:rsidRPr="00D55A32">
        <w:t>–</w:t>
      </w:r>
      <w:r w:rsidRPr="00D55A32">
        <w:tab/>
        <w:t>olles 18. märtsil </w:t>
      </w:r>
      <w:r w:rsidR="00B048EF" w:rsidRPr="00D55A32">
        <w:t>2</w:t>
      </w:r>
      <w:r w:rsidRPr="00D55A32">
        <w:t>025 vastavalt kodukorra artikli 9 lõikele </w:t>
      </w:r>
      <w:r w:rsidR="00B048EF" w:rsidRPr="00D55A32">
        <w:t xml:space="preserve">6 kuulanud ära Petras </w:t>
      </w:r>
      <w:proofErr w:type="spellStart"/>
      <w:r w:rsidR="00B048EF" w:rsidRPr="00D55A32">
        <w:t>Gražulise</w:t>
      </w:r>
      <w:proofErr w:type="spellEnd"/>
      <w:r w:rsidR="00B048EF" w:rsidRPr="00D55A32">
        <w:t xml:space="preserve"> selgitused,</w:t>
      </w:r>
    </w:p>
    <w:p w:rsidR="00B048EF" w:rsidRPr="00D55A32" w:rsidRDefault="00B048EF" w:rsidP="00B048EF">
      <w:pPr>
        <w:pStyle w:val="NormalHanging12a"/>
        <w:widowControl/>
      </w:pPr>
      <w:r w:rsidRPr="00D55A32">
        <w:t>–</w:t>
      </w:r>
      <w:r w:rsidRPr="00D55A32">
        <w:tab/>
        <w:t>võttes arvesse protokolli nr 7 (Euroopa Liidu privileegide ja immu</w:t>
      </w:r>
      <w:r w:rsidR="00574E6B" w:rsidRPr="00D55A32">
        <w:t>niteetide kohta) artikleid 8 ja </w:t>
      </w:r>
      <w:r w:rsidRPr="00D55A32">
        <w:t>9 ning otsestel ja üldistel valimistel Euroopa Parlamendi liikmete valimist käsitleva 20. septembri 1976. aasta akti artikli 6 lõiget 2,</w:t>
      </w:r>
    </w:p>
    <w:p w:rsidR="00B048EF" w:rsidRPr="00D55A32" w:rsidRDefault="00B048EF" w:rsidP="00B048EF">
      <w:pPr>
        <w:pStyle w:val="NormalHanging12a"/>
        <w:widowControl/>
      </w:pPr>
      <w:r w:rsidRPr="00D55A32">
        <w:t>–</w:t>
      </w:r>
      <w:r w:rsidRPr="00D55A32">
        <w:tab/>
        <w:t xml:space="preserve">võttes </w:t>
      </w:r>
      <w:r w:rsidR="00574E6B" w:rsidRPr="00D55A32">
        <w:t>arvesse Euroopa Liidu Kohtu 21. oktoobri 2008. aasta, 19. </w:t>
      </w:r>
      <w:r w:rsidRPr="00D55A32">
        <w:t>märtsi</w:t>
      </w:r>
      <w:r w:rsidR="00574E6B" w:rsidRPr="00D55A32">
        <w:t xml:space="preserve"> 2010. aasta, 6. septembri 2011. aasta, 17. jaanuari 2013. aasta, 19. detsembri 2019. </w:t>
      </w:r>
      <w:r w:rsidRPr="00D55A32">
        <w:t>aasta ja 5. juuli 2023. aasta otsuseid</w:t>
      </w:r>
      <w:r w:rsidRPr="00D55A32">
        <w:rPr>
          <w:rStyle w:val="FootnoteReference"/>
          <w:color w:val="000000"/>
        </w:rPr>
        <w:footnoteReference w:id="1"/>
      </w:r>
      <w:r w:rsidRPr="00D55A32">
        <w:t>,</w:t>
      </w:r>
    </w:p>
    <w:p w:rsidR="00B048EF" w:rsidRPr="00D55A32" w:rsidRDefault="00B048EF" w:rsidP="00B048EF">
      <w:pPr>
        <w:pStyle w:val="NormalHanging12a"/>
        <w:widowControl/>
      </w:pPr>
      <w:r w:rsidRPr="00D55A32">
        <w:t>–</w:t>
      </w:r>
      <w:r w:rsidRPr="00D55A32">
        <w:tab/>
        <w:t>võttes arvesse Leedu Vabariigi põhiseaduse artiklit 62,</w:t>
      </w:r>
    </w:p>
    <w:p w:rsidR="00B048EF" w:rsidRPr="00D55A32" w:rsidRDefault="00B048EF" w:rsidP="00B048EF">
      <w:pPr>
        <w:pStyle w:val="NormalHanging12a"/>
        <w:widowControl/>
      </w:pPr>
      <w:r w:rsidRPr="00D55A32">
        <w:t>–</w:t>
      </w:r>
      <w:r w:rsidRPr="00D55A32">
        <w:tab/>
        <w:t>v</w:t>
      </w:r>
      <w:r w:rsidR="00574E6B" w:rsidRPr="00D55A32">
        <w:t>õttes arvesse kodukorra artikli 5 lõiget 2, artikli 6 lõiget </w:t>
      </w:r>
      <w:r w:rsidRPr="00D55A32">
        <w:t>1 ja ar</w:t>
      </w:r>
      <w:r w:rsidR="00574E6B" w:rsidRPr="00D55A32">
        <w:t>tiklit </w:t>
      </w:r>
      <w:r w:rsidRPr="00D55A32">
        <w:t>9,</w:t>
      </w:r>
    </w:p>
    <w:p w:rsidR="00B048EF" w:rsidRPr="00D55A32" w:rsidRDefault="00B048EF" w:rsidP="00B048EF">
      <w:pPr>
        <w:pStyle w:val="NormalHanging12a"/>
        <w:widowControl/>
      </w:pPr>
      <w:r w:rsidRPr="00D55A32">
        <w:lastRenderedPageBreak/>
        <w:t>–</w:t>
      </w:r>
      <w:r w:rsidRPr="00D55A32">
        <w:tab/>
        <w:t>võttes arvesse õiguskomisjoni raportit (A10-0078/2025),</w:t>
      </w:r>
    </w:p>
    <w:p w:rsidR="00B048EF" w:rsidRPr="00D55A32" w:rsidRDefault="00B048EF" w:rsidP="00B048EF">
      <w:pPr>
        <w:pStyle w:val="NormalHanging12a"/>
        <w:widowControl/>
      </w:pPr>
      <w:r w:rsidRPr="00D55A32">
        <w:t>A.</w:t>
      </w:r>
      <w:r w:rsidRPr="00D55A32">
        <w:tab/>
        <w:t>arvestades, et Leedu Va</w:t>
      </w:r>
      <w:r w:rsidR="00574E6B" w:rsidRPr="00D55A32">
        <w:t>bariigi peaprokurör edastas 16. </w:t>
      </w:r>
      <w:r w:rsidR="00CF23A8" w:rsidRPr="00D55A32">
        <w:t>septembri 2024. </w:t>
      </w:r>
      <w:r w:rsidRPr="00D55A32">
        <w:t xml:space="preserve">aasta kirjaga taotluse Petras </w:t>
      </w:r>
      <w:proofErr w:type="spellStart"/>
      <w:r w:rsidRPr="00D55A32">
        <w:t>Gražulise</w:t>
      </w:r>
      <w:proofErr w:type="spellEnd"/>
      <w:r w:rsidRPr="00D55A32">
        <w:t xml:space="preserve"> puutumatuse äravõtmiseks seoses Leedu Vabariigi karistusseadustiku artikli</w:t>
      </w:r>
      <w:r w:rsidR="00CF23A8" w:rsidRPr="00D55A32">
        <w:t> 170 lõike </w:t>
      </w:r>
      <w:r w:rsidRPr="00D55A32">
        <w:t xml:space="preserve">2 kohase väidetava süüteoga, kuna ta on avalikult naeruvääristanud isikute rühma ja väljendanud nende isikute suhtes põlgust nende seksuaalse </w:t>
      </w:r>
      <w:proofErr w:type="spellStart"/>
      <w:r w:rsidRPr="00D55A32">
        <w:t>sättumuse</w:t>
      </w:r>
      <w:proofErr w:type="spellEnd"/>
      <w:r w:rsidRPr="00D55A32">
        <w:t xml:space="preserve"> tõttu;</w:t>
      </w:r>
      <w:bookmarkStart w:id="8" w:name="_GoBack"/>
      <w:bookmarkEnd w:id="8"/>
    </w:p>
    <w:p w:rsidR="00B048EF" w:rsidRPr="00D55A32" w:rsidRDefault="00B048EF" w:rsidP="00B048EF">
      <w:pPr>
        <w:pStyle w:val="NormalHanging12a"/>
        <w:widowControl/>
      </w:pPr>
      <w:r w:rsidRPr="00D55A32">
        <w:rPr>
          <w:shd w:val="clear" w:color="auto" w:fill="FFFFFF"/>
        </w:rPr>
        <w:t>B.</w:t>
      </w:r>
      <w:r w:rsidRPr="00D55A32">
        <w:rPr>
          <w:shd w:val="clear" w:color="auto" w:fill="FFFFFF"/>
        </w:rPr>
        <w:tab/>
      </w:r>
      <w:r w:rsidRPr="00D55A32">
        <w:t xml:space="preserve">arvestades, et taotluses on märgitud, et Petras </w:t>
      </w:r>
      <w:proofErr w:type="spellStart"/>
      <w:r w:rsidRPr="00D55A32">
        <w:t>Gražulist</w:t>
      </w:r>
      <w:proofErr w:type="spellEnd"/>
      <w:r w:rsidRPr="00D55A32">
        <w:t xml:space="preserve"> süüdi</w:t>
      </w:r>
      <w:r w:rsidR="00CF23A8" w:rsidRPr="00D55A32">
        <w:t>statakse selles, et ta 26. mail </w:t>
      </w:r>
      <w:r w:rsidRPr="00D55A32">
        <w:t xml:space="preserve">2022 pärast Leedu Vabariigi Seimis (edaspidi „Seim“) peetud istungit, kus arutati kooselu registreerimist, naeruvääristas, halvustas ja alandas avalikult isikute rühma ning väljendas nende isikute suhtes põlgust nende seksuaalse </w:t>
      </w:r>
      <w:proofErr w:type="spellStart"/>
      <w:r w:rsidRPr="00D55A32">
        <w:t>sättumuse</w:t>
      </w:r>
      <w:proofErr w:type="spellEnd"/>
      <w:r w:rsidRPr="00D55A32">
        <w:t xml:space="preserve"> tõttu Seimi koridorides teleoperaatoriga toimunud vestluses, mida filmiti ja levitati meedias; arvestades, et sel ajal Seimi liikmena tegutsenud Petras </w:t>
      </w:r>
      <w:proofErr w:type="spellStart"/>
      <w:r w:rsidRPr="00D55A32">
        <w:t>Gražulise</w:t>
      </w:r>
      <w:proofErr w:type="spellEnd"/>
      <w:r w:rsidRPr="00D55A32">
        <w:t xml:space="preserve"> väidetav süütegu pärineb 2022. aastast, </w:t>
      </w:r>
      <w:r w:rsidR="00CF23A8" w:rsidRPr="00D55A32">
        <w:t xml:space="preserve">arvestades, et </w:t>
      </w:r>
      <w:r w:rsidRPr="00D55A32">
        <w:t xml:space="preserve">kohtueelne uurimine toimus 2022. ja 2023. aastal ning juhtum edastati Vilniuse regionaalkohtule 2024. aasta jaanuaris; arvestades, et sel ajal oli Petras </w:t>
      </w:r>
      <w:proofErr w:type="spellStart"/>
      <w:r w:rsidRPr="00D55A32">
        <w:t>Gražulisel</w:t>
      </w:r>
      <w:proofErr w:type="spellEnd"/>
      <w:r w:rsidRPr="00D55A32">
        <w:t xml:space="preserve"> Seimi </w:t>
      </w:r>
      <w:r w:rsidRPr="00D55A32">
        <w:rPr>
          <w:shd w:val="clear" w:color="auto" w:fill="FFFFFF"/>
        </w:rPr>
        <w:t>liikmena</w:t>
      </w:r>
      <w:r w:rsidRPr="00D55A32">
        <w:t xml:space="preserve"> puutumatus</w:t>
      </w:r>
      <w:r w:rsidR="00CF23A8" w:rsidRPr="00D55A32">
        <w:t>, kuid Seim andis 16. novembril </w:t>
      </w:r>
      <w:r w:rsidRPr="00D55A32">
        <w:t>2023 nõusoleku tema vastu kriminaalmenetluse algatamiseks;</w:t>
      </w:r>
    </w:p>
    <w:p w:rsidR="00B048EF" w:rsidRPr="00D55A32" w:rsidRDefault="00B048EF" w:rsidP="00B048EF">
      <w:pPr>
        <w:pStyle w:val="NormalHanging12a"/>
        <w:widowControl/>
      </w:pPr>
      <w:r w:rsidRPr="00D55A32">
        <w:t>C.</w:t>
      </w:r>
      <w:r w:rsidRPr="00D55A32">
        <w:tab/>
        <w:t xml:space="preserve">arvestades, et Petras </w:t>
      </w:r>
      <w:proofErr w:type="spellStart"/>
      <w:r w:rsidRPr="00D55A32">
        <w:t>Gražulis</w:t>
      </w:r>
      <w:proofErr w:type="spellEnd"/>
      <w:r w:rsidRPr="00D55A32">
        <w:t xml:space="preserve"> </w:t>
      </w:r>
      <w:r w:rsidRPr="00D55A32">
        <w:rPr>
          <w:shd w:val="clear" w:color="auto" w:fill="FFFFFF"/>
        </w:rPr>
        <w:t>valiti Euroopa Parlamenti 2024. aasta juunis toimunud Euroopa Parlamendi valimistel</w:t>
      </w:r>
      <w:r w:rsidRPr="00D55A32">
        <w:t xml:space="preserve"> ja ta </w:t>
      </w:r>
      <w:r w:rsidRPr="00D55A32">
        <w:rPr>
          <w:shd w:val="clear" w:color="auto" w:fill="FFFFFF"/>
        </w:rPr>
        <w:t>ei olnud väidetava süüteo toimepanemise ajal Euroopa Parlamendi liige</w:t>
      </w:r>
      <w:r w:rsidRPr="00D55A32">
        <w:t>;</w:t>
      </w:r>
    </w:p>
    <w:p w:rsidR="00B048EF" w:rsidRPr="00D55A32" w:rsidRDefault="00B048EF" w:rsidP="00B048EF">
      <w:pPr>
        <w:pStyle w:val="NormalHanging12a"/>
        <w:widowControl/>
      </w:pPr>
      <w:r w:rsidRPr="00D55A32">
        <w:t>D.</w:t>
      </w:r>
      <w:r w:rsidRPr="00D55A32">
        <w:tab/>
        <w:t xml:space="preserve">arvestades, et väidetav süütegu ja sellele järgnenud puutumatuse äravõtmise taotlus ei ole seotud Petras </w:t>
      </w:r>
      <w:proofErr w:type="spellStart"/>
      <w:r w:rsidRPr="00D55A32">
        <w:t>Gražulise</w:t>
      </w:r>
      <w:proofErr w:type="spellEnd"/>
      <w:r w:rsidRPr="00D55A32">
        <w:t xml:space="preserve"> kui parlamendiliikme kohustuste täitmisel avaldatud arvamuste ega antud häältega protokolli nr 7 (Euroopa Liidu privileegide ja immuniteetide koht</w:t>
      </w:r>
      <w:r w:rsidR="00CF23A8" w:rsidRPr="00D55A32">
        <w:t>a) artikli </w:t>
      </w:r>
      <w:r w:rsidRPr="00D55A32">
        <w:t>8 tähenduses;</w:t>
      </w:r>
    </w:p>
    <w:p w:rsidR="00B048EF" w:rsidRPr="00D55A32" w:rsidRDefault="00B048EF" w:rsidP="00B048EF">
      <w:pPr>
        <w:pStyle w:val="NormalHanging12a"/>
        <w:widowControl/>
      </w:pPr>
      <w:r w:rsidRPr="00D55A32">
        <w:t>E.</w:t>
      </w:r>
      <w:r w:rsidRPr="00D55A32">
        <w:tab/>
        <w:t>arvestades, et protokolli nr 7 (Euroopa Liidu privileegide ja immuniteetide kohta) artikli 9 esimese lõigu punktis a on sätestatud, et Euroopa Parlamendi liikmetel on oma riigi territooriumil samasugune immuniteet nagu selle riigi parlamendi liikmetel;</w:t>
      </w:r>
    </w:p>
    <w:p w:rsidR="00B048EF" w:rsidRPr="00D55A32" w:rsidRDefault="00B048EF" w:rsidP="00B048EF">
      <w:pPr>
        <w:pStyle w:val="NormalHanging12a"/>
        <w:widowControl/>
      </w:pPr>
      <w:r w:rsidRPr="00D55A32">
        <w:t>F.</w:t>
      </w:r>
      <w:r w:rsidRPr="00D55A32">
        <w:tab/>
        <w:t>arvestades, et Leedu</w:t>
      </w:r>
      <w:r w:rsidR="00CF23A8" w:rsidRPr="00D55A32">
        <w:t xml:space="preserve"> Vabariigi põhiseaduse artiklis </w:t>
      </w:r>
      <w:r w:rsidRPr="00D55A32">
        <w:t>62 on sätestatud, et „Seimi liige on puutumatu. Seimi liiget ei tohi võtta kriminaalvastutusele, vahistada ega tema vabadust muul viisil piirata ilma Seimi nõusolekuta. Seimi liiget ei tohi Seimis antud häälte või peetud kõnede tõttu kohtumenetlusele allutada. Teda võib siiski võtta tavamenetluse korras kriminaalvastutusele isiku solvamise või laimamise eest“</w:t>
      </w:r>
      <w:r w:rsidRPr="00D55A32">
        <w:rPr>
          <w:sz w:val="22"/>
        </w:rPr>
        <w:t>;</w:t>
      </w:r>
    </w:p>
    <w:p w:rsidR="00B048EF" w:rsidRPr="00D55A32" w:rsidRDefault="00B048EF" w:rsidP="00B048EF">
      <w:pPr>
        <w:pStyle w:val="NormalHanging12a"/>
        <w:widowControl/>
      </w:pPr>
      <w:r w:rsidRPr="00D55A32">
        <w:t>G.</w:t>
      </w:r>
      <w:r w:rsidRPr="00D55A32">
        <w:tab/>
        <w:t xml:space="preserve">arvestades, et parlamentaarse puutumatuse eesmärk on kaitsta </w:t>
      </w:r>
      <w:r w:rsidR="00CF23A8" w:rsidRPr="00D55A32">
        <w:t>Euroopa P</w:t>
      </w:r>
      <w:r w:rsidRPr="00D55A32">
        <w:t>arlamenti ja selle liikmeid kohtumenetluse eest, milles käsitletakse parlamendiliikme kohustuste täitmisel tehtud tegusid, mida ei saa neist kohustustest eristada;</w:t>
      </w:r>
    </w:p>
    <w:p w:rsidR="00B048EF" w:rsidRPr="00D55A32" w:rsidRDefault="00B048EF" w:rsidP="00B048EF">
      <w:pPr>
        <w:pStyle w:val="NormalHanging12a"/>
        <w:widowControl/>
      </w:pPr>
      <w:r w:rsidRPr="00D55A32">
        <w:t>H.</w:t>
      </w:r>
      <w:r w:rsidRPr="00D55A32">
        <w:tab/>
        <w:t xml:space="preserve">arvestades, et kodukorra artikli 5 lõike 2 kohaselt ei ole parlamendiliikme puutumatus parlamendiliikme isiklik eesõigus, vaid </w:t>
      </w:r>
      <w:r w:rsidR="00CF23A8" w:rsidRPr="00D55A32">
        <w:t>Euroopa P</w:t>
      </w:r>
      <w:r w:rsidRPr="00D55A32">
        <w:t>arlamendi kui terviku ja selle liikmete sõltumatuse tagatis;</w:t>
      </w:r>
    </w:p>
    <w:p w:rsidR="00B048EF" w:rsidRPr="00D55A32" w:rsidRDefault="00B048EF" w:rsidP="00B048EF">
      <w:pPr>
        <w:pStyle w:val="NormalHanging12a"/>
        <w:widowControl/>
      </w:pPr>
      <w:r w:rsidRPr="00D55A32">
        <w:t>I.</w:t>
      </w:r>
      <w:r w:rsidRPr="00D55A32">
        <w:tab/>
        <w:t xml:space="preserve">arvestades, et Euroopa Parlament ei ole selle juhtumi puhul leidnud tõendeid </w:t>
      </w:r>
      <w:proofErr w:type="spellStart"/>
      <w:r w:rsidRPr="00D55A32">
        <w:rPr>
          <w:i/>
        </w:rPr>
        <w:t>fumus</w:t>
      </w:r>
      <w:proofErr w:type="spellEnd"/>
      <w:r w:rsidRPr="00D55A32">
        <w:rPr>
          <w:i/>
        </w:rPr>
        <w:t xml:space="preserve"> </w:t>
      </w:r>
      <w:proofErr w:type="spellStart"/>
      <w:r w:rsidRPr="00D55A32">
        <w:rPr>
          <w:i/>
        </w:rPr>
        <w:t>persecutionis</w:t>
      </w:r>
      <w:r w:rsidR="00CF23A8" w:rsidRPr="00D55A32">
        <w:t>’e</w:t>
      </w:r>
      <w:proofErr w:type="spellEnd"/>
      <w:r w:rsidR="00CF23A8" w:rsidRPr="00D55A32">
        <w:t xml:space="preserve"> kohta, s.t </w:t>
      </w:r>
      <w:r w:rsidRPr="00D55A32">
        <w:t>puuduvad faktilised asjaolud, mis viitaksid sellele, et kohtumenetluse tegelik eesmärk on kahjustada tema kui Euroopa Parlamendi liikme poliitilist tegevust;</w:t>
      </w:r>
    </w:p>
    <w:p w:rsidR="00B048EF" w:rsidRPr="00D55A32" w:rsidRDefault="00B048EF" w:rsidP="00B048EF">
      <w:pPr>
        <w:pStyle w:val="NormalHanging12a"/>
        <w:widowControl/>
      </w:pPr>
      <w:r w:rsidRPr="00D55A32">
        <w:lastRenderedPageBreak/>
        <w:t>J.</w:t>
      </w:r>
      <w:r w:rsidRPr="00D55A32">
        <w:tab/>
        <w:t xml:space="preserve">arvestades, et esiteks ei saa </w:t>
      </w:r>
      <w:r w:rsidR="00CF23A8" w:rsidRPr="00D55A32">
        <w:t>Euroopa P</w:t>
      </w:r>
      <w:r w:rsidRPr="00D55A32">
        <w:t>arlamenti võrdsustada kohtuga ja teiseks ei tohi parlamendiliiget pidada puutumatuse äravõtmise menetluse raames süüdistatavaks</w:t>
      </w:r>
      <w:r w:rsidRPr="00D55A32">
        <w:rPr>
          <w:vertAlign w:val="superscript"/>
        </w:rPr>
        <w:footnoteReference w:id="2"/>
      </w:r>
      <w:r w:rsidRPr="00D55A32">
        <w:t>;</w:t>
      </w:r>
    </w:p>
    <w:p w:rsidR="00B048EF" w:rsidRPr="00D55A32" w:rsidRDefault="00B048EF" w:rsidP="00B048EF">
      <w:pPr>
        <w:pStyle w:val="NormalHanging12a"/>
        <w:widowControl/>
      </w:pPr>
      <w:r w:rsidRPr="00D55A32">
        <w:t>1.</w:t>
      </w:r>
      <w:r w:rsidRPr="00D55A32">
        <w:tab/>
        <w:t xml:space="preserve">otsustab Petras </w:t>
      </w:r>
      <w:proofErr w:type="spellStart"/>
      <w:r w:rsidRPr="00D55A32">
        <w:t>Gražulise</w:t>
      </w:r>
      <w:proofErr w:type="spellEnd"/>
      <w:r w:rsidRPr="00D55A32">
        <w:t xml:space="preserve"> puutumatuse ära võtta;</w:t>
      </w:r>
    </w:p>
    <w:p w:rsidR="00E365E1" w:rsidRPr="00D55A32" w:rsidRDefault="00B048EF" w:rsidP="00574E6B">
      <w:pPr>
        <w:pStyle w:val="NormalHanging12a"/>
        <w:widowControl/>
      </w:pPr>
      <w:r w:rsidRPr="00D55A32">
        <w:t>2.</w:t>
      </w:r>
      <w:r w:rsidRPr="00D55A32">
        <w:tab/>
        <w:t xml:space="preserve">teeb presidendile ülesandeks edastada käesolev otsus ja vastutava parlamendikomisjoni raport viivitamata Leedu Vabariigi pädevatele ametiasutustele ja Petras </w:t>
      </w:r>
      <w:proofErr w:type="spellStart"/>
      <w:r w:rsidRPr="00D55A32">
        <w:t>Gražulisele</w:t>
      </w:r>
      <w:proofErr w:type="spellEnd"/>
      <w:r w:rsidRPr="00D55A32">
        <w:t>.</w:t>
      </w:r>
    </w:p>
    <w:sectPr w:rsidR="00E365E1" w:rsidRPr="00D55A32" w:rsidSect="009E1A2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7480" w:rsidRPr="009E1A25" w:rsidRDefault="004D7480">
      <w:r w:rsidRPr="009E1A25">
        <w:separator/>
      </w:r>
    </w:p>
  </w:endnote>
  <w:endnote w:type="continuationSeparator" w:id="0">
    <w:p w:rsidR="004D7480" w:rsidRPr="009E1A25" w:rsidRDefault="004D7480">
      <w:r w:rsidRPr="009E1A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1A2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1A2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1A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7480" w:rsidRPr="009E1A25" w:rsidRDefault="004D7480">
      <w:r w:rsidRPr="009E1A25">
        <w:separator/>
      </w:r>
    </w:p>
  </w:footnote>
  <w:footnote w:type="continuationSeparator" w:id="0">
    <w:p w:rsidR="004D7480" w:rsidRPr="009E1A25" w:rsidRDefault="004D7480">
      <w:r w:rsidRPr="009E1A25">
        <w:continuationSeparator/>
      </w:r>
    </w:p>
  </w:footnote>
  <w:footnote w:id="1">
    <w:p w:rsidR="00B048EF" w:rsidRPr="009E1A25" w:rsidRDefault="00B048EF" w:rsidP="009E1A25">
      <w:pPr>
        <w:pStyle w:val="FootnoteText"/>
        <w:ind w:left="567" w:hanging="567"/>
        <w:rPr>
          <w:sz w:val="24"/>
          <w:lang w:val="et-EE"/>
        </w:rPr>
      </w:pPr>
      <w:r w:rsidRPr="009E1A25">
        <w:rPr>
          <w:rStyle w:val="FootnoteReference"/>
          <w:sz w:val="24"/>
          <w:lang w:val="et-EE"/>
        </w:rPr>
        <w:footnoteRef/>
      </w:r>
      <w:r w:rsidR="009E1A25" w:rsidRPr="009E1A25">
        <w:rPr>
          <w:sz w:val="24"/>
          <w:lang w:val="et-EE"/>
        </w:rPr>
        <w:t xml:space="preserve"> </w:t>
      </w:r>
      <w:r w:rsidR="009E1A25" w:rsidRPr="009E1A25">
        <w:rPr>
          <w:sz w:val="24"/>
          <w:lang w:val="et-EE"/>
        </w:rPr>
        <w:tab/>
      </w:r>
      <w:r w:rsidR="00574E6B">
        <w:rPr>
          <w:sz w:val="24"/>
          <w:lang w:val="et-EE"/>
        </w:rPr>
        <w:t>Kohtuotsus, Euroopa Kohus, 21. oktoober </w:t>
      </w:r>
      <w:r w:rsidRPr="009E1A25">
        <w:rPr>
          <w:sz w:val="24"/>
          <w:lang w:val="et-EE"/>
        </w:rPr>
        <w:t xml:space="preserve">2008, </w:t>
      </w:r>
      <w:proofErr w:type="spellStart"/>
      <w:r w:rsidRPr="009E1A25">
        <w:rPr>
          <w:sz w:val="24"/>
          <w:lang w:val="et-EE"/>
        </w:rPr>
        <w:t>Marra</w:t>
      </w:r>
      <w:proofErr w:type="spellEnd"/>
      <w:r w:rsidRPr="009E1A25">
        <w:rPr>
          <w:sz w:val="24"/>
          <w:lang w:val="et-EE"/>
        </w:rPr>
        <w:t xml:space="preserve"> </w:t>
      </w:r>
      <w:r w:rsidRPr="009E1A25">
        <w:rPr>
          <w:i/>
          <w:sz w:val="24"/>
          <w:lang w:val="et-EE"/>
        </w:rPr>
        <w:t>vs</w:t>
      </w:r>
      <w:r w:rsidR="00574E6B">
        <w:rPr>
          <w:sz w:val="24"/>
          <w:lang w:val="et-EE"/>
        </w:rPr>
        <w:t xml:space="preserve">. De </w:t>
      </w:r>
      <w:proofErr w:type="spellStart"/>
      <w:r w:rsidR="00574E6B">
        <w:rPr>
          <w:sz w:val="24"/>
          <w:lang w:val="et-EE"/>
        </w:rPr>
        <w:t>Gregorio</w:t>
      </w:r>
      <w:proofErr w:type="spellEnd"/>
      <w:r w:rsidR="00574E6B">
        <w:rPr>
          <w:sz w:val="24"/>
          <w:lang w:val="et-EE"/>
        </w:rPr>
        <w:t xml:space="preserve"> ja </w:t>
      </w:r>
      <w:proofErr w:type="spellStart"/>
      <w:r w:rsidR="00574E6B">
        <w:rPr>
          <w:sz w:val="24"/>
          <w:lang w:val="et-EE"/>
        </w:rPr>
        <w:t>Clemente</w:t>
      </w:r>
      <w:proofErr w:type="spellEnd"/>
      <w:r w:rsidR="00574E6B">
        <w:rPr>
          <w:sz w:val="24"/>
          <w:lang w:val="et-EE"/>
        </w:rPr>
        <w:t>, C</w:t>
      </w:r>
      <w:r w:rsidR="00574E6B">
        <w:rPr>
          <w:sz w:val="24"/>
          <w:lang w:val="et-EE"/>
        </w:rPr>
        <w:noBreakHyphen/>
        <w:t>200/07 ja C</w:t>
      </w:r>
      <w:r w:rsidR="00574E6B">
        <w:rPr>
          <w:sz w:val="24"/>
          <w:lang w:val="et-EE"/>
        </w:rPr>
        <w:noBreakHyphen/>
      </w:r>
      <w:r w:rsidRPr="009E1A25">
        <w:rPr>
          <w:sz w:val="24"/>
          <w:lang w:val="et-EE"/>
        </w:rPr>
        <w:t>201/07, ECLI:EU:C:2008</w:t>
      </w:r>
      <w:r w:rsidR="00574E6B">
        <w:rPr>
          <w:sz w:val="24"/>
          <w:lang w:val="et-EE"/>
        </w:rPr>
        <w:t>:579; kohtuotsus, Üldkohus, 19. märts </w:t>
      </w:r>
      <w:r w:rsidRPr="009E1A25">
        <w:rPr>
          <w:sz w:val="24"/>
          <w:lang w:val="et-EE"/>
        </w:rPr>
        <w:t xml:space="preserve">2010, </w:t>
      </w:r>
      <w:proofErr w:type="spellStart"/>
      <w:r w:rsidRPr="009E1A25">
        <w:rPr>
          <w:sz w:val="24"/>
          <w:lang w:val="et-EE"/>
        </w:rPr>
        <w:t>Gollnisch</w:t>
      </w:r>
      <w:proofErr w:type="spellEnd"/>
      <w:r w:rsidRPr="009E1A25">
        <w:rPr>
          <w:sz w:val="24"/>
          <w:lang w:val="et-EE"/>
        </w:rPr>
        <w:t xml:space="preserve"> </w:t>
      </w:r>
      <w:r w:rsidRPr="009E1A25">
        <w:rPr>
          <w:i/>
          <w:sz w:val="24"/>
          <w:lang w:val="et-EE"/>
        </w:rPr>
        <w:t>vs</w:t>
      </w:r>
      <w:r w:rsidRPr="009E1A25">
        <w:rPr>
          <w:sz w:val="24"/>
          <w:lang w:val="et-EE"/>
        </w:rPr>
        <w:t>. parlament, T-42/06, ECLI:EU:T:2010:102</w:t>
      </w:r>
      <w:r w:rsidR="00574E6B">
        <w:rPr>
          <w:sz w:val="24"/>
          <w:lang w:val="et-EE"/>
        </w:rPr>
        <w:t>; kohtuotsus, Euroopa Kohus, 6. september </w:t>
      </w:r>
      <w:r w:rsidRPr="009E1A25">
        <w:rPr>
          <w:sz w:val="24"/>
          <w:lang w:val="et-EE"/>
        </w:rPr>
        <w:t xml:space="preserve">2011, </w:t>
      </w:r>
      <w:proofErr w:type="spellStart"/>
      <w:r w:rsidRPr="009E1A25">
        <w:rPr>
          <w:sz w:val="24"/>
          <w:lang w:val="et-EE"/>
        </w:rPr>
        <w:t>Patriciello</w:t>
      </w:r>
      <w:proofErr w:type="spellEnd"/>
      <w:r w:rsidRPr="009E1A25">
        <w:rPr>
          <w:sz w:val="24"/>
          <w:lang w:val="et-EE"/>
        </w:rPr>
        <w:t>, C-163/10, ECLI: EU:C:2011:543; kohtu</w:t>
      </w:r>
      <w:r w:rsidR="00574E6B">
        <w:rPr>
          <w:sz w:val="24"/>
          <w:lang w:val="et-EE"/>
        </w:rPr>
        <w:t>otsus, Üldkohus, 17. jaanuar </w:t>
      </w:r>
      <w:r w:rsidRPr="009E1A25">
        <w:rPr>
          <w:sz w:val="24"/>
          <w:lang w:val="et-EE"/>
        </w:rPr>
        <w:t xml:space="preserve">2013, </w:t>
      </w:r>
      <w:proofErr w:type="spellStart"/>
      <w:r w:rsidRPr="009E1A25">
        <w:rPr>
          <w:sz w:val="24"/>
          <w:lang w:val="et-EE"/>
        </w:rPr>
        <w:t>Gollnisch</w:t>
      </w:r>
      <w:proofErr w:type="spellEnd"/>
      <w:r w:rsidRPr="009E1A25">
        <w:rPr>
          <w:sz w:val="24"/>
          <w:lang w:val="et-EE"/>
        </w:rPr>
        <w:t xml:space="preserve"> </w:t>
      </w:r>
      <w:r w:rsidRPr="009E1A25">
        <w:rPr>
          <w:i/>
          <w:sz w:val="24"/>
          <w:lang w:val="et-EE"/>
        </w:rPr>
        <w:t>vs</w:t>
      </w:r>
      <w:r w:rsidRPr="009E1A25">
        <w:rPr>
          <w:sz w:val="24"/>
          <w:lang w:val="et-EE"/>
        </w:rPr>
        <w:t>. parlament, T-346/11 ja T-347/11, ECLI:EU:T:2013:23;</w:t>
      </w:r>
      <w:r w:rsidR="00574E6B">
        <w:rPr>
          <w:sz w:val="24"/>
          <w:lang w:val="et-EE"/>
        </w:rPr>
        <w:t xml:space="preserve"> kohtuotsus, Euroopa Kohus, 19. detsember </w:t>
      </w:r>
      <w:r w:rsidRPr="009E1A25">
        <w:rPr>
          <w:sz w:val="24"/>
          <w:lang w:val="et-EE"/>
        </w:rPr>
        <w:t xml:space="preserve">2019, </w:t>
      </w:r>
      <w:proofErr w:type="spellStart"/>
      <w:r w:rsidRPr="009E1A25">
        <w:rPr>
          <w:sz w:val="24"/>
          <w:lang w:val="et-EE"/>
        </w:rPr>
        <w:t>Junqueras</w:t>
      </w:r>
      <w:proofErr w:type="spellEnd"/>
      <w:r w:rsidRPr="009E1A25">
        <w:rPr>
          <w:sz w:val="24"/>
          <w:lang w:val="et-EE"/>
        </w:rPr>
        <w:t xml:space="preserve"> </w:t>
      </w:r>
      <w:proofErr w:type="spellStart"/>
      <w:r w:rsidRPr="009E1A25">
        <w:rPr>
          <w:sz w:val="24"/>
          <w:lang w:val="et-EE"/>
        </w:rPr>
        <w:t>Vies</w:t>
      </w:r>
      <w:proofErr w:type="spellEnd"/>
      <w:r w:rsidRPr="009E1A25">
        <w:rPr>
          <w:sz w:val="24"/>
          <w:lang w:val="et-EE"/>
        </w:rPr>
        <w:t xml:space="preserve">, C-502/19, ECLI:EU:C:2019:1115; kohtuotsus, Üldkohus, 5. juuli 2023, </w:t>
      </w:r>
      <w:proofErr w:type="spellStart"/>
      <w:r w:rsidRPr="009E1A25">
        <w:rPr>
          <w:sz w:val="24"/>
          <w:lang w:val="et-EE"/>
        </w:rPr>
        <w:t>Puigdemont</w:t>
      </w:r>
      <w:proofErr w:type="spellEnd"/>
      <w:r w:rsidRPr="009E1A25">
        <w:rPr>
          <w:sz w:val="24"/>
          <w:lang w:val="et-EE"/>
        </w:rPr>
        <w:t xml:space="preserve"> i </w:t>
      </w:r>
      <w:proofErr w:type="spellStart"/>
      <w:r w:rsidRPr="009E1A25">
        <w:rPr>
          <w:sz w:val="24"/>
          <w:lang w:val="et-EE"/>
        </w:rPr>
        <w:t>Casamajó</w:t>
      </w:r>
      <w:proofErr w:type="spellEnd"/>
      <w:r w:rsidRPr="009E1A25">
        <w:rPr>
          <w:sz w:val="24"/>
          <w:lang w:val="et-EE"/>
        </w:rPr>
        <w:t xml:space="preserve"> jt </w:t>
      </w:r>
      <w:r w:rsidRPr="009E1A25">
        <w:rPr>
          <w:i/>
          <w:sz w:val="24"/>
          <w:lang w:val="et-EE"/>
        </w:rPr>
        <w:t>vs</w:t>
      </w:r>
      <w:r w:rsidRPr="009E1A25">
        <w:rPr>
          <w:sz w:val="24"/>
          <w:lang w:val="et-EE"/>
        </w:rPr>
        <w:t>. Euroopa Parlament, T‑272/21, ECLI:EU:T:2023:373.</w:t>
      </w:r>
    </w:p>
  </w:footnote>
  <w:footnote w:id="2">
    <w:p w:rsidR="00B048EF" w:rsidRPr="009E1A25" w:rsidRDefault="00B048EF" w:rsidP="009E1A25">
      <w:pPr>
        <w:pStyle w:val="FootnoteText"/>
        <w:ind w:left="567" w:hanging="567"/>
        <w:rPr>
          <w:sz w:val="24"/>
          <w:lang w:val="et-EE"/>
        </w:rPr>
      </w:pPr>
      <w:r w:rsidRPr="009E1A25">
        <w:rPr>
          <w:rStyle w:val="FootnoteReference"/>
          <w:sz w:val="24"/>
          <w:lang w:val="et-EE"/>
        </w:rPr>
        <w:footnoteRef/>
      </w:r>
      <w:r w:rsidR="009E1A25" w:rsidRPr="009E1A25">
        <w:rPr>
          <w:sz w:val="24"/>
          <w:lang w:val="et-EE"/>
        </w:rPr>
        <w:t xml:space="preserve"> </w:t>
      </w:r>
      <w:r w:rsidR="009E1A25" w:rsidRPr="009E1A25">
        <w:rPr>
          <w:sz w:val="24"/>
          <w:lang w:val="et-EE"/>
        </w:rPr>
        <w:tab/>
      </w:r>
      <w:r w:rsidRPr="009E1A25">
        <w:rPr>
          <w:sz w:val="24"/>
          <w:lang w:val="et-EE"/>
        </w:rPr>
        <w:t xml:space="preserve">Kohtuotsus, Üldkohus, 30. aprill 2019, </w:t>
      </w:r>
      <w:proofErr w:type="spellStart"/>
      <w:r w:rsidRPr="009E1A25">
        <w:rPr>
          <w:sz w:val="24"/>
          <w:lang w:val="et-EE"/>
        </w:rPr>
        <w:t>Briois</w:t>
      </w:r>
      <w:proofErr w:type="spellEnd"/>
      <w:r w:rsidRPr="009E1A25">
        <w:rPr>
          <w:sz w:val="24"/>
          <w:lang w:val="et-EE"/>
        </w:rPr>
        <w:t xml:space="preserve"> </w:t>
      </w:r>
      <w:r w:rsidRPr="009E1A25">
        <w:rPr>
          <w:i/>
          <w:sz w:val="24"/>
          <w:lang w:val="et-EE"/>
        </w:rPr>
        <w:t>vs</w:t>
      </w:r>
      <w:r w:rsidRPr="009E1A25">
        <w:rPr>
          <w:sz w:val="24"/>
          <w:lang w:val="et-EE"/>
        </w:rPr>
        <w:t>. 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1A2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1A2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1A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8/2025"/>
    <w:docVar w:name="dvlangue" w:val="ET"/>
    <w:docVar w:name="dvnumam" w:val="0"/>
    <w:docVar w:name="dvpe" w:val="770.080"/>
    <w:docVar w:name="dvrapporteur" w:val="Raportöör: "/>
    <w:docVar w:name="dvtitre" w:val="Euroopa Parlamendi .... 2025. aasta otsus Petras Gražulise puutumatuse äravõtmise taotluse kohta(2024/2089(IMM))"/>
  </w:docVars>
  <w:rsids>
    <w:rsidRoot w:val="004D7480"/>
    <w:rsid w:val="00002272"/>
    <w:rsid w:val="00064002"/>
    <w:rsid w:val="000677B9"/>
    <w:rsid w:val="000831BA"/>
    <w:rsid w:val="000A42CC"/>
    <w:rsid w:val="000E7DD9"/>
    <w:rsid w:val="0010095E"/>
    <w:rsid w:val="00125B37"/>
    <w:rsid w:val="00187494"/>
    <w:rsid w:val="001F32AE"/>
    <w:rsid w:val="00214FF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7480"/>
    <w:rsid w:val="0050519A"/>
    <w:rsid w:val="005072A1"/>
    <w:rsid w:val="00514517"/>
    <w:rsid w:val="00545827"/>
    <w:rsid w:val="00560270"/>
    <w:rsid w:val="00574E6B"/>
    <w:rsid w:val="005C2568"/>
    <w:rsid w:val="005F1B17"/>
    <w:rsid w:val="006037C0"/>
    <w:rsid w:val="006631B6"/>
    <w:rsid w:val="00671364"/>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1A25"/>
    <w:rsid w:val="00A1687D"/>
    <w:rsid w:val="00A43E52"/>
    <w:rsid w:val="00A4678D"/>
    <w:rsid w:val="00A778C7"/>
    <w:rsid w:val="00AB441E"/>
    <w:rsid w:val="00AB6293"/>
    <w:rsid w:val="00AE0928"/>
    <w:rsid w:val="00AF3B82"/>
    <w:rsid w:val="00B048EF"/>
    <w:rsid w:val="00B12E95"/>
    <w:rsid w:val="00B22876"/>
    <w:rsid w:val="00B558F0"/>
    <w:rsid w:val="00BD48FE"/>
    <w:rsid w:val="00BD7BD8"/>
    <w:rsid w:val="00BE6ADC"/>
    <w:rsid w:val="00C05BFE"/>
    <w:rsid w:val="00C23CD4"/>
    <w:rsid w:val="00C61C0C"/>
    <w:rsid w:val="00C74429"/>
    <w:rsid w:val="00C941CB"/>
    <w:rsid w:val="00CC2357"/>
    <w:rsid w:val="00CF071A"/>
    <w:rsid w:val="00CF23A8"/>
    <w:rsid w:val="00D058B8"/>
    <w:rsid w:val="00D55A3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D28DCE4-44A1-4C30-8F08-F5D541419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048EF"/>
    <w:pPr>
      <w:spacing w:after="240"/>
      <w:ind w:left="567" w:hanging="567"/>
    </w:pPr>
  </w:style>
  <w:style w:type="paragraph" w:customStyle="1" w:styleId="EPComma">
    <w:name w:val="EPComma"/>
    <w:basedOn w:val="Normal"/>
    <w:rsid w:val="00B048EF"/>
    <w:pPr>
      <w:spacing w:before="480" w:after="240"/>
    </w:pPr>
  </w:style>
  <w:style w:type="paragraph" w:styleId="BalloonText">
    <w:name w:val="Balloon Text"/>
    <w:basedOn w:val="Normal"/>
    <w:link w:val="BalloonTextChar"/>
    <w:rsid w:val="00574E6B"/>
    <w:rPr>
      <w:rFonts w:ascii="Segoe UI" w:hAnsi="Segoe UI" w:cs="Segoe UI"/>
      <w:sz w:val="18"/>
      <w:szCs w:val="18"/>
    </w:rPr>
  </w:style>
  <w:style w:type="character" w:customStyle="1" w:styleId="BalloonTextChar">
    <w:name w:val="Balloon Text Char"/>
    <w:basedOn w:val="DefaultParagraphFont"/>
    <w:link w:val="BalloonText"/>
    <w:rsid w:val="00574E6B"/>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5505D8-E2AD-4BF7-8F8E-8C9B57E4F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608</Words>
  <Characters>4197</Characters>
  <Application>Microsoft Office Word</Application>
  <DocSecurity>0</DocSecurity>
  <Lines>167</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2025-05-06T10:29:00Z</dcterms:created>
  <dcterms:modified xsi:type="dcterms:W3CDTF">2025-05-06T10:29:00Z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A10-0078/2025</vt:lpwstr>
  </property>
  <property fmtid="{D5CDD505-2E9C-101B-9397-08002B2CF9AE}" pid="4" name="&lt;Type&gt;">
    <vt:lpwstr>RR</vt:lpwstr>
  </property>
</Properties>
</file>