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5FA6" w14:paraId="4B627FD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152D5D" w14:textId="77777777" w:rsidR="00751A4A" w:rsidRPr="00B85FA6" w:rsidRDefault="00787308" w:rsidP="0010095E">
            <w:pPr>
              <w:pStyle w:val="EPName"/>
            </w:pPr>
            <w:r w:rsidRPr="00B85FA6">
              <w:t>Evropski parlament</w:t>
            </w:r>
          </w:p>
          <w:p w14:paraId="317A30B6" w14:textId="77777777" w:rsidR="00751A4A" w:rsidRPr="00B85F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5FA6">
              <w:t>2024</w:t>
            </w:r>
            <w:r w:rsidR="00817416" w:rsidRPr="00B85FA6">
              <w:t>-202</w:t>
            </w:r>
            <w:r w:rsidRPr="00B85FA6">
              <w:t>9</w:t>
            </w:r>
          </w:p>
        </w:tc>
        <w:tc>
          <w:tcPr>
            <w:tcW w:w="2268" w:type="dxa"/>
            <w:shd w:val="clear" w:color="auto" w:fill="auto"/>
          </w:tcPr>
          <w:p w14:paraId="37AB8D8F" w14:textId="77777777" w:rsidR="00751A4A" w:rsidRPr="00B85FA6" w:rsidRDefault="00187494" w:rsidP="0010095E">
            <w:pPr>
              <w:pStyle w:val="EPLogo"/>
            </w:pPr>
            <w:r w:rsidRPr="00B85FA6">
              <w:rPr>
                <w:noProof/>
                <w:lang w:val="en-GB"/>
              </w:rPr>
              <w:drawing>
                <wp:inline distT="0" distB="0" distL="0" distR="0" wp14:anchorId="4A63DC59" wp14:editId="740931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CE38BD" w14:textId="77777777" w:rsidR="00D058B8" w:rsidRPr="00B85FA6" w:rsidRDefault="00D058B8" w:rsidP="004C5D52">
      <w:pPr>
        <w:pStyle w:val="LineTop"/>
      </w:pPr>
    </w:p>
    <w:p w14:paraId="2E636CE6" w14:textId="77777777" w:rsidR="00680577" w:rsidRPr="00B85FA6" w:rsidRDefault="00787308" w:rsidP="00680577">
      <w:pPr>
        <w:pStyle w:val="EPBodyTA1"/>
      </w:pPr>
      <w:r w:rsidRPr="00B85FA6">
        <w:t>SPREJETA BESEDILA</w:t>
      </w:r>
    </w:p>
    <w:p w14:paraId="37557CE9" w14:textId="77777777" w:rsidR="00D058B8" w:rsidRPr="00B85FA6" w:rsidRDefault="00D058B8" w:rsidP="00D058B8">
      <w:pPr>
        <w:pStyle w:val="LineBottom"/>
      </w:pPr>
    </w:p>
    <w:p w14:paraId="65A5C9D0" w14:textId="3F689A3C" w:rsidR="00787308" w:rsidRPr="00B85FA6" w:rsidRDefault="00787308" w:rsidP="00787308">
      <w:pPr>
        <w:pStyle w:val="ATHeading1"/>
      </w:pPr>
      <w:bookmarkStart w:id="0" w:name="TANumber"/>
      <w:r w:rsidRPr="00B85FA6">
        <w:t>P10_TA(2025)</w:t>
      </w:r>
      <w:bookmarkEnd w:id="0"/>
      <w:r w:rsidR="00B85FA6" w:rsidRPr="00B85FA6">
        <w:t>0068</w:t>
      </w:r>
    </w:p>
    <w:p w14:paraId="243C223B" w14:textId="77777777" w:rsidR="00787308" w:rsidRPr="00B85FA6" w:rsidRDefault="00787308" w:rsidP="00787308">
      <w:pPr>
        <w:pStyle w:val="ATHeading2"/>
      </w:pPr>
      <w:bookmarkStart w:id="1" w:name="title"/>
      <w:r w:rsidRPr="00B85FA6">
        <w:t xml:space="preserve">Zahteva za odvzem imunitete </w:t>
      </w:r>
      <w:proofErr w:type="spellStart"/>
      <w:r w:rsidRPr="00B85FA6">
        <w:t>Petrasu</w:t>
      </w:r>
      <w:proofErr w:type="spellEnd"/>
      <w:r w:rsidRPr="00B85FA6">
        <w:t xml:space="preserve"> </w:t>
      </w:r>
      <w:proofErr w:type="spellStart"/>
      <w:r w:rsidRPr="00B85FA6">
        <w:t>Gražulisu</w:t>
      </w:r>
      <w:bookmarkEnd w:id="1"/>
      <w:proofErr w:type="spellEnd"/>
    </w:p>
    <w:p w14:paraId="31F9F9F7" w14:textId="77777777" w:rsidR="00787308" w:rsidRPr="00B85FA6" w:rsidRDefault="00787308" w:rsidP="00787308">
      <w:pPr>
        <w:rPr>
          <w:i/>
          <w:vanish/>
        </w:rPr>
      </w:pPr>
      <w:r w:rsidRPr="00B85FA6">
        <w:rPr>
          <w:i/>
        </w:rPr>
        <w:fldChar w:fldCharType="begin"/>
      </w:r>
      <w:r w:rsidRPr="00B85FA6">
        <w:rPr>
          <w:i/>
        </w:rPr>
        <w:instrText xml:space="preserve"> TC"(</w:instrText>
      </w:r>
      <w:bookmarkStart w:id="2" w:name="DocNumber"/>
      <w:r w:rsidRPr="00B85FA6">
        <w:rPr>
          <w:i/>
        </w:rPr>
        <w:instrText>A10-0078/2025</w:instrText>
      </w:r>
      <w:bookmarkEnd w:id="2"/>
      <w:r w:rsidRPr="00B85FA6">
        <w:rPr>
          <w:i/>
        </w:rPr>
        <w:instrText xml:space="preserve"> - Poročevalka: Pascale Piera)"\l3 \n&gt; \* MERGEFORMAT </w:instrText>
      </w:r>
      <w:r w:rsidRPr="00B85FA6">
        <w:rPr>
          <w:i/>
        </w:rPr>
        <w:fldChar w:fldCharType="end"/>
      </w:r>
    </w:p>
    <w:p w14:paraId="5DF74BF9" w14:textId="77777777" w:rsidR="00787308" w:rsidRPr="00B85FA6" w:rsidRDefault="00787308" w:rsidP="00787308">
      <w:pPr>
        <w:rPr>
          <w:vanish/>
        </w:rPr>
      </w:pPr>
      <w:bookmarkStart w:id="3" w:name="Commission"/>
      <w:r w:rsidRPr="00B85FA6">
        <w:rPr>
          <w:vanish/>
        </w:rPr>
        <w:t>Odbor za pravne zadeve</w:t>
      </w:r>
      <w:bookmarkEnd w:id="3"/>
    </w:p>
    <w:p w14:paraId="732A8817" w14:textId="77777777" w:rsidR="00787308" w:rsidRPr="00B85FA6" w:rsidRDefault="00787308" w:rsidP="00787308">
      <w:pPr>
        <w:rPr>
          <w:vanish/>
        </w:rPr>
      </w:pPr>
      <w:bookmarkStart w:id="4" w:name="PE"/>
      <w:r w:rsidRPr="00B85FA6">
        <w:rPr>
          <w:vanish/>
        </w:rPr>
        <w:t>PE770.080</w:t>
      </w:r>
      <w:bookmarkEnd w:id="4"/>
    </w:p>
    <w:p w14:paraId="41B3C521" w14:textId="2AF1D1A8" w:rsidR="00787308" w:rsidRPr="00B85FA6" w:rsidRDefault="00787308" w:rsidP="00787308">
      <w:pPr>
        <w:pStyle w:val="ATHeading3"/>
      </w:pPr>
      <w:bookmarkStart w:id="5" w:name="Sujet"/>
      <w:r w:rsidRPr="00B85FA6">
        <w:t xml:space="preserve">Sklep Evropskega parlamenta z dne </w:t>
      </w:r>
      <w:r w:rsidR="00343484" w:rsidRPr="00B85FA6">
        <w:t xml:space="preserve">6. maja </w:t>
      </w:r>
      <w:r w:rsidRPr="00B85FA6">
        <w:t xml:space="preserve">2025 o zahtevi za odvzem imunitete </w:t>
      </w:r>
      <w:proofErr w:type="spellStart"/>
      <w:r w:rsidRPr="00B85FA6">
        <w:t>Petrasu</w:t>
      </w:r>
      <w:proofErr w:type="spellEnd"/>
      <w:r w:rsidRPr="00B85FA6">
        <w:t xml:space="preserve"> </w:t>
      </w:r>
      <w:proofErr w:type="spellStart"/>
      <w:r w:rsidRPr="00B85FA6">
        <w:t>Gražulisu</w:t>
      </w:r>
      <w:bookmarkEnd w:id="5"/>
      <w:proofErr w:type="spellEnd"/>
      <w:r w:rsidRPr="00B85FA6">
        <w:t xml:space="preserve"> </w:t>
      </w:r>
      <w:bookmarkStart w:id="6" w:name="References"/>
      <w:r w:rsidRPr="00B85FA6">
        <w:t>(2024/2089(IMM))</w:t>
      </w:r>
      <w:bookmarkEnd w:id="6"/>
    </w:p>
    <w:p w14:paraId="289E56AF" w14:textId="77777777" w:rsidR="00317A60" w:rsidRPr="00B85FA6" w:rsidRDefault="00317A60" w:rsidP="00317A60">
      <w:pPr>
        <w:pStyle w:val="EPComma"/>
      </w:pPr>
      <w:bookmarkStart w:id="7" w:name="TextBodyBegin"/>
      <w:bookmarkEnd w:id="7"/>
      <w:r w:rsidRPr="00B85FA6">
        <w:rPr>
          <w:i/>
        </w:rPr>
        <w:t>Evropski parlament</w:t>
      </w:r>
      <w:r w:rsidRPr="00B85FA6">
        <w:t>,</w:t>
      </w:r>
    </w:p>
    <w:p w14:paraId="5D704D4A" w14:textId="77BB284D" w:rsidR="00317A60" w:rsidRPr="00B85FA6" w:rsidRDefault="00317A60" w:rsidP="00317A60">
      <w:pPr>
        <w:pStyle w:val="NormalHanging12a"/>
        <w:tabs>
          <w:tab w:val="left" w:pos="3402"/>
        </w:tabs>
      </w:pPr>
      <w:r w:rsidRPr="00B85FA6">
        <w:t>–</w:t>
      </w:r>
      <w:r w:rsidRPr="00B85FA6">
        <w:tab/>
        <w:t xml:space="preserve">ob upoštevanju zahteve za odvzem imunitete </w:t>
      </w:r>
      <w:proofErr w:type="spellStart"/>
      <w:r w:rsidRPr="00B85FA6">
        <w:t>Petrasu</w:t>
      </w:r>
      <w:proofErr w:type="spellEnd"/>
      <w:r w:rsidRPr="00B85FA6">
        <w:t xml:space="preserve"> </w:t>
      </w:r>
      <w:proofErr w:type="spellStart"/>
      <w:r w:rsidRPr="00B85FA6">
        <w:t>Gražulisu</w:t>
      </w:r>
      <w:proofErr w:type="spellEnd"/>
      <w:r w:rsidRPr="00B85FA6">
        <w:t>, ki jo je dne 16. septembra 2024 posredoval</w:t>
      </w:r>
      <w:r w:rsidR="007041D0" w:rsidRPr="00B85FA6">
        <w:t>a</w:t>
      </w:r>
      <w:r w:rsidRPr="00B85FA6">
        <w:t xml:space="preserve"> </w:t>
      </w:r>
      <w:r w:rsidR="007041D0" w:rsidRPr="00B85FA6">
        <w:t xml:space="preserve">generalna državna tožilka </w:t>
      </w:r>
      <w:r w:rsidRPr="00B85FA6">
        <w:t>Republike Litve v zvezi s kazenskim postopkom v teku in ki je bila razglašena na plenarnem zasedanju 24. oktobra 2024,</w:t>
      </w:r>
    </w:p>
    <w:p w14:paraId="3852084B" w14:textId="77777777" w:rsidR="00317A60" w:rsidRPr="00B85FA6" w:rsidRDefault="00317A60" w:rsidP="00317A60">
      <w:pPr>
        <w:pStyle w:val="NormalHanging12a"/>
      </w:pPr>
      <w:r w:rsidRPr="00B85FA6">
        <w:t>–</w:t>
      </w:r>
      <w:r w:rsidRPr="00B85FA6">
        <w:tab/>
        <w:t xml:space="preserve">po zagovoru </w:t>
      </w:r>
      <w:proofErr w:type="spellStart"/>
      <w:r w:rsidRPr="00B85FA6">
        <w:t>Petrasa</w:t>
      </w:r>
      <w:proofErr w:type="spellEnd"/>
      <w:r w:rsidRPr="00B85FA6">
        <w:t xml:space="preserve"> </w:t>
      </w:r>
      <w:proofErr w:type="spellStart"/>
      <w:r w:rsidRPr="00B85FA6">
        <w:t>Gražulisa</w:t>
      </w:r>
      <w:proofErr w:type="spellEnd"/>
      <w:r w:rsidRPr="00B85FA6">
        <w:t xml:space="preserve"> dne 18. marca 2025 v skladu s členom 9(6) Poslovnika,</w:t>
      </w:r>
    </w:p>
    <w:p w14:paraId="3E14FB1D" w14:textId="77777777" w:rsidR="00317A60" w:rsidRPr="00B85FA6" w:rsidRDefault="00317A60" w:rsidP="00317A60">
      <w:pPr>
        <w:pStyle w:val="NormalHanging12a"/>
      </w:pPr>
      <w:r w:rsidRPr="00B85FA6">
        <w:t>–</w:t>
      </w:r>
      <w:r w:rsidRPr="00B85FA6">
        <w:tab/>
        <w:t>ob upoštevanju členov 8 in 9 Protokola št. 7 o privilegijih in imunitetah Evropske unije ter člena 6(2) Akta o volitvah poslancev Evropskega parlamenta s splošnimi neposrednimi volitvami z dne 20. septembra 1976,</w:t>
      </w:r>
    </w:p>
    <w:p w14:paraId="45F26785" w14:textId="77777777" w:rsidR="00317A60" w:rsidRPr="00B85FA6" w:rsidRDefault="00317A60" w:rsidP="00317A60">
      <w:pPr>
        <w:pStyle w:val="NormalHanging12a"/>
      </w:pPr>
      <w:r w:rsidRPr="00B85FA6">
        <w:t>–</w:t>
      </w:r>
      <w:r w:rsidRPr="00B85FA6">
        <w:tab/>
        <w:t>ob upoštevanju sodb Sodišča Evropske unije z dne 21. oktobra 2008, 19. marca 2010, 6. septembra 2011, 17. januarja 2013, 19. decembra 2019 in 5. julija 2023</w:t>
      </w:r>
      <w:r w:rsidRPr="00B85FA6">
        <w:rPr>
          <w:rStyle w:val="FootnoteReference"/>
        </w:rPr>
        <w:footnoteReference w:id="1"/>
      </w:r>
      <w:r w:rsidRPr="00B85FA6">
        <w:t>,</w:t>
      </w:r>
    </w:p>
    <w:p w14:paraId="7F7A26F0" w14:textId="77777777" w:rsidR="00317A60" w:rsidRPr="00B85FA6" w:rsidRDefault="00317A60" w:rsidP="00317A60">
      <w:pPr>
        <w:pStyle w:val="NormalHanging12a"/>
      </w:pPr>
      <w:r w:rsidRPr="00B85FA6">
        <w:t>–</w:t>
      </w:r>
      <w:r w:rsidRPr="00B85FA6">
        <w:tab/>
        <w:t>ob upoštevanju 62. člena ustave Republike Litve,</w:t>
      </w:r>
    </w:p>
    <w:p w14:paraId="0C34CC49" w14:textId="77777777" w:rsidR="00317A60" w:rsidRPr="00B85FA6" w:rsidRDefault="00317A60" w:rsidP="00317A60">
      <w:pPr>
        <w:pStyle w:val="NormalHanging12a"/>
      </w:pPr>
      <w:r w:rsidRPr="00B85FA6">
        <w:t>–</w:t>
      </w:r>
      <w:r w:rsidRPr="00B85FA6">
        <w:tab/>
        <w:t>ob upoštevanju člena 5(2), člena 6(1) in člena 9 Poslovnika,</w:t>
      </w:r>
    </w:p>
    <w:p w14:paraId="608DD32D" w14:textId="77777777" w:rsidR="00317A60" w:rsidRPr="00B85FA6" w:rsidRDefault="00317A60" w:rsidP="00317A60">
      <w:pPr>
        <w:pStyle w:val="NormalHanging12a"/>
      </w:pPr>
      <w:r w:rsidRPr="00B85FA6">
        <w:t>–</w:t>
      </w:r>
      <w:r w:rsidRPr="00B85FA6">
        <w:tab/>
        <w:t>ob upoštevanju poročila Odbora za pravne zadeve (A10</w:t>
      </w:r>
      <w:r w:rsidRPr="00B85FA6">
        <w:noBreakHyphen/>
        <w:t>0078/2025),</w:t>
      </w:r>
    </w:p>
    <w:p w14:paraId="3BEB4A34" w14:textId="37F7BF8F" w:rsidR="00317A60" w:rsidRPr="00B85FA6" w:rsidRDefault="00317A60" w:rsidP="00317A60">
      <w:pPr>
        <w:pStyle w:val="NormalHanging12a"/>
        <w:widowControl/>
      </w:pPr>
      <w:r w:rsidRPr="00B85FA6">
        <w:lastRenderedPageBreak/>
        <w:t>A.</w:t>
      </w:r>
      <w:r w:rsidRPr="00B85FA6">
        <w:tab/>
        <w:t xml:space="preserve">ker je </w:t>
      </w:r>
      <w:r w:rsidR="007041D0" w:rsidRPr="00B85FA6">
        <w:t xml:space="preserve">generalna državna tožilka </w:t>
      </w:r>
      <w:r w:rsidRPr="00B85FA6">
        <w:t xml:space="preserve">Republike Litve v pismu z dne 16. septembra 2024 </w:t>
      </w:r>
      <w:r w:rsidR="007041D0" w:rsidRPr="00B85FA6">
        <w:t>zahtevala</w:t>
      </w:r>
      <w:r w:rsidRPr="00B85FA6">
        <w:t xml:space="preserve"> odvzem imunitete </w:t>
      </w:r>
      <w:proofErr w:type="spellStart"/>
      <w:r w:rsidRPr="00B85FA6">
        <w:t>Petrasu</w:t>
      </w:r>
      <w:proofErr w:type="spellEnd"/>
      <w:r w:rsidRPr="00B85FA6">
        <w:t xml:space="preserve"> </w:t>
      </w:r>
      <w:proofErr w:type="spellStart"/>
      <w:r w:rsidRPr="00B85FA6">
        <w:t>Gražulisu</w:t>
      </w:r>
      <w:proofErr w:type="spellEnd"/>
      <w:r w:rsidRPr="00B85FA6">
        <w:t xml:space="preserve"> v zvezi z </w:t>
      </w:r>
      <w:r w:rsidR="004F7CD7" w:rsidRPr="00B85FA6">
        <w:t xml:space="preserve">očitanim </w:t>
      </w:r>
      <w:r w:rsidRPr="00B85FA6">
        <w:t xml:space="preserve">kaznivim dejanjem </w:t>
      </w:r>
      <w:r w:rsidR="004F7CD7" w:rsidRPr="00B85FA6">
        <w:t xml:space="preserve">iz </w:t>
      </w:r>
      <w:r w:rsidRPr="00B85FA6">
        <w:t>2. odstavk</w:t>
      </w:r>
      <w:r w:rsidR="004F7CD7" w:rsidRPr="00B85FA6">
        <w:t>a</w:t>
      </w:r>
      <w:r w:rsidRPr="00B85FA6">
        <w:t xml:space="preserve"> 170. člena kazenskega zakonika Republike Litve, ker je javno zasmehoval skupino oseb in izra</w:t>
      </w:r>
      <w:r w:rsidR="004F7CD7" w:rsidRPr="00B85FA6">
        <w:t>žal</w:t>
      </w:r>
      <w:r w:rsidRPr="00B85FA6">
        <w:t xml:space="preserve"> svoj prezir do njih zaradi njihove spolne usmerjenosti;</w:t>
      </w:r>
    </w:p>
    <w:p w14:paraId="4C8A7319" w14:textId="5E90376E" w:rsidR="00317A60" w:rsidRPr="00B85FA6" w:rsidRDefault="00317A60" w:rsidP="00317A60">
      <w:pPr>
        <w:pStyle w:val="NormalHanging12a"/>
        <w:widowControl/>
      </w:pPr>
      <w:r w:rsidRPr="00B85FA6">
        <w:rPr>
          <w:shd w:val="clear" w:color="auto" w:fill="FFFFFF"/>
        </w:rPr>
        <w:t>B.</w:t>
      </w:r>
      <w:r w:rsidRPr="00B85FA6">
        <w:rPr>
          <w:shd w:val="clear" w:color="auto" w:fill="FFFFFF"/>
        </w:rPr>
        <w:tab/>
      </w:r>
      <w:r w:rsidRPr="00B85FA6">
        <w:t xml:space="preserve">ker je v zahtevi navedeno, da je </w:t>
      </w:r>
      <w:proofErr w:type="spellStart"/>
      <w:r w:rsidRPr="00B85FA6">
        <w:t>Petras</w:t>
      </w:r>
      <w:proofErr w:type="spellEnd"/>
      <w:r w:rsidRPr="00B85FA6">
        <w:t xml:space="preserve"> </w:t>
      </w:r>
      <w:proofErr w:type="spellStart"/>
      <w:r w:rsidRPr="00B85FA6">
        <w:t>Gražulis</w:t>
      </w:r>
      <w:proofErr w:type="spellEnd"/>
      <w:r w:rsidRPr="00B85FA6">
        <w:t xml:space="preserve"> obtožen, da je 26. maja 2022, po koncu zasedanja </w:t>
      </w:r>
      <w:proofErr w:type="spellStart"/>
      <w:r w:rsidRPr="00B85FA6">
        <w:t>Seimasa</w:t>
      </w:r>
      <w:proofErr w:type="spellEnd"/>
      <w:r w:rsidRPr="00B85FA6">
        <w:t xml:space="preserve"> Republike Litve o registraciji partnerskih zvez, medtem ko se je zadrževal na hodniku pred sejno dvorano in se pogovarjal s televizijskim snemalcem, kar je bilo tudi posneto in predvajano v medijih, javno </w:t>
      </w:r>
      <w:r w:rsidR="004F7CD7" w:rsidRPr="00B85FA6">
        <w:t>zasmehoval</w:t>
      </w:r>
      <w:r w:rsidRPr="00B85FA6">
        <w:t>, črnil in poniževal skupino oseb ter izra</w:t>
      </w:r>
      <w:r w:rsidR="004F7CD7" w:rsidRPr="00B85FA6">
        <w:t>žal</w:t>
      </w:r>
      <w:r w:rsidRPr="00B85FA6">
        <w:t xml:space="preserve"> svoj prezir do njih zaradi njihove spolne usmerjenosti; ker naj bi se kaznivo dejanje, </w:t>
      </w:r>
      <w:r w:rsidR="004F7CD7" w:rsidRPr="00B85FA6">
        <w:t>katerega je obtožen</w:t>
      </w:r>
      <w:r w:rsidRPr="00B85FA6">
        <w:t xml:space="preserve"> </w:t>
      </w:r>
      <w:proofErr w:type="spellStart"/>
      <w:r w:rsidRPr="00B85FA6">
        <w:t>Petras</w:t>
      </w:r>
      <w:proofErr w:type="spellEnd"/>
      <w:r w:rsidRPr="00B85FA6">
        <w:t xml:space="preserve"> </w:t>
      </w:r>
      <w:proofErr w:type="spellStart"/>
      <w:r w:rsidRPr="00B85FA6">
        <w:t>Gražulis</w:t>
      </w:r>
      <w:proofErr w:type="spellEnd"/>
      <w:r w:rsidRPr="00B85FA6">
        <w:t xml:space="preserve">, ki je bil takrat član </w:t>
      </w:r>
      <w:proofErr w:type="spellStart"/>
      <w:r w:rsidRPr="00B85FA6">
        <w:t>Seimasa</w:t>
      </w:r>
      <w:proofErr w:type="spellEnd"/>
      <w:r w:rsidRPr="00B85FA6">
        <w:t>, zgodilo leta 2022</w:t>
      </w:r>
      <w:r w:rsidR="007041D0" w:rsidRPr="00B85FA6">
        <w:t>; ker je</w:t>
      </w:r>
      <w:r w:rsidRPr="00B85FA6">
        <w:t xml:space="preserve"> predhodna preiskava potekala v letih 2022 in 2023, zadeva pa je bila januarja 2024 predana okrožnemu sodišču v Vilni; ker je takrat </w:t>
      </w:r>
      <w:proofErr w:type="spellStart"/>
      <w:r w:rsidRPr="00B85FA6">
        <w:t>Petras</w:t>
      </w:r>
      <w:proofErr w:type="spellEnd"/>
      <w:r w:rsidRPr="00B85FA6">
        <w:t xml:space="preserve"> </w:t>
      </w:r>
      <w:proofErr w:type="spellStart"/>
      <w:r w:rsidRPr="00B85FA6">
        <w:t>Gražulis</w:t>
      </w:r>
      <w:proofErr w:type="spellEnd"/>
      <w:r w:rsidRPr="00B85FA6">
        <w:t xml:space="preserve"> užival imuniteto kot </w:t>
      </w:r>
      <w:r w:rsidRPr="00B85FA6">
        <w:rPr>
          <w:shd w:val="clear" w:color="auto" w:fill="FFFFFF"/>
        </w:rPr>
        <w:t>poslanec</w:t>
      </w:r>
      <w:r w:rsidRPr="00B85FA6">
        <w:t xml:space="preserve"> </w:t>
      </w:r>
      <w:proofErr w:type="spellStart"/>
      <w:r w:rsidRPr="00B85FA6">
        <w:t>Seimasa</w:t>
      </w:r>
      <w:proofErr w:type="spellEnd"/>
      <w:r w:rsidRPr="00B85FA6">
        <w:t xml:space="preserve">, vendar je </w:t>
      </w:r>
      <w:proofErr w:type="spellStart"/>
      <w:r w:rsidRPr="00B85FA6">
        <w:t>Seimas</w:t>
      </w:r>
      <w:proofErr w:type="spellEnd"/>
      <w:r w:rsidRPr="00B85FA6">
        <w:t xml:space="preserve"> 16. novembra 2023 </w:t>
      </w:r>
      <w:r w:rsidR="00CD46CA" w:rsidRPr="00B85FA6">
        <w:t>podal soglasje</w:t>
      </w:r>
      <w:r w:rsidRPr="00B85FA6">
        <w:t>, da se zoper njega začne kazenski postopek;</w:t>
      </w:r>
    </w:p>
    <w:p w14:paraId="766E677C" w14:textId="5DAB706B" w:rsidR="00317A60" w:rsidRPr="00B85FA6" w:rsidRDefault="00317A60" w:rsidP="00317A60">
      <w:pPr>
        <w:pStyle w:val="NormalHanging12a"/>
        <w:widowControl/>
      </w:pPr>
      <w:r w:rsidRPr="00B85FA6">
        <w:t>C.</w:t>
      </w:r>
      <w:r w:rsidRPr="00B85FA6">
        <w:tab/>
        <w:t xml:space="preserve">ker je bil </w:t>
      </w:r>
      <w:proofErr w:type="spellStart"/>
      <w:r w:rsidRPr="00B85FA6">
        <w:t>Petras</w:t>
      </w:r>
      <w:proofErr w:type="spellEnd"/>
      <w:r w:rsidRPr="00B85FA6">
        <w:t xml:space="preserve"> </w:t>
      </w:r>
      <w:proofErr w:type="spellStart"/>
      <w:r w:rsidRPr="00B85FA6">
        <w:t>Gražulis</w:t>
      </w:r>
      <w:proofErr w:type="spellEnd"/>
      <w:r w:rsidRPr="00B85FA6">
        <w:rPr>
          <w:shd w:val="clear" w:color="auto" w:fill="FFFFFF"/>
        </w:rPr>
        <w:t xml:space="preserve"> na evropskih volitvah leta 2024 izvoljen v Evropski parlament</w:t>
      </w:r>
      <w:r w:rsidRPr="00B85FA6">
        <w:t xml:space="preserve"> in </w:t>
      </w:r>
      <w:r w:rsidRPr="00B85FA6">
        <w:rPr>
          <w:shd w:val="clear" w:color="auto" w:fill="FFFFFF"/>
        </w:rPr>
        <w:t xml:space="preserve">v času </w:t>
      </w:r>
      <w:r w:rsidR="00A57745" w:rsidRPr="00B85FA6">
        <w:rPr>
          <w:shd w:val="clear" w:color="auto" w:fill="FFFFFF"/>
        </w:rPr>
        <w:t xml:space="preserve">očitanega </w:t>
      </w:r>
      <w:r w:rsidRPr="00B85FA6">
        <w:rPr>
          <w:shd w:val="clear" w:color="auto" w:fill="FFFFFF"/>
        </w:rPr>
        <w:t>kaznivega dejanja ni bil poslanec Evropskega parlamenta;</w:t>
      </w:r>
    </w:p>
    <w:p w14:paraId="04850559" w14:textId="1504A392" w:rsidR="00317A60" w:rsidRPr="00B85FA6" w:rsidRDefault="00317A60" w:rsidP="00317A60">
      <w:pPr>
        <w:pStyle w:val="NormalHanging12a"/>
        <w:widowControl/>
      </w:pPr>
      <w:r w:rsidRPr="00B85FA6">
        <w:t>D.</w:t>
      </w:r>
      <w:r w:rsidRPr="00B85FA6">
        <w:tab/>
        <w:t xml:space="preserve">ker </w:t>
      </w:r>
      <w:r w:rsidR="00A57745" w:rsidRPr="00B85FA6">
        <w:t xml:space="preserve">očitano </w:t>
      </w:r>
      <w:r w:rsidRPr="00B85FA6">
        <w:t xml:space="preserve">kaznivo dejanje in posledična zahteva za odvzem imunitete nista povezana z mnenjem ali glasom, ki bi ga </w:t>
      </w:r>
      <w:proofErr w:type="spellStart"/>
      <w:r w:rsidRPr="00B85FA6">
        <w:t>Petras</w:t>
      </w:r>
      <w:proofErr w:type="spellEnd"/>
      <w:r w:rsidRPr="00B85FA6">
        <w:t xml:space="preserve"> </w:t>
      </w:r>
      <w:proofErr w:type="spellStart"/>
      <w:r w:rsidRPr="00B85FA6">
        <w:t>Gražulis</w:t>
      </w:r>
      <w:proofErr w:type="spellEnd"/>
      <w:r w:rsidRPr="00B85FA6">
        <w:t xml:space="preserve"> izrazil pri opravljanju svojih dolžnosti v smislu člena 8 Protokola št. 7 o privilegijih in imunitetah Evropske unije;</w:t>
      </w:r>
    </w:p>
    <w:p w14:paraId="7E2AE033" w14:textId="64DCBF2D" w:rsidR="00317A60" w:rsidRPr="00B85FA6" w:rsidRDefault="00317A60" w:rsidP="00317A60">
      <w:pPr>
        <w:pStyle w:val="NormalHanging12a"/>
        <w:widowControl/>
      </w:pPr>
      <w:r w:rsidRPr="00B85FA6">
        <w:t>E.</w:t>
      </w:r>
      <w:r w:rsidRPr="00B85FA6">
        <w:tab/>
        <w:t xml:space="preserve">ker člen 9, prvi odstavek, točka (a), Protokola št. 7 o privilegijih in imunitetah Evropske unije </w:t>
      </w:r>
      <w:r w:rsidR="008E7B13" w:rsidRPr="00B85FA6">
        <w:t xml:space="preserve">določa, da </w:t>
      </w:r>
      <w:r w:rsidRPr="00B85FA6">
        <w:t xml:space="preserve">poslanci Evropskega parlamenta na ozemlju svoje države uživajo imunitete, priznane poslancem </w:t>
      </w:r>
      <w:r w:rsidR="008E7B13" w:rsidRPr="00B85FA6">
        <w:t>parlamenta</w:t>
      </w:r>
      <w:r w:rsidR="00A57745" w:rsidRPr="00B85FA6">
        <w:t xml:space="preserve"> te države</w:t>
      </w:r>
      <w:r w:rsidRPr="00B85FA6">
        <w:t>;</w:t>
      </w:r>
    </w:p>
    <w:p w14:paraId="4DE7FF8F" w14:textId="5947E7BD" w:rsidR="00317A60" w:rsidRPr="00B85FA6" w:rsidRDefault="00317A60" w:rsidP="00317A60">
      <w:pPr>
        <w:pStyle w:val="NormalHanging12a"/>
        <w:widowControl/>
      </w:pPr>
      <w:r w:rsidRPr="00B85FA6">
        <w:t>F.</w:t>
      </w:r>
      <w:r w:rsidRPr="00B85FA6">
        <w:tab/>
        <w:t xml:space="preserve">ker 62. člen ustave Republike Litve določa: „Oseba poslanca </w:t>
      </w:r>
      <w:proofErr w:type="spellStart"/>
      <w:r w:rsidRPr="00B85FA6">
        <w:t>Seimasa</w:t>
      </w:r>
      <w:proofErr w:type="spellEnd"/>
      <w:r w:rsidRPr="00B85FA6">
        <w:t xml:space="preserve"> je nedotakljiva. Poslanca </w:t>
      </w:r>
      <w:proofErr w:type="spellStart"/>
      <w:r w:rsidRPr="00B85FA6">
        <w:t>Seimasa</w:t>
      </w:r>
      <w:proofErr w:type="spellEnd"/>
      <w:r w:rsidRPr="00B85FA6">
        <w:t xml:space="preserve"> se brez soglasja </w:t>
      </w:r>
      <w:proofErr w:type="spellStart"/>
      <w:r w:rsidRPr="00B85FA6">
        <w:t>Seimasa</w:t>
      </w:r>
      <w:proofErr w:type="spellEnd"/>
      <w:r w:rsidRPr="00B85FA6">
        <w:t xml:space="preserve"> ne sme preganjati zaradi kaznivega dejanja, ne sme se ga pripreti, niti mu kako drugače omejevati prostosti. Poslanec </w:t>
      </w:r>
      <w:proofErr w:type="spellStart"/>
      <w:r w:rsidRPr="00B85FA6">
        <w:t>Seimasa</w:t>
      </w:r>
      <w:proofErr w:type="spellEnd"/>
      <w:r w:rsidRPr="00B85FA6">
        <w:t xml:space="preserve"> ne sme biti </w:t>
      </w:r>
      <w:bookmarkStart w:id="8" w:name="_GoBack"/>
      <w:bookmarkEnd w:id="8"/>
      <w:r w:rsidRPr="00B85FA6">
        <w:t xml:space="preserve">preganjan zaradi glasovanja ali mnenja, ki ga je izrazil v </w:t>
      </w:r>
      <w:proofErr w:type="spellStart"/>
      <w:r w:rsidRPr="00B85FA6">
        <w:t>Seimasu</w:t>
      </w:r>
      <w:proofErr w:type="spellEnd"/>
      <w:r w:rsidRPr="00B85FA6">
        <w:t>. Kljub temu se lahko zoper njega uvede redni kazenski postopek zaradi razžalitve ali obrekovanja.“</w:t>
      </w:r>
      <w:r w:rsidRPr="00B85FA6">
        <w:rPr>
          <w:sz w:val="22"/>
        </w:rPr>
        <w:t xml:space="preserve">; </w:t>
      </w:r>
    </w:p>
    <w:p w14:paraId="5843F4AD" w14:textId="77777777" w:rsidR="00317A60" w:rsidRPr="00B85FA6" w:rsidRDefault="00317A60" w:rsidP="00317A60">
      <w:pPr>
        <w:pStyle w:val="NormalHanging12a"/>
        <w:widowControl/>
      </w:pPr>
      <w:r w:rsidRPr="00B85FA6">
        <w:t>G.</w:t>
      </w:r>
      <w:r w:rsidRPr="00B85FA6">
        <w:tab/>
        <w:t>ker je namen poslanske imunitete zaščititi Parlament in njegove poslance pred sodnimi postopki, povezanimi z dejavnostmi poslancev med opravljanjem parlamentarnih dolžnosti, ki jih od teh dolžnosti ni mogoče ločiti;</w:t>
      </w:r>
    </w:p>
    <w:p w14:paraId="420E87FC" w14:textId="77777777" w:rsidR="00317A60" w:rsidRPr="00B85FA6" w:rsidRDefault="00317A60" w:rsidP="00317A60">
      <w:pPr>
        <w:pStyle w:val="NormalHanging12a"/>
        <w:widowControl/>
      </w:pPr>
      <w:r w:rsidRPr="00B85FA6">
        <w:t>H.</w:t>
      </w:r>
      <w:r w:rsidRPr="00B85FA6">
        <w:tab/>
        <w:t>ker v skladu s členom 5(2) Poslovnika parlamentarna imuniteta ni osebni privilegij poslanca, temveč je jamstvo neodvisnosti Parlamenta kot celote in njegovih poslancev;</w:t>
      </w:r>
    </w:p>
    <w:p w14:paraId="4283A10B" w14:textId="77777777" w:rsidR="00317A60" w:rsidRPr="00B85FA6" w:rsidRDefault="00317A60" w:rsidP="00317A60">
      <w:pPr>
        <w:pStyle w:val="NormalHanging12a"/>
        <w:widowControl/>
      </w:pPr>
      <w:r w:rsidRPr="00B85FA6">
        <w:t>I.</w:t>
      </w:r>
      <w:r w:rsidRPr="00B85FA6">
        <w:tab/>
        <w:t xml:space="preserve">ker v tem primeru Parlament ni našel dokaza o tem, da gre za </w:t>
      </w:r>
      <w:proofErr w:type="spellStart"/>
      <w:r w:rsidRPr="00B85FA6">
        <w:rPr>
          <w:i/>
        </w:rPr>
        <w:t>fumus</w:t>
      </w:r>
      <w:proofErr w:type="spellEnd"/>
      <w:r w:rsidRPr="00B85FA6">
        <w:rPr>
          <w:i/>
        </w:rPr>
        <w:t xml:space="preserve"> </w:t>
      </w:r>
      <w:proofErr w:type="spellStart"/>
      <w:r w:rsidRPr="00B85FA6">
        <w:rPr>
          <w:i/>
        </w:rPr>
        <w:t>persecutionis</w:t>
      </w:r>
      <w:proofErr w:type="spellEnd"/>
      <w:r w:rsidRPr="00B85FA6">
        <w:t>, kar pomeni dejstva, ki kažejo, da bi bil namen sodnega postopka škodovati politični dejavnosti poslanca pri opravljanju funkcije poslanca Evropskega parlamenta;</w:t>
      </w:r>
    </w:p>
    <w:p w14:paraId="4EC5FC4F" w14:textId="77777777" w:rsidR="00317A60" w:rsidRPr="00B85FA6" w:rsidRDefault="00317A60" w:rsidP="00317A60">
      <w:pPr>
        <w:pStyle w:val="NormalHanging12a"/>
      </w:pPr>
      <w:r w:rsidRPr="00B85FA6">
        <w:t>J.</w:t>
      </w:r>
      <w:r w:rsidRPr="00B85FA6">
        <w:tab/>
        <w:t>ker Parlamenta ni mogoče enačiti s sodiščem in ker poslanec v zvezi s postopkom za odvzem imunitete ne sme biti obravnavan kot „obtoženec“</w:t>
      </w:r>
      <w:r w:rsidRPr="00B85FA6">
        <w:rPr>
          <w:rStyle w:val="FootnoteReference"/>
        </w:rPr>
        <w:footnoteReference w:id="2"/>
      </w:r>
      <w:r w:rsidRPr="00B85FA6">
        <w:t>;</w:t>
      </w:r>
    </w:p>
    <w:p w14:paraId="1C6D5052" w14:textId="77777777" w:rsidR="00317A60" w:rsidRPr="00B85FA6" w:rsidRDefault="00317A60" w:rsidP="00317A60">
      <w:pPr>
        <w:pStyle w:val="NormalHanging12a"/>
      </w:pPr>
      <w:r w:rsidRPr="00B85FA6">
        <w:lastRenderedPageBreak/>
        <w:t>1.</w:t>
      </w:r>
      <w:r w:rsidRPr="00B85FA6">
        <w:tab/>
        <w:t xml:space="preserve">sklene, da se </w:t>
      </w:r>
      <w:proofErr w:type="spellStart"/>
      <w:r w:rsidRPr="00B85FA6">
        <w:t>Petrasu</w:t>
      </w:r>
      <w:proofErr w:type="spellEnd"/>
      <w:r w:rsidRPr="00B85FA6">
        <w:t xml:space="preserve"> </w:t>
      </w:r>
      <w:proofErr w:type="spellStart"/>
      <w:r w:rsidRPr="00B85FA6">
        <w:t>Gražulisu</w:t>
      </w:r>
      <w:proofErr w:type="spellEnd"/>
      <w:r w:rsidRPr="00B85FA6">
        <w:t xml:space="preserve"> odvzame imuniteta;</w:t>
      </w:r>
    </w:p>
    <w:p w14:paraId="28AF29AA" w14:textId="77777777" w:rsidR="000F2687" w:rsidRPr="000F2687" w:rsidRDefault="00317A60" w:rsidP="000F2687">
      <w:pPr>
        <w:pStyle w:val="NormalHanging12a"/>
      </w:pPr>
      <w:r w:rsidRPr="00B85FA6">
        <w:t>2.</w:t>
      </w:r>
      <w:r w:rsidRPr="00B85FA6">
        <w:tab/>
        <w:t xml:space="preserve">naroči svoji predsednici, naj ta sklep in poročilo pristojnega odbora nemudoma posreduje pristojnim organom Republike Litve in </w:t>
      </w:r>
      <w:proofErr w:type="spellStart"/>
      <w:r w:rsidRPr="00B85FA6">
        <w:t>Petrasu</w:t>
      </w:r>
      <w:proofErr w:type="spellEnd"/>
      <w:r w:rsidRPr="00B85FA6">
        <w:t xml:space="preserve"> </w:t>
      </w:r>
      <w:proofErr w:type="spellStart"/>
      <w:r w:rsidRPr="00B85FA6">
        <w:t>Gražulisu</w:t>
      </w:r>
      <w:proofErr w:type="spellEnd"/>
      <w:r w:rsidRPr="00B85FA6">
        <w:t>.</w:t>
      </w:r>
    </w:p>
    <w:p w14:paraId="62DE2A5C" w14:textId="77777777" w:rsidR="00E365E1" w:rsidRPr="000F2687" w:rsidRDefault="00E365E1" w:rsidP="00787308"/>
    <w:sectPr w:rsidR="00E365E1" w:rsidRPr="000F2687" w:rsidSect="000F26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F5F4F" w14:textId="77777777" w:rsidR="00787308" w:rsidRPr="000F2687" w:rsidRDefault="00787308">
      <w:r w:rsidRPr="000F2687">
        <w:separator/>
      </w:r>
    </w:p>
  </w:endnote>
  <w:endnote w:type="continuationSeparator" w:id="0">
    <w:p w14:paraId="2BB22C0D" w14:textId="77777777" w:rsidR="00787308" w:rsidRPr="000F2687" w:rsidRDefault="00787308">
      <w:r w:rsidRPr="000F26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173E0" w14:textId="77777777" w:rsidR="00064002" w:rsidRPr="000F26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16623" w14:textId="77777777" w:rsidR="00064002" w:rsidRPr="000F26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45800" w14:textId="77777777" w:rsidR="00064002" w:rsidRPr="000F26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AF5F07" w14:textId="77777777" w:rsidR="00787308" w:rsidRPr="000F2687" w:rsidRDefault="00787308">
      <w:r w:rsidRPr="000F2687">
        <w:separator/>
      </w:r>
    </w:p>
  </w:footnote>
  <w:footnote w:type="continuationSeparator" w:id="0">
    <w:p w14:paraId="1FD94C0A" w14:textId="77777777" w:rsidR="00787308" w:rsidRPr="000F2687" w:rsidRDefault="00787308">
      <w:r w:rsidRPr="000F2687">
        <w:continuationSeparator/>
      </w:r>
    </w:p>
  </w:footnote>
  <w:footnote w:id="1">
    <w:p w14:paraId="34003978" w14:textId="77777777" w:rsidR="00317A60" w:rsidRPr="000F2687" w:rsidRDefault="00317A60" w:rsidP="000F2687">
      <w:pPr>
        <w:pStyle w:val="FootnoteText"/>
        <w:ind w:left="567" w:hanging="567"/>
        <w:rPr>
          <w:sz w:val="24"/>
          <w:lang w:val="sl-SI"/>
        </w:rPr>
      </w:pPr>
      <w:r w:rsidRPr="000F2687">
        <w:rPr>
          <w:rStyle w:val="FootnoteReference"/>
          <w:sz w:val="24"/>
          <w:lang w:val="sl-SI"/>
        </w:rPr>
        <w:footnoteRef/>
      </w:r>
      <w:r w:rsidR="000F2687" w:rsidRPr="000F2687">
        <w:rPr>
          <w:sz w:val="24"/>
          <w:lang w:val="sl-SI"/>
        </w:rPr>
        <w:t xml:space="preserve"> </w:t>
      </w:r>
      <w:r w:rsidR="000F2687" w:rsidRPr="000F2687">
        <w:rPr>
          <w:sz w:val="24"/>
          <w:lang w:val="sl-SI"/>
        </w:rPr>
        <w:tab/>
      </w:r>
      <w:r w:rsidRPr="000F2687">
        <w:rPr>
          <w:sz w:val="24"/>
          <w:lang w:val="sl-SI"/>
        </w:rPr>
        <w:t xml:space="preserve">Sodba Sodišča z dne 21. oktobra 2008, </w:t>
      </w:r>
      <w:proofErr w:type="spellStart"/>
      <w:r w:rsidRPr="000F2687">
        <w:rPr>
          <w:sz w:val="24"/>
          <w:lang w:val="sl-SI"/>
        </w:rPr>
        <w:t>Marra</w:t>
      </w:r>
      <w:proofErr w:type="spellEnd"/>
      <w:r w:rsidRPr="000F2687">
        <w:rPr>
          <w:sz w:val="24"/>
          <w:lang w:val="sl-SI"/>
        </w:rPr>
        <w:t xml:space="preserve">/De </w:t>
      </w:r>
      <w:proofErr w:type="spellStart"/>
      <w:r w:rsidRPr="000F2687">
        <w:rPr>
          <w:sz w:val="24"/>
          <w:lang w:val="sl-SI"/>
        </w:rPr>
        <w:t>Gregorio</w:t>
      </w:r>
      <w:proofErr w:type="spellEnd"/>
      <w:r w:rsidRPr="000F2687">
        <w:rPr>
          <w:sz w:val="24"/>
          <w:lang w:val="sl-SI"/>
        </w:rPr>
        <w:t xml:space="preserve"> in </w:t>
      </w:r>
      <w:proofErr w:type="spellStart"/>
      <w:r w:rsidRPr="000F2687">
        <w:rPr>
          <w:sz w:val="24"/>
          <w:lang w:val="sl-SI"/>
        </w:rPr>
        <w:t>Clemente</w:t>
      </w:r>
      <w:proofErr w:type="spellEnd"/>
      <w:r w:rsidRPr="000F2687">
        <w:rPr>
          <w:sz w:val="24"/>
          <w:lang w:val="sl-SI"/>
        </w:rPr>
        <w:t xml:space="preserve">, C-200/07 in C-201/07, ECLI:EU:C:2008:579; sodba Splošnega sodišča z dne 19. marca 2010, </w:t>
      </w:r>
      <w:proofErr w:type="spellStart"/>
      <w:r w:rsidRPr="000F2687">
        <w:rPr>
          <w:sz w:val="24"/>
          <w:lang w:val="sl-SI"/>
        </w:rPr>
        <w:t>Gollnisch</w:t>
      </w:r>
      <w:proofErr w:type="spellEnd"/>
      <w:r w:rsidRPr="000F2687">
        <w:rPr>
          <w:sz w:val="24"/>
          <w:lang w:val="sl-SI"/>
        </w:rPr>
        <w:t xml:space="preserve">/Parlament, T-42/06, ECLI:EU:T:2010:102; sodba Sodišča z dne 6. septembra 2011, </w:t>
      </w:r>
      <w:proofErr w:type="spellStart"/>
      <w:r w:rsidRPr="000F2687">
        <w:rPr>
          <w:sz w:val="24"/>
          <w:lang w:val="sl-SI"/>
        </w:rPr>
        <w:t>Patriciello</w:t>
      </w:r>
      <w:proofErr w:type="spellEnd"/>
      <w:r w:rsidRPr="000F2687">
        <w:rPr>
          <w:sz w:val="24"/>
          <w:lang w:val="sl-SI"/>
        </w:rPr>
        <w:t xml:space="preserve">, C-163/10, ECLI:EU:C:2011:543; sodba Splošnega sodišča z dne 17. januarja 2013, </w:t>
      </w:r>
      <w:proofErr w:type="spellStart"/>
      <w:r w:rsidRPr="000F2687">
        <w:rPr>
          <w:sz w:val="24"/>
          <w:lang w:val="sl-SI"/>
        </w:rPr>
        <w:t>Gollnisch</w:t>
      </w:r>
      <w:proofErr w:type="spellEnd"/>
      <w:r w:rsidRPr="000F2687">
        <w:rPr>
          <w:sz w:val="24"/>
          <w:lang w:val="sl-SI"/>
        </w:rPr>
        <w:t xml:space="preserve">/Parlament, T-346/11 in T-347/11, ECLI:EU:T:2013:23, sodba Sodišča z dne 19. decembra 2019, </w:t>
      </w:r>
      <w:proofErr w:type="spellStart"/>
      <w:r w:rsidRPr="000F2687">
        <w:rPr>
          <w:sz w:val="24"/>
          <w:lang w:val="sl-SI"/>
        </w:rPr>
        <w:t>Junqueras</w:t>
      </w:r>
      <w:proofErr w:type="spellEnd"/>
      <w:r w:rsidRPr="000F2687">
        <w:rPr>
          <w:sz w:val="24"/>
          <w:lang w:val="sl-SI"/>
        </w:rPr>
        <w:t xml:space="preserve"> </w:t>
      </w:r>
      <w:proofErr w:type="spellStart"/>
      <w:r w:rsidRPr="000F2687">
        <w:rPr>
          <w:sz w:val="24"/>
          <w:lang w:val="sl-SI"/>
        </w:rPr>
        <w:t>Vies</w:t>
      </w:r>
      <w:proofErr w:type="spellEnd"/>
      <w:r w:rsidRPr="000F2687">
        <w:rPr>
          <w:sz w:val="24"/>
          <w:lang w:val="sl-SI"/>
        </w:rPr>
        <w:t xml:space="preserve">, C-502/19, ECLI:EU:C:2019:1115, sodba Splošnega sodišča z dne 5. julija 2023, </w:t>
      </w:r>
      <w:proofErr w:type="spellStart"/>
      <w:r w:rsidRPr="000F2687">
        <w:rPr>
          <w:sz w:val="24"/>
          <w:lang w:val="sl-SI"/>
        </w:rPr>
        <w:t>Puigdemont</w:t>
      </w:r>
      <w:proofErr w:type="spellEnd"/>
      <w:r w:rsidRPr="000F2687">
        <w:rPr>
          <w:sz w:val="24"/>
          <w:lang w:val="sl-SI"/>
        </w:rPr>
        <w:t xml:space="preserve"> i </w:t>
      </w:r>
      <w:proofErr w:type="spellStart"/>
      <w:r w:rsidRPr="000F2687">
        <w:rPr>
          <w:sz w:val="24"/>
          <w:lang w:val="sl-SI"/>
        </w:rPr>
        <w:t>Casamajo</w:t>
      </w:r>
      <w:proofErr w:type="spellEnd"/>
      <w:r w:rsidRPr="000F2687">
        <w:rPr>
          <w:sz w:val="24"/>
          <w:lang w:val="sl-SI"/>
        </w:rPr>
        <w:t xml:space="preserve"> in drugi/Parlament, T-272/21, ECLI:EU:T:2023:373.</w:t>
      </w:r>
    </w:p>
  </w:footnote>
  <w:footnote w:id="2">
    <w:p w14:paraId="07A97E26" w14:textId="77777777" w:rsidR="00317A60" w:rsidRPr="000F2687" w:rsidRDefault="00317A60" w:rsidP="000F2687">
      <w:pPr>
        <w:pStyle w:val="FootnoteText"/>
        <w:ind w:left="567" w:hanging="567"/>
        <w:rPr>
          <w:sz w:val="24"/>
          <w:lang w:val="sl-SI"/>
        </w:rPr>
      </w:pPr>
      <w:r w:rsidRPr="000F2687">
        <w:rPr>
          <w:rStyle w:val="FootnoteReference"/>
          <w:sz w:val="24"/>
          <w:lang w:val="sl-SI"/>
        </w:rPr>
        <w:footnoteRef/>
      </w:r>
      <w:r w:rsidR="000F2687" w:rsidRPr="000F2687">
        <w:rPr>
          <w:sz w:val="24"/>
          <w:lang w:val="sl-SI"/>
        </w:rPr>
        <w:t xml:space="preserve"> </w:t>
      </w:r>
      <w:r w:rsidR="000F2687" w:rsidRPr="000F2687">
        <w:rPr>
          <w:sz w:val="24"/>
          <w:lang w:val="sl-SI"/>
        </w:rPr>
        <w:tab/>
      </w:r>
      <w:r w:rsidRPr="000F2687">
        <w:rPr>
          <w:sz w:val="24"/>
          <w:lang w:val="sl-SI"/>
        </w:rPr>
        <w:t xml:space="preserve">Sodba Splošnega sodišča z dne 30. aprila 2019, </w:t>
      </w:r>
      <w:proofErr w:type="spellStart"/>
      <w:r w:rsidRPr="000F2687">
        <w:rPr>
          <w:sz w:val="24"/>
          <w:lang w:val="sl-SI"/>
        </w:rPr>
        <w:t>Briois</w:t>
      </w:r>
      <w:proofErr w:type="spellEnd"/>
      <w:r w:rsidRPr="000F2687">
        <w:rPr>
          <w:sz w:val="24"/>
          <w:lang w:val="sl-SI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DD2E6" w14:textId="77777777" w:rsidR="00064002" w:rsidRPr="000F26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DBEB6" w14:textId="77777777" w:rsidR="00064002" w:rsidRPr="000F26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568FF" w14:textId="77777777" w:rsidR="00064002" w:rsidRPr="000F26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78/2025"/>
    <w:docVar w:name="dvlangue" w:val="SL"/>
    <w:docVar w:name="dvnumam" w:val="0"/>
    <w:docVar w:name="dvpe" w:val="770.080"/>
    <w:docVar w:name="dvrapporteur" w:val="Poročevalka: "/>
    <w:docVar w:name="dvtitre" w:val="Sklep Evropskega parlamenta z dne … 2025 o zahtevi za odvzem imunitete Petrasu Gražulisu(2024/2089(IMM))"/>
  </w:docVars>
  <w:rsids>
    <w:rsidRoot w:val="00787308"/>
    <w:rsid w:val="00002272"/>
    <w:rsid w:val="00064002"/>
    <w:rsid w:val="000677B9"/>
    <w:rsid w:val="000831BA"/>
    <w:rsid w:val="000A42CC"/>
    <w:rsid w:val="000B0E55"/>
    <w:rsid w:val="000E7DD9"/>
    <w:rsid w:val="000F2687"/>
    <w:rsid w:val="0010095E"/>
    <w:rsid w:val="00125B37"/>
    <w:rsid w:val="00187494"/>
    <w:rsid w:val="001F32AE"/>
    <w:rsid w:val="002767FF"/>
    <w:rsid w:val="002B18FE"/>
    <w:rsid w:val="002B5493"/>
    <w:rsid w:val="002F7E56"/>
    <w:rsid w:val="00317A60"/>
    <w:rsid w:val="00343214"/>
    <w:rsid w:val="0034348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CD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41D0"/>
    <w:rsid w:val="00731ADD"/>
    <w:rsid w:val="00734777"/>
    <w:rsid w:val="00747932"/>
    <w:rsid w:val="00751A4A"/>
    <w:rsid w:val="00756632"/>
    <w:rsid w:val="00762C74"/>
    <w:rsid w:val="00786EC0"/>
    <w:rsid w:val="00787308"/>
    <w:rsid w:val="007D1690"/>
    <w:rsid w:val="007E22AD"/>
    <w:rsid w:val="00817416"/>
    <w:rsid w:val="00842779"/>
    <w:rsid w:val="00857191"/>
    <w:rsid w:val="00865F67"/>
    <w:rsid w:val="00881A7B"/>
    <w:rsid w:val="008840E5"/>
    <w:rsid w:val="00887B3E"/>
    <w:rsid w:val="008C2AC6"/>
    <w:rsid w:val="008E7B13"/>
    <w:rsid w:val="00930C23"/>
    <w:rsid w:val="0093193B"/>
    <w:rsid w:val="009509D8"/>
    <w:rsid w:val="00950B64"/>
    <w:rsid w:val="00981893"/>
    <w:rsid w:val="00A1687D"/>
    <w:rsid w:val="00A43E52"/>
    <w:rsid w:val="00A4678D"/>
    <w:rsid w:val="00A57745"/>
    <w:rsid w:val="00A778C7"/>
    <w:rsid w:val="00AB441E"/>
    <w:rsid w:val="00AB6293"/>
    <w:rsid w:val="00AE0928"/>
    <w:rsid w:val="00AF3B82"/>
    <w:rsid w:val="00B12E95"/>
    <w:rsid w:val="00B22876"/>
    <w:rsid w:val="00B558F0"/>
    <w:rsid w:val="00B85FA6"/>
    <w:rsid w:val="00BD48FE"/>
    <w:rsid w:val="00BD7BD8"/>
    <w:rsid w:val="00BE6ADC"/>
    <w:rsid w:val="00C05BFE"/>
    <w:rsid w:val="00C23CD4"/>
    <w:rsid w:val="00C61C0C"/>
    <w:rsid w:val="00C941CB"/>
    <w:rsid w:val="00CC2357"/>
    <w:rsid w:val="00CD46C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3A2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C55406"/>
  <w15:chartTrackingRefBased/>
  <w15:docId w15:val="{23E275A7-8F6D-4042-955A-2C16A20F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17A60"/>
    <w:pPr>
      <w:spacing w:after="240"/>
      <w:ind w:left="567" w:hanging="567"/>
    </w:pPr>
  </w:style>
  <w:style w:type="paragraph" w:customStyle="1" w:styleId="EPComma">
    <w:name w:val="EPComma"/>
    <w:basedOn w:val="Normal"/>
    <w:rsid w:val="00317A60"/>
    <w:pPr>
      <w:spacing w:before="480" w:after="240"/>
    </w:pPr>
  </w:style>
  <w:style w:type="paragraph" w:styleId="BalloonText">
    <w:name w:val="Balloon Text"/>
    <w:basedOn w:val="Normal"/>
    <w:link w:val="BalloonTextChar"/>
    <w:rsid w:val="003434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3484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7041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41D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41D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7041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41D0"/>
    <w:rPr>
      <w:b/>
      <w:bCs/>
      <w:lang w:val="sl-SI"/>
    </w:rPr>
  </w:style>
  <w:style w:type="character" w:styleId="Hyperlink">
    <w:name w:val="Hyperlink"/>
    <w:basedOn w:val="DefaultParagraphFont"/>
    <w:rsid w:val="008E7B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FAAE5-AE7F-40D2-885A-F0691FFFA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678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2025-05-05T14:25:00Z</cp:lastPrinted>
  <dcterms:created xsi:type="dcterms:W3CDTF">2025-05-06T10:29:00Z</dcterms:created>
  <dcterms:modified xsi:type="dcterms:W3CDTF">2025-05-06T10:29:00Z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A10-0078/2025</vt:lpwstr>
  </property>
  <property fmtid="{D5CDD505-2E9C-101B-9397-08002B2CF9AE}" pid="4" name="&lt;Type&gt;">
    <vt:lpwstr>RR</vt:lpwstr>
  </property>
</Properties>
</file>