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4022" w:rsidTr="0010095E">
        <w:trPr>
          <w:trHeight w:hRule="exact" w:val="1418"/>
        </w:trPr>
        <w:tc>
          <w:tcPr>
            <w:tcW w:w="6804" w:type="dxa"/>
            <w:shd w:val="clear" w:color="auto" w:fill="auto"/>
            <w:vAlign w:val="center"/>
          </w:tcPr>
          <w:p w:rsidR="00751A4A" w:rsidRPr="00FC4022" w:rsidRDefault="00F87FF1" w:rsidP="0010095E">
            <w:pPr>
              <w:pStyle w:val="EPName"/>
            </w:pPr>
            <w:bookmarkStart w:id="0" w:name="_GoBack"/>
            <w:bookmarkEnd w:id="0"/>
            <w:r w:rsidRPr="00FC4022">
              <w:t>Ευρωπαϊκό Κοινοβούλιο</w:t>
            </w:r>
          </w:p>
          <w:p w:rsidR="00751A4A" w:rsidRPr="00FC4022" w:rsidRDefault="005F1B17" w:rsidP="005F1B17">
            <w:pPr>
              <w:pStyle w:val="EPTerm"/>
              <w:rPr>
                <w:rStyle w:val="HideTWBExt"/>
                <w:noProof w:val="0"/>
                <w:vanish w:val="0"/>
                <w:color w:val="auto"/>
              </w:rPr>
            </w:pPr>
            <w:r w:rsidRPr="00FC4022">
              <w:t>2024</w:t>
            </w:r>
            <w:r w:rsidR="00817416" w:rsidRPr="00FC4022">
              <w:t>-202</w:t>
            </w:r>
            <w:r w:rsidRPr="00FC4022">
              <w:t>9</w:t>
            </w:r>
          </w:p>
        </w:tc>
        <w:tc>
          <w:tcPr>
            <w:tcW w:w="2268" w:type="dxa"/>
            <w:shd w:val="clear" w:color="auto" w:fill="auto"/>
          </w:tcPr>
          <w:p w:rsidR="00751A4A" w:rsidRPr="00FC4022" w:rsidRDefault="00187494" w:rsidP="0010095E">
            <w:pPr>
              <w:pStyle w:val="EPLogo"/>
            </w:pPr>
            <w:r w:rsidRPr="00FC40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4022" w:rsidRDefault="00D058B8" w:rsidP="004C5D52">
      <w:pPr>
        <w:pStyle w:val="LineTop"/>
      </w:pPr>
    </w:p>
    <w:p w:rsidR="00680577" w:rsidRPr="00FC4022" w:rsidRDefault="00F87FF1" w:rsidP="00680577">
      <w:pPr>
        <w:pStyle w:val="EPBodyTA1"/>
      </w:pPr>
      <w:r w:rsidRPr="00FC4022">
        <w:t>ΚΕΙΜΕΝΑ ΠΟΥ ΕΓΚΡΙΘΗΚΑΝ</w:t>
      </w:r>
    </w:p>
    <w:p w:rsidR="00D058B8" w:rsidRPr="00FC4022" w:rsidRDefault="00D058B8" w:rsidP="00D058B8">
      <w:pPr>
        <w:pStyle w:val="LineBottom"/>
      </w:pPr>
    </w:p>
    <w:p w:rsidR="00F87FF1" w:rsidRPr="00FC4022" w:rsidRDefault="00F87FF1" w:rsidP="00F87FF1">
      <w:pPr>
        <w:pStyle w:val="ATHeading1"/>
      </w:pPr>
      <w:bookmarkStart w:id="1" w:name="TANumber"/>
      <w:r w:rsidRPr="00FC4022">
        <w:t>P10_TA(2025)00</w:t>
      </w:r>
      <w:r w:rsidR="00FC4022" w:rsidRPr="00FC4022">
        <w:t>69</w:t>
      </w:r>
      <w:bookmarkEnd w:id="1"/>
    </w:p>
    <w:p w:rsidR="00F87FF1" w:rsidRPr="00FC4022" w:rsidRDefault="00F87FF1" w:rsidP="00F87FF1">
      <w:pPr>
        <w:pStyle w:val="ATHeading2"/>
      </w:pPr>
      <w:bookmarkStart w:id="2" w:name="title"/>
      <w:r w:rsidRPr="00FC4022">
        <w:t xml:space="preserve">Αίτημα για την άρση της ασυλίας του Grzegorz </w:t>
      </w:r>
      <w:proofErr w:type="spellStart"/>
      <w:r w:rsidRPr="00FC4022">
        <w:t>Braun</w:t>
      </w:r>
      <w:bookmarkEnd w:id="2"/>
      <w:proofErr w:type="spellEnd"/>
    </w:p>
    <w:p w:rsidR="00F87FF1" w:rsidRPr="00FC4022" w:rsidRDefault="00F87FF1" w:rsidP="00F87FF1">
      <w:pPr>
        <w:rPr>
          <w:i/>
          <w:vanish/>
        </w:rPr>
      </w:pPr>
      <w:r w:rsidRPr="00FC4022">
        <w:rPr>
          <w:i/>
        </w:rPr>
        <w:fldChar w:fldCharType="begin"/>
      </w:r>
      <w:r w:rsidRPr="00FC4022">
        <w:rPr>
          <w:i/>
        </w:rPr>
        <w:instrText xml:space="preserve"> TC"(</w:instrText>
      </w:r>
      <w:bookmarkStart w:id="3" w:name="DocNumber"/>
      <w:r w:rsidRPr="00FC4022">
        <w:rPr>
          <w:i/>
        </w:rPr>
        <w:instrText>A10-0081/2025</w:instrText>
      </w:r>
      <w:bookmarkEnd w:id="3"/>
      <w:r w:rsidRPr="00FC4022">
        <w:rPr>
          <w:i/>
        </w:rPr>
        <w:instrText xml:space="preserve"> - Εισηγητής: Dainius Žalimas)"\l3 \n&gt; \* MERGEFORMAT </w:instrText>
      </w:r>
      <w:r w:rsidRPr="00FC4022">
        <w:rPr>
          <w:i/>
        </w:rPr>
        <w:fldChar w:fldCharType="end"/>
      </w:r>
    </w:p>
    <w:p w:rsidR="00F87FF1" w:rsidRPr="00FC4022" w:rsidRDefault="00F87FF1" w:rsidP="00F87FF1">
      <w:pPr>
        <w:rPr>
          <w:vanish/>
        </w:rPr>
      </w:pPr>
      <w:bookmarkStart w:id="4" w:name="Commission"/>
      <w:r w:rsidRPr="00FC4022">
        <w:rPr>
          <w:vanish/>
        </w:rPr>
        <w:t>Επιτροπή Νομικών Θεμάτων</w:t>
      </w:r>
      <w:bookmarkEnd w:id="4"/>
    </w:p>
    <w:p w:rsidR="00F87FF1" w:rsidRPr="00FC4022" w:rsidRDefault="00F87FF1" w:rsidP="00F87FF1">
      <w:pPr>
        <w:rPr>
          <w:vanish/>
        </w:rPr>
      </w:pPr>
      <w:bookmarkStart w:id="5" w:name="PE"/>
      <w:r w:rsidRPr="00FC4022">
        <w:rPr>
          <w:vanish/>
        </w:rPr>
        <w:t>PE770.079</w:t>
      </w:r>
      <w:bookmarkEnd w:id="5"/>
    </w:p>
    <w:p w:rsidR="00F87FF1" w:rsidRPr="00FC4022" w:rsidRDefault="00F87FF1" w:rsidP="00F87FF1">
      <w:pPr>
        <w:pStyle w:val="ATHeading3"/>
      </w:pPr>
      <w:bookmarkStart w:id="6" w:name="Sujet"/>
      <w:r w:rsidRPr="00FC4022">
        <w:t xml:space="preserve">Απόφαση του Ευρωπαϊκού Κοινοβουλίου </w:t>
      </w:r>
      <w:r w:rsidR="001234D8" w:rsidRPr="00FC4022">
        <w:t xml:space="preserve">της 6ης Μαΐου 2025 </w:t>
      </w:r>
      <w:r w:rsidRPr="00FC4022">
        <w:t xml:space="preserve">σχετικά με το αίτημα για την άρση της ασυλίας του Grzegorz </w:t>
      </w:r>
      <w:proofErr w:type="spellStart"/>
      <w:r w:rsidRPr="00FC4022">
        <w:t>Braun</w:t>
      </w:r>
      <w:bookmarkEnd w:id="6"/>
      <w:proofErr w:type="spellEnd"/>
      <w:r w:rsidRPr="00FC4022">
        <w:t xml:space="preserve"> </w:t>
      </w:r>
      <w:bookmarkStart w:id="7" w:name="References"/>
      <w:r w:rsidRPr="00FC4022">
        <w:t>(2024/2102(IMM))</w:t>
      </w:r>
      <w:bookmarkEnd w:id="7"/>
    </w:p>
    <w:p w:rsidR="00DB76E8" w:rsidRPr="00FC4022" w:rsidRDefault="00DB76E8" w:rsidP="00DB76E8">
      <w:pPr>
        <w:pStyle w:val="EPComma"/>
      </w:pPr>
      <w:bookmarkStart w:id="8" w:name="TextBodyBegin"/>
      <w:bookmarkEnd w:id="8"/>
      <w:r w:rsidRPr="00FC4022">
        <w:rPr>
          <w:i/>
        </w:rPr>
        <w:t>Το Ευρωπαϊκό Κοινοβούλιο</w:t>
      </w:r>
      <w:r w:rsidRPr="00FC4022">
        <w:t>,</w:t>
      </w:r>
    </w:p>
    <w:p w:rsidR="00DB76E8" w:rsidRPr="00FC4022" w:rsidRDefault="00DB76E8" w:rsidP="00DB76E8">
      <w:pPr>
        <w:pStyle w:val="NormalHanging12a"/>
      </w:pPr>
      <w:r w:rsidRPr="00FC4022">
        <w:t>–</w:t>
      </w:r>
      <w:r w:rsidRPr="00FC4022">
        <w:tab/>
        <w:t xml:space="preserve">έχοντας υπόψη το αίτημα του γενικού εισαγγελέα της Δημοκρατίας της Πολωνίας για την άρση της ασυλίας του Grzegorz </w:t>
      </w:r>
      <w:proofErr w:type="spellStart"/>
      <w:r w:rsidRPr="00FC4022">
        <w:t>Braun</w:t>
      </w:r>
      <w:proofErr w:type="spellEnd"/>
      <w:r w:rsidRPr="00FC4022">
        <w:t xml:space="preserve">, της 29ης Οκτωβρίου 2024, με το οποίο διαβιβάστηκε το αίτημα που υπέβαλε η περιφερειακή εισαγγελία της Βαρσοβίας, σε συνάρτηση με την εκκρεμούσα ποινική δίωξη κατά του Grzegorz </w:t>
      </w:r>
      <w:proofErr w:type="spellStart"/>
      <w:r w:rsidRPr="00FC4022">
        <w:t>Braun</w:t>
      </w:r>
      <w:proofErr w:type="spellEnd"/>
      <w:r w:rsidRPr="00FC4022">
        <w:t xml:space="preserve">, </w:t>
      </w:r>
      <w:r w:rsidR="00556BEB" w:rsidRPr="00FC4022">
        <w:t xml:space="preserve">και </w:t>
      </w:r>
      <w:r w:rsidRPr="00FC4022">
        <w:t xml:space="preserve">το οποίο ανακοινώθηκε στην </w:t>
      </w:r>
      <w:r w:rsidR="00556BEB" w:rsidRPr="00FC4022">
        <w:t>Ο</w:t>
      </w:r>
      <w:r w:rsidRPr="00FC4022">
        <w:t>λομέλεια στις 14 Νοεμβρίου 2024,</w:t>
      </w:r>
    </w:p>
    <w:p w:rsidR="00DB76E8" w:rsidRPr="00FC4022" w:rsidRDefault="00DB76E8" w:rsidP="00DB76E8">
      <w:pPr>
        <w:pStyle w:val="NormalHanging12a"/>
      </w:pPr>
      <w:r w:rsidRPr="00FC4022">
        <w:t>–</w:t>
      </w:r>
      <w:r w:rsidRPr="00FC4022">
        <w:tab/>
        <w:t xml:space="preserve">έχοντας υπόψη το γεγονός ότι ο Grzegorz </w:t>
      </w:r>
      <w:proofErr w:type="spellStart"/>
      <w:r w:rsidRPr="00FC4022">
        <w:t>Braun</w:t>
      </w:r>
      <w:proofErr w:type="spellEnd"/>
      <w:r w:rsidRPr="00FC4022">
        <w:t xml:space="preserve"> θεωρείται ότι παραιτήθηκε από το δικαίωμα ακρόασης σύμφωνα με το άρθρο 9 παράγραφος 6 του Κανονισμού του,</w:t>
      </w:r>
    </w:p>
    <w:p w:rsidR="00DB76E8" w:rsidRPr="00FC4022" w:rsidRDefault="00DB76E8" w:rsidP="00DB76E8">
      <w:pPr>
        <w:pStyle w:val="NormalHanging12a"/>
      </w:pPr>
      <w:r w:rsidRPr="00FC4022">
        <w:t>–</w:t>
      </w:r>
      <w:r w:rsidRPr="00FC4022">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DB76E8" w:rsidRPr="00FC4022" w:rsidRDefault="00DB76E8" w:rsidP="00DB76E8">
      <w:pPr>
        <w:pStyle w:val="NormalHanging12a"/>
      </w:pPr>
      <w:r w:rsidRPr="00FC4022">
        <w:t>–</w:t>
      </w:r>
      <w:r w:rsidRPr="00FC4022">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FC4022">
        <w:rPr>
          <w:rStyle w:val="FootnoteReference"/>
          <w:color w:val="000000"/>
        </w:rPr>
        <w:footnoteReference w:id="1"/>
      </w:r>
      <w:r w:rsidRPr="00FC4022">
        <w:t>,</w:t>
      </w:r>
    </w:p>
    <w:p w:rsidR="00DB76E8" w:rsidRPr="00FC4022" w:rsidRDefault="00DB76E8" w:rsidP="00DB76E8">
      <w:pPr>
        <w:pStyle w:val="NormalHanging12a"/>
      </w:pPr>
      <w:r w:rsidRPr="00FC4022">
        <w:t>–</w:t>
      </w:r>
      <w:r w:rsidRPr="00FC4022">
        <w:tab/>
        <w:t>έχοντας υπόψη το άρθρο 105 παράγραφοι 2 και 5 του Συντάγματος της Δημοκρατίας της Πολωνίας,</w:t>
      </w:r>
    </w:p>
    <w:p w:rsidR="00DB76E8" w:rsidRPr="00FC4022" w:rsidRDefault="00DB76E8" w:rsidP="00DB76E8">
      <w:pPr>
        <w:pStyle w:val="NormalHanging12a"/>
      </w:pPr>
      <w:r w:rsidRPr="00FC4022">
        <w:t>–</w:t>
      </w:r>
      <w:r w:rsidRPr="00FC4022">
        <w:tab/>
        <w:t xml:space="preserve">έχοντας υπόψη το άρθρο 5 παράγραφος 2, το άρθρο 6 παράγραφος 1 και το άρθρο 9 του </w:t>
      </w:r>
      <w:r w:rsidRPr="00FC4022">
        <w:lastRenderedPageBreak/>
        <w:t>Κανονισμού του,</w:t>
      </w:r>
    </w:p>
    <w:p w:rsidR="00DB76E8" w:rsidRPr="00FC4022" w:rsidRDefault="00DB76E8" w:rsidP="00DB76E8">
      <w:pPr>
        <w:pStyle w:val="NormalHanging12a"/>
      </w:pPr>
      <w:r w:rsidRPr="00FC4022">
        <w:t>–</w:t>
      </w:r>
      <w:r w:rsidRPr="00FC4022">
        <w:tab/>
        <w:t>έχοντας υπόψη την έκθεση της Επιτροπής Νομικών Θεμάτων (A10-0081/2025),</w:t>
      </w:r>
    </w:p>
    <w:p w:rsidR="00DB76E8" w:rsidRPr="00FC4022" w:rsidRDefault="00DB76E8" w:rsidP="00DB76E8">
      <w:pPr>
        <w:pStyle w:val="NormalHanging12a"/>
      </w:pPr>
      <w:r w:rsidRPr="00FC4022">
        <w:t>Α.</w:t>
      </w:r>
      <w:r w:rsidRPr="00FC4022">
        <w:tab/>
        <w:t xml:space="preserve">λαμβάνοντας υπόψη ότι, με επιστολή της 29ης Οκτωβρίου 2024, ο γενικός εισαγγελέας της </w:t>
      </w:r>
      <w:r w:rsidR="00992499" w:rsidRPr="00FC4022">
        <w:t xml:space="preserve">Δημοκρατίας της </w:t>
      </w:r>
      <w:r w:rsidRPr="00FC4022">
        <w:t xml:space="preserve">Πολωνίας διαβίβασε αίτημα για την άρση της ασυλίας του Grzegorz </w:t>
      </w:r>
      <w:proofErr w:type="spellStart"/>
      <w:r w:rsidRPr="00FC4022">
        <w:t>Braun</w:t>
      </w:r>
      <w:proofErr w:type="spellEnd"/>
      <w:r w:rsidRPr="00FC4022">
        <w:t xml:space="preserve">, το οποίο υπέβαλε η περιφερειακή εισαγγελία της Βαρσοβίας, σε συνάρτηση με εικαζόμενα αδικήματα που </w:t>
      </w:r>
      <w:proofErr w:type="spellStart"/>
      <w:r w:rsidRPr="00FC4022">
        <w:t>τελέστηκαν</w:t>
      </w:r>
      <w:proofErr w:type="spellEnd"/>
      <w:r w:rsidRPr="00FC4022">
        <w:t xml:space="preserve"> το 2022 και το 2023·</w:t>
      </w:r>
    </w:p>
    <w:p w:rsidR="00DB76E8" w:rsidRPr="00FC4022" w:rsidRDefault="00DB76E8" w:rsidP="00DB76E8">
      <w:pPr>
        <w:pStyle w:val="NormalHanging12a"/>
      </w:pPr>
      <w:r w:rsidRPr="00FC4022">
        <w:rPr>
          <w:shd w:val="clear" w:color="auto" w:fill="FFFFFF"/>
        </w:rPr>
        <w:t>Β.</w:t>
      </w:r>
      <w:r w:rsidRPr="00FC4022">
        <w:rPr>
          <w:shd w:val="clear" w:color="auto" w:fill="FFFFFF"/>
        </w:rPr>
        <w:tab/>
      </w:r>
      <w:r w:rsidRPr="00FC4022">
        <w:t xml:space="preserve">λαμβάνοντας υπόψη ότι, σύμφωνα με το αίτημα, την 1η Μαρτίου 2022, στο κτίριο του Εθνικού Ινστιτούτου Καρδιολογίας – Κρατικού Ερευνητικού Ινστιτούτου, ο Grzegorz </w:t>
      </w:r>
      <w:proofErr w:type="spellStart"/>
      <w:r w:rsidRPr="00FC4022">
        <w:t>Braun</w:t>
      </w:r>
      <w:proofErr w:type="spellEnd"/>
      <w:r w:rsidRPr="00FC4022">
        <w:t xml:space="preserve"> φέρεται να </w:t>
      </w:r>
      <w:proofErr w:type="spellStart"/>
      <w:r w:rsidRPr="00FC4022">
        <w:t>προσέβαλε</w:t>
      </w:r>
      <w:proofErr w:type="spellEnd"/>
      <w:r w:rsidRPr="00FC4022">
        <w:t xml:space="preserve"> τη σωματική ακεραιότητα δημοσίου υπαλλήλου που ενεργούσε υπό την ιδιότητά του ως διευθυντή του Εθνικού Ινστιτούτου Καρδιολογίας, ενόσω ο εν λόγω δημόσιος υπάλληλος ασκούσε τα επίσημα καθήκοντά του και σε σχέση με αυτά· λαμβάνοντας υπόψη ότι οι εικαζόμενες πράξεις συνιστούν αδίκημα σύμφωνα με το άρθρο 222 παράγραφος 1 του πολωνικού ποινικού κώδικα, σε συνδυασμό με το άρθρο 191 παράγραφος 1 του πολωνικού ποινικού κώδικα, καθώς και με το άρθρο 11 παράγραφος 2 του ίδιου κώδικα·</w:t>
      </w:r>
    </w:p>
    <w:p w:rsidR="00DB76E8" w:rsidRPr="00FC4022" w:rsidRDefault="00DB76E8" w:rsidP="00DB76E8">
      <w:pPr>
        <w:pStyle w:val="NormalHanging12a"/>
      </w:pPr>
      <w:r w:rsidRPr="00FC4022">
        <w:rPr>
          <w:shd w:val="clear" w:color="auto" w:fill="FFFFFF"/>
        </w:rPr>
        <w:t>Γ.</w:t>
      </w:r>
      <w:r w:rsidRPr="00FC4022">
        <w:rPr>
          <w:shd w:val="clear" w:color="auto" w:fill="FFFFFF"/>
        </w:rPr>
        <w:tab/>
        <w:t xml:space="preserve">λαμβάνοντας υπόψη ότι, </w:t>
      </w:r>
      <w:r w:rsidRPr="00FC4022">
        <w:rPr>
          <w:color w:val="000000"/>
        </w:rPr>
        <w:t xml:space="preserve">την 1η Μαρτίου 2022, </w:t>
      </w:r>
      <w:r w:rsidRPr="00FC4022">
        <w:t xml:space="preserve">ο Grzegorz </w:t>
      </w:r>
      <w:proofErr w:type="spellStart"/>
      <w:r w:rsidRPr="00FC4022">
        <w:t>Braun</w:t>
      </w:r>
      <w:proofErr w:type="spellEnd"/>
      <w:r w:rsidRPr="00FC4022">
        <w:t xml:space="preserve"> φέρεται να </w:t>
      </w:r>
      <w:proofErr w:type="spellStart"/>
      <w:r w:rsidRPr="00FC4022">
        <w:rPr>
          <w:color w:val="000000"/>
        </w:rPr>
        <w:t>προσέβαλε</w:t>
      </w:r>
      <w:proofErr w:type="spellEnd"/>
      <w:r w:rsidRPr="00FC4022">
        <w:rPr>
          <w:color w:val="000000"/>
        </w:rPr>
        <w:t xml:space="preserve"> τον διευθυντή του Εθνικού Ινστιτούτου Καρδιολογίας σε σχέση με την άσκηση των επίσημων καθηκόντων του, ενόσω ο εν λόγω δημόσιος υπάλληλος τα ασκούσε, προβαίνοντας σε κατηγορίες εναντίον του και μεταδίδοντας τα γεγονότα μέσω του διαδικτύου, γεγονός που θα μπορούσε να βλάψει τη δημόσια φήμη του υπαλλήλου και να οδηγήσει σε απώλεια της εμπιστοσύνης που απαιτείται για την εκτέλεση των καθηκόντων του ως διευθυντή του Εθνικού Ινστιτούτου Καρδιολογίας, καθώς και την άσκηση του ιατρικού του επαγγέλματος· </w:t>
      </w:r>
      <w:r w:rsidRPr="00FC4022">
        <w:t>λαμβάνοντας υπόψη ότι οι εικαζόμενες πράξεις συνιστούν αδίκημα σύμφωνα με το άρθρο 226 παράγραφος 1 του πολωνικού ποινικού κώδικα, σε συνδυασμό με το άρθρο 212 παράγραφοι 1 και 2 του πολωνικού ποινικού κώδικα, καθώς και με το άρθρο 11 παράγραφος 2 του ίδιου κώδικα·</w:t>
      </w:r>
    </w:p>
    <w:p w:rsidR="00DB76E8" w:rsidRPr="00FC4022" w:rsidRDefault="00DB76E8" w:rsidP="00DB76E8">
      <w:pPr>
        <w:pStyle w:val="NormalHanging12a"/>
      </w:pPr>
      <w:r w:rsidRPr="00FC4022">
        <w:rPr>
          <w:shd w:val="clear" w:color="auto" w:fill="FFFFFF"/>
        </w:rPr>
        <w:t>Δ.</w:t>
      </w:r>
      <w:r w:rsidRPr="00FC4022">
        <w:rPr>
          <w:shd w:val="clear" w:color="auto" w:fill="FFFFFF"/>
        </w:rPr>
        <w:tab/>
        <w:t>λαμβάνοντας υπόψη ότι,</w:t>
      </w:r>
      <w:r w:rsidRPr="00FC4022">
        <w:rPr>
          <w:color w:val="000000"/>
        </w:rPr>
        <w:t xml:space="preserve"> στις 27 Ιανουαρίου 2023, </w:t>
      </w:r>
      <w:r w:rsidRPr="00FC4022">
        <w:t xml:space="preserve">ο Grzegorz </w:t>
      </w:r>
      <w:proofErr w:type="spellStart"/>
      <w:r w:rsidRPr="00FC4022">
        <w:t>Braun</w:t>
      </w:r>
      <w:proofErr w:type="spellEnd"/>
      <w:r w:rsidRPr="00FC4022">
        <w:t xml:space="preserve"> φέρεται να </w:t>
      </w:r>
      <w:r w:rsidRPr="00FC4022">
        <w:rPr>
          <w:color w:val="000000"/>
        </w:rPr>
        <w:t>προκάλεσε φθορές σε χριστουγεννιάτικο δέντρο και να κατέστρεψε στολισμούς που ανήκαν σε δύο πολωνικές ενώσεις των οποίων τα γραφεία βρίσκονταν στο κτίριο του περιφερειακού δικαστηρίου της Κρακοβίας, και λαμβάνοντας υπόψη ότι η πρόκληση τέτοιων φθορών συνιστά αδίκημα σύμφωνα με το άρθρο 288 παράγραφος 1 του πολωνικού ποινικού κώδικα·</w:t>
      </w:r>
    </w:p>
    <w:p w:rsidR="00DB76E8" w:rsidRPr="00FC4022" w:rsidRDefault="00DB76E8" w:rsidP="00DB76E8">
      <w:pPr>
        <w:pStyle w:val="NormalHanging12a"/>
      </w:pPr>
      <w:r w:rsidRPr="00FC4022">
        <w:rPr>
          <w:shd w:val="clear" w:color="auto" w:fill="FFFFFF"/>
        </w:rPr>
        <w:t>Ε.</w:t>
      </w:r>
      <w:r w:rsidRPr="00FC4022">
        <w:rPr>
          <w:shd w:val="clear" w:color="auto" w:fill="FFFFFF"/>
        </w:rPr>
        <w:tab/>
      </w:r>
      <w:r w:rsidRPr="00FC4022">
        <w:t xml:space="preserve">λαμβάνοντας υπόψη ότι ο Grzegorz </w:t>
      </w:r>
      <w:proofErr w:type="spellStart"/>
      <w:r w:rsidRPr="00FC4022">
        <w:t>Braun</w:t>
      </w:r>
      <w:proofErr w:type="spellEnd"/>
      <w:r w:rsidRPr="00FC4022">
        <w:t>, στις 30 Μαΐου 2023, φέρεται να προκάλεσε φθορές σε περιουσιακό στοιχείο που ανήκει στο Γερμανικό Ιστορικό Ινστιτούτο, εντός της έδρας του εν λόγω ινστιτούτου, γεγονός που στοιχειοθετεί το αδίκημα του άρθρου 288 παράγραφος 1 του πολωνικού ποινικού κώδικα·</w:t>
      </w:r>
    </w:p>
    <w:p w:rsidR="00DB76E8" w:rsidRPr="00FC4022" w:rsidRDefault="00DB76E8" w:rsidP="00DB76E8">
      <w:pPr>
        <w:pStyle w:val="NormalHanging12a"/>
      </w:pPr>
      <w:r w:rsidRPr="00FC4022">
        <w:rPr>
          <w:shd w:val="clear" w:color="auto" w:fill="FFFFFF"/>
        </w:rPr>
        <w:t>ΣΤ.</w:t>
      </w:r>
      <w:r w:rsidRPr="00FC4022">
        <w:rPr>
          <w:shd w:val="clear" w:color="auto" w:fill="FFFFFF"/>
        </w:rPr>
        <w:tab/>
      </w:r>
      <w:r w:rsidRPr="00FC4022">
        <w:t xml:space="preserve">λαμβάνοντας υπόψη ότι, στις 30 Μαΐου 2023, ο Grzegorz </w:t>
      </w:r>
      <w:proofErr w:type="spellStart"/>
      <w:r w:rsidRPr="00FC4022">
        <w:t>Braun</w:t>
      </w:r>
      <w:proofErr w:type="spellEnd"/>
      <w:r w:rsidRPr="00FC4022">
        <w:t xml:space="preserve"> φέρεται να μην αποχώρησε από τις εγκαταστάσεις της έδρας του Γερμανικού Ιστορικού Ινστιτούτου, παρά το σχετικό αίτημα από εξουσιοδοτημένο πρόσωπο, γεγονός που συνιστά αδίκημα σύμφωνα με το άρθρο 193 παράγραφος 1 του πολωνικού ποινικού κώδικα·</w:t>
      </w:r>
    </w:p>
    <w:p w:rsidR="00DB76E8" w:rsidRPr="00FC4022" w:rsidRDefault="00DB76E8" w:rsidP="00DB76E8">
      <w:pPr>
        <w:pStyle w:val="NormalHanging12a"/>
        <w:rPr>
          <w:color w:val="000000"/>
        </w:rPr>
      </w:pPr>
      <w:r w:rsidRPr="00FC4022">
        <w:rPr>
          <w:shd w:val="clear" w:color="auto" w:fill="FFFFFF"/>
        </w:rPr>
        <w:t>Ζ.</w:t>
      </w:r>
      <w:r w:rsidRPr="00FC4022">
        <w:rPr>
          <w:shd w:val="clear" w:color="auto" w:fill="FFFFFF"/>
        </w:rPr>
        <w:tab/>
        <w:t xml:space="preserve">λαμβάνοντας υπόψη ότι, </w:t>
      </w:r>
      <w:r w:rsidRPr="00FC4022">
        <w:rPr>
          <w:color w:val="000000"/>
        </w:rPr>
        <w:t xml:space="preserve">στις 12 Δεκεμβρίου 2023, εντός των εγκαταστάσεων της Πολωνικής Δίαιτας, </w:t>
      </w:r>
      <w:r w:rsidRPr="00FC4022">
        <w:t xml:space="preserve">ο Grzegorz </w:t>
      </w:r>
      <w:proofErr w:type="spellStart"/>
      <w:r w:rsidRPr="00FC4022">
        <w:t>Braun</w:t>
      </w:r>
      <w:proofErr w:type="spellEnd"/>
      <w:r w:rsidRPr="00FC4022">
        <w:t xml:space="preserve"> </w:t>
      </w:r>
      <w:r w:rsidRPr="00FC4022">
        <w:rPr>
          <w:color w:val="000000"/>
        </w:rPr>
        <w:t xml:space="preserve">φέρεται να </w:t>
      </w:r>
      <w:proofErr w:type="spellStart"/>
      <w:r w:rsidRPr="00FC4022">
        <w:rPr>
          <w:color w:val="000000"/>
        </w:rPr>
        <w:t>προσέβαλε</w:t>
      </w:r>
      <w:proofErr w:type="spellEnd"/>
      <w:r w:rsidRPr="00FC4022">
        <w:rPr>
          <w:color w:val="000000"/>
        </w:rPr>
        <w:t xml:space="preserve"> δημοσίως ομάδα </w:t>
      </w:r>
      <w:r w:rsidRPr="00FC4022">
        <w:rPr>
          <w:color w:val="000000"/>
        </w:rPr>
        <w:lastRenderedPageBreak/>
        <w:t>ανθρώπων λόγω του θρησκεύματός τους, καθώς και αντικείμενο θρησκευτικής λατρείας (επτάφωτη λυχνία) σβήνοντας τα αναμμένα κεριά του αντικειμένου με πυροσβεστήρα, προσβάλλοντας κατ’ αυτόν τον τρόπο τα θρησκευτικά αισθήματα Εβραίων, γεγονός που στοιχειοθετεί το αδίκημα του άρθρου 257 του πολωνικού ποινικού κώδικα, παράλληλα με τα άρθρα 195 παράγραφος 1 και 196 του πολωνικού ποινικού κώδικα, σε συνδυασμό με το άρθρο 11 παράγραφος 2 του εν λόγω κώδικα</w:t>
      </w:r>
      <w:r w:rsidRPr="00FC4022">
        <w:t>·</w:t>
      </w:r>
    </w:p>
    <w:p w:rsidR="00DB76E8" w:rsidRPr="00FC4022" w:rsidRDefault="00DB76E8" w:rsidP="00DB76E8">
      <w:pPr>
        <w:pStyle w:val="NormalHanging12a"/>
      </w:pPr>
      <w:r w:rsidRPr="00FC4022">
        <w:rPr>
          <w:shd w:val="clear" w:color="auto" w:fill="FFFFFF"/>
        </w:rPr>
        <w:t>Η.</w:t>
      </w:r>
      <w:r w:rsidRPr="00FC4022">
        <w:rPr>
          <w:shd w:val="clear" w:color="auto" w:fill="FFFFFF"/>
        </w:rPr>
        <w:tab/>
      </w:r>
      <w:r w:rsidRPr="00FC4022">
        <w:t xml:space="preserve">λαμβάνοντας υπόψη ότι, στις 12 Δεκεμβρίου 2023, στις εγκαταστάσεις της Πολωνικής Δίαιτας, ο Grzegorz </w:t>
      </w:r>
      <w:proofErr w:type="spellStart"/>
      <w:r w:rsidRPr="00FC4022">
        <w:t>Braun</w:t>
      </w:r>
      <w:proofErr w:type="spellEnd"/>
      <w:r w:rsidRPr="00FC4022">
        <w:t xml:space="preserve"> φέρεται να </w:t>
      </w:r>
      <w:proofErr w:type="spellStart"/>
      <w:r w:rsidRPr="00FC4022">
        <w:t>προσέβαλε</w:t>
      </w:r>
      <w:proofErr w:type="spellEnd"/>
      <w:r w:rsidRPr="00FC4022">
        <w:t xml:space="preserve"> τη σωματική ακεραιότητα θιγόμενου που </w:t>
      </w:r>
      <w:proofErr w:type="spellStart"/>
      <w:r w:rsidRPr="00FC4022">
        <w:t>παρενέβη</w:t>
      </w:r>
      <w:proofErr w:type="spellEnd"/>
      <w:r w:rsidRPr="00FC4022">
        <w:t xml:space="preserve"> για την προστασία της δημόσιας τάξης, στοχεύοντάς τον με πυροσβεστήρα ο οποίος περιείχε κονιώδη ουσία και ψεκάζοντάς τον με αυτή·</w:t>
      </w:r>
      <w:r w:rsidRPr="00FC4022">
        <w:rPr>
          <w:color w:val="000000"/>
        </w:rPr>
        <w:t xml:space="preserve"> </w:t>
      </w:r>
      <w:r w:rsidRPr="00FC4022">
        <w:t xml:space="preserve">λαμβάνοντας υπόψη ότι ο Grzegorz </w:t>
      </w:r>
      <w:proofErr w:type="spellStart"/>
      <w:r w:rsidRPr="00FC4022">
        <w:t>Braun</w:t>
      </w:r>
      <w:proofErr w:type="spellEnd"/>
      <w:r w:rsidRPr="00FC4022">
        <w:t xml:space="preserve"> φέρεται να προκάλεσε ελαφρά σωματική βλάβη στον θιγόμενο, η οποία υποχώρησε μετά από επτά μέρες, γεγονός που συνιστά αδίκημα σύμφωνα με το άρθρο 157 παράγραφος 2 του πολωνικού ποινικού κώδικα, σε συνδυασμό με το άρθρο 217α του πολωνικού ποινικού κώδικα, καθώς και με το άρθρο 11 παράγραφος 2 του εν λόγω κώδικα·</w:t>
      </w:r>
    </w:p>
    <w:p w:rsidR="00DB76E8" w:rsidRPr="00FC4022" w:rsidRDefault="00DB76E8" w:rsidP="00DB76E8">
      <w:pPr>
        <w:pStyle w:val="NormalHanging12a"/>
      </w:pPr>
      <w:r w:rsidRPr="00FC4022">
        <w:t>Θ.</w:t>
      </w:r>
      <w:r w:rsidRPr="00FC4022">
        <w:tab/>
        <w:t>λαμβάνοντας υπόψη ότι η έρευνα που διεξήχθη σε σχέση με τα εικαζόμενα αδικήματα που περιγράφονται στο αίτημα άρσης ασυλίας ξεκίνησε αρχικά στις 25 Μαΐου 2023, περίοδο κατά την οποία ίσχυε υπ</w:t>
      </w:r>
      <w:r w:rsidR="00992499" w:rsidRPr="00FC4022">
        <w:t>έ</w:t>
      </w:r>
      <w:r w:rsidRPr="00FC4022">
        <w:t xml:space="preserve">ρ του Grzegorz </w:t>
      </w:r>
      <w:proofErr w:type="spellStart"/>
      <w:r w:rsidRPr="00FC4022">
        <w:t>Braun</w:t>
      </w:r>
      <w:proofErr w:type="spellEnd"/>
      <w:r w:rsidRPr="00FC4022">
        <w:t xml:space="preserve"> ασυλία στο πλαίσιο της ιδιότητάς του ως βουλευτή της Πολωνικής Δίαιτας· λαμβάνοντας υπόψη ότι, στις 17</w:t>
      </w:r>
      <w:r w:rsidR="00992499" w:rsidRPr="00FC4022">
        <w:t> </w:t>
      </w:r>
      <w:r w:rsidRPr="00FC4022">
        <w:t xml:space="preserve">Ιανουαρίου 2024, η Πολωνική Δίαιτα έδωσε τη συγκατάθεσή της για την απαγγελία κατηγοριών κατά του Grzegorz </w:t>
      </w:r>
      <w:proofErr w:type="spellStart"/>
      <w:r w:rsidRPr="00FC4022">
        <w:t>Braun</w:t>
      </w:r>
      <w:proofErr w:type="spellEnd"/>
      <w:r w:rsidRPr="00FC4022">
        <w:t xml:space="preserve"> σε σχέση με τα αδικήματα που περιγράφονται στο αίτημα·</w:t>
      </w:r>
      <w:r w:rsidRPr="00FC4022">
        <w:rPr>
          <w:shd w:val="clear" w:color="auto" w:fill="FFFFFF"/>
        </w:rPr>
        <w:t xml:space="preserve"> λαμβάνοντας υπόψη</w:t>
      </w:r>
      <w:r w:rsidRPr="00FC4022">
        <w:t xml:space="preserve"> ότι ο Grzegorz </w:t>
      </w:r>
      <w:proofErr w:type="spellStart"/>
      <w:r w:rsidRPr="00FC4022">
        <w:t>Braun</w:t>
      </w:r>
      <w:proofErr w:type="spellEnd"/>
      <w:r w:rsidRPr="00FC4022">
        <w:t xml:space="preserve"> </w:t>
      </w:r>
      <w:r w:rsidRPr="00FC4022">
        <w:rPr>
          <w:shd w:val="clear" w:color="auto" w:fill="FFFFFF"/>
        </w:rPr>
        <w:t>εξελέγη στο Ευρωπαϊκό Κοινοβούλιο στις ευρωπαϊκές εκλογές του 2024</w:t>
      </w:r>
      <w:r w:rsidRPr="00FC4022">
        <w:t>· λαμβάνοντας υπόψη</w:t>
      </w:r>
      <w:r w:rsidRPr="00FC4022">
        <w:rPr>
          <w:shd w:val="clear" w:color="auto" w:fill="FFFFFF"/>
        </w:rPr>
        <w:t xml:space="preserve"> </w:t>
      </w:r>
      <w:r w:rsidRPr="00FC4022">
        <w:t xml:space="preserve">ότι ο Grzegorz </w:t>
      </w:r>
      <w:proofErr w:type="spellStart"/>
      <w:r w:rsidRPr="00FC4022">
        <w:t>Braun</w:t>
      </w:r>
      <w:proofErr w:type="spellEnd"/>
      <w:r w:rsidRPr="00FC4022">
        <w:t xml:space="preserve"> </w:t>
      </w:r>
      <w:r w:rsidRPr="00FC4022">
        <w:rPr>
          <w:shd w:val="clear" w:color="auto" w:fill="FFFFFF"/>
        </w:rPr>
        <w:t>δεν ήταν βουλευτής του Ευρωπαϊκού Κοινοβουλίου κατά τον χρόνο τέλεσης των εικαζόμενων αδικημάτων·</w:t>
      </w:r>
    </w:p>
    <w:p w:rsidR="00DB76E8" w:rsidRPr="00FC4022" w:rsidRDefault="00DB76E8" w:rsidP="00DB76E8">
      <w:pPr>
        <w:pStyle w:val="NormalHanging12a"/>
      </w:pPr>
      <w:r w:rsidRPr="00FC4022">
        <w:t>Ι.</w:t>
      </w:r>
      <w:r w:rsidRPr="00FC4022">
        <w:tab/>
        <w:t xml:space="preserve">λαμβάνοντας υπόψη ότι τα φερόμενα αδικήματα και το επακόλουθο αίτημα για την άρση της ασυλίας του δεν συνδέονται με έκφραση γνώμης ή ψήφου από τον Grzegorz </w:t>
      </w:r>
      <w:proofErr w:type="spellStart"/>
      <w:r w:rsidRPr="00FC4022">
        <w:t>Braun</w:t>
      </w:r>
      <w:proofErr w:type="spellEnd"/>
      <w:r w:rsidRPr="00FC4022">
        <w:t xml:space="preserve"> κατά την άσκηση των καθηκόντων του υπό την έννοια του άρθρου 8 του Πρωτοκόλλου αριθ. 7 περί των προνομίων και ασυλιών της Ευρωπαϊκής Ένωσης·</w:t>
      </w:r>
    </w:p>
    <w:p w:rsidR="00DB76E8" w:rsidRPr="00FC4022" w:rsidRDefault="00DB76E8" w:rsidP="00DB76E8">
      <w:pPr>
        <w:pStyle w:val="NormalHanging12a"/>
      </w:pPr>
      <w:r w:rsidRPr="00FC4022">
        <w:t>ΙΑ.</w:t>
      </w:r>
      <w:r w:rsidRPr="00FC4022">
        <w:tab/>
        <w:t>λαμβάνοντας υπόψη ότι, όπως προβλέπεται στο άρθρο 9 παράγραφος 1 στοιχείο α) του πρωτοκόλλου αριθ. 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DB76E8" w:rsidRPr="00FC4022" w:rsidRDefault="00DB76E8" w:rsidP="00DB76E8">
      <w:pPr>
        <w:pStyle w:val="NormalHanging12a"/>
      </w:pPr>
      <w:r w:rsidRPr="00FC4022">
        <w:t>ΙΒ.</w:t>
      </w:r>
      <w:r w:rsidRPr="00FC4022">
        <w:tab/>
        <w:t>λαμβάνοντας υπόψη ότι, σύμφωνα με το άρθρο 105 παράγραφοι 2 και 5 του πολωνικού Συντάγματος, από την ημέρα που ανακοινώνονται τα αποτελέσματα των εκλογών έως την ημέρα που λήγει η θητεία τους, οι βουλευτές δεν διώκονται ποινικά, ούτε κρατούνται ούτε συλλαμβάνονται χωρίς τη συγκατάθεση της Πολωνικής Δίαιτας εκτός από τις περιπτώσεις αυτοφώρου εγκλήματος και εφόσον η κράτησή τους είναι αναγκαία για να διασφαλιστεί η ομαλή διεξαγωγή της διαδικασίας·</w:t>
      </w:r>
    </w:p>
    <w:p w:rsidR="00DB76E8" w:rsidRPr="00FC4022" w:rsidRDefault="00DB76E8" w:rsidP="00DB76E8">
      <w:pPr>
        <w:pStyle w:val="NormalHanging12a"/>
      </w:pPr>
      <w:r w:rsidRPr="00FC4022">
        <w:t>ΙΓ.</w:t>
      </w:r>
      <w:r w:rsidRPr="00FC4022">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DB76E8" w:rsidRPr="00FC4022" w:rsidRDefault="00DB76E8" w:rsidP="00DB76E8">
      <w:pPr>
        <w:pStyle w:val="NormalHanging12a"/>
      </w:pPr>
      <w:r w:rsidRPr="00FC4022">
        <w:t>ΙΔ.</w:t>
      </w:r>
      <w:r w:rsidRPr="00FC4022">
        <w:tab/>
        <w:t xml:space="preserve">λαμβάνοντας υπόψη ότι, σύμφωνα με το άρθρο 5 παράγραφος 2 του Κανονισμού του, η </w:t>
      </w:r>
      <w:r w:rsidRPr="00FC4022">
        <w:lastRenderedPageBreak/>
        <w:t>ασυλία δεν αποτελεί προσωπικό προνόμιο των βουλευτών, αλλά εγγύηση της ανεξαρτησίας του Κοινοβουλίου στο σύνολό του και των βουλευτών του·</w:t>
      </w:r>
    </w:p>
    <w:p w:rsidR="00DB76E8" w:rsidRPr="00FC4022" w:rsidRDefault="00DB76E8" w:rsidP="00DB76E8">
      <w:pPr>
        <w:pStyle w:val="NormalHanging12a"/>
      </w:pPr>
      <w:r w:rsidRPr="00FC4022">
        <w:t>ΙΕ.</w:t>
      </w:r>
      <w:r w:rsidRPr="00FC4022">
        <w:tab/>
        <w:t xml:space="preserve">λαμβάνοντας υπόψη ότι, στην παρούσα υπόθεση, το Κοινοβούλιο δεν διαπίστωσε την ύπαρξη ενδείξεων περί </w:t>
      </w:r>
      <w:proofErr w:type="spellStart"/>
      <w:r w:rsidRPr="00FC4022">
        <w:t>fumus</w:t>
      </w:r>
      <w:proofErr w:type="spellEnd"/>
      <w:r w:rsidRPr="00FC4022">
        <w:t xml:space="preserve"> </w:t>
      </w:r>
      <w:proofErr w:type="spellStart"/>
      <w:r w:rsidRPr="00FC4022">
        <w:t>persecutionis</w:t>
      </w:r>
      <w:proofErr w:type="spellEnd"/>
      <w:r w:rsidRPr="00FC4022">
        <w:t>, δηλαδή πραγματικών στοιχείων που να υποδεικνύουν ότι η επίμαχη δικαστική διαδικασία κινείται με σκοπό να παρακωλυθεί η πολιτική δραστηριότητα του βουλευτή υπό την ιδιότητά του ως μέλους του Ευρωπαϊκού Κοινοβουλίου·</w:t>
      </w:r>
    </w:p>
    <w:p w:rsidR="00DB76E8" w:rsidRPr="00FC4022" w:rsidRDefault="00DB76E8" w:rsidP="00DB76E8">
      <w:pPr>
        <w:pStyle w:val="NormalHanging12a"/>
      </w:pPr>
      <w:r w:rsidRPr="00FC4022">
        <w:t>ΙΣΤ.</w:t>
      </w:r>
      <w:r w:rsidRPr="00FC4022">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FC4022">
        <w:rPr>
          <w:vertAlign w:val="superscript"/>
        </w:rPr>
        <w:footnoteReference w:id="2"/>
      </w:r>
      <w:r w:rsidRPr="00FC4022">
        <w:t>·</w:t>
      </w:r>
    </w:p>
    <w:p w:rsidR="00DB76E8" w:rsidRPr="00FC4022" w:rsidRDefault="00DB76E8" w:rsidP="00DB76E8">
      <w:pPr>
        <w:pStyle w:val="NormalHanging12a"/>
      </w:pPr>
      <w:r w:rsidRPr="00FC4022">
        <w:t>1.</w:t>
      </w:r>
      <w:r w:rsidRPr="00FC4022">
        <w:tab/>
        <w:t xml:space="preserve">αποφασίζει να άρει την ασυλία του Grzegorz </w:t>
      </w:r>
      <w:proofErr w:type="spellStart"/>
      <w:r w:rsidRPr="00FC4022">
        <w:t>Braun</w:t>
      </w:r>
      <w:proofErr w:type="spellEnd"/>
      <w:r w:rsidRPr="00FC4022">
        <w:t>·</w:t>
      </w:r>
    </w:p>
    <w:p w:rsidR="002F7813" w:rsidRPr="00FC4022" w:rsidRDefault="00DB76E8" w:rsidP="002F7813">
      <w:pPr>
        <w:pStyle w:val="NormalHanging12a"/>
      </w:pPr>
      <w:r w:rsidRPr="00FC4022">
        <w:t>2.</w:t>
      </w:r>
      <w:r w:rsidRPr="00FC4022">
        <w:tab/>
        <w:t xml:space="preserve">αναθέτει στην Πρόεδρό του να διαβιβάσει αμελλητί την παρούσα απόφαση και την έκθεση της αρμόδιας επιτροπής του στις αρμόδιες αρχές της Δημοκρατίας της Πολωνίας και στον Grzegorz </w:t>
      </w:r>
      <w:proofErr w:type="spellStart"/>
      <w:r w:rsidRPr="00FC4022">
        <w:t>Braun</w:t>
      </w:r>
      <w:proofErr w:type="spellEnd"/>
      <w:r w:rsidRPr="00FC4022">
        <w:t>.</w:t>
      </w:r>
    </w:p>
    <w:p w:rsidR="00E365E1" w:rsidRPr="00FC4022" w:rsidRDefault="00E365E1" w:rsidP="00F87FF1"/>
    <w:sectPr w:rsidR="00E365E1" w:rsidRPr="00FC4022" w:rsidSect="002F781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FF1" w:rsidRPr="002F7813" w:rsidRDefault="00F87FF1">
      <w:r w:rsidRPr="002F7813">
        <w:separator/>
      </w:r>
    </w:p>
  </w:endnote>
  <w:endnote w:type="continuationSeparator" w:id="0">
    <w:p w:rsidR="00F87FF1" w:rsidRPr="002F7813" w:rsidRDefault="00F87FF1">
      <w:r w:rsidRPr="002F78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8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8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8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FF1" w:rsidRPr="002F7813" w:rsidRDefault="00F87FF1">
      <w:r w:rsidRPr="002F7813">
        <w:separator/>
      </w:r>
    </w:p>
  </w:footnote>
  <w:footnote w:type="continuationSeparator" w:id="0">
    <w:p w:rsidR="00F87FF1" w:rsidRPr="002F7813" w:rsidRDefault="00F87FF1">
      <w:r w:rsidRPr="002F7813">
        <w:continuationSeparator/>
      </w:r>
    </w:p>
  </w:footnote>
  <w:footnote w:id="1">
    <w:p w:rsidR="00DB76E8" w:rsidRPr="002F7813" w:rsidRDefault="00DB76E8" w:rsidP="002F7813">
      <w:pPr>
        <w:pStyle w:val="FootnoteText"/>
        <w:ind w:left="567" w:hanging="567"/>
        <w:rPr>
          <w:sz w:val="24"/>
          <w:lang w:val="el-GR"/>
        </w:rPr>
      </w:pPr>
      <w:r w:rsidRPr="002F7813">
        <w:rPr>
          <w:rStyle w:val="FootnoteReference"/>
          <w:sz w:val="24"/>
          <w:lang w:val="el-GR"/>
        </w:rPr>
        <w:footnoteRef/>
      </w:r>
      <w:r w:rsidR="002F7813" w:rsidRPr="002F7813">
        <w:rPr>
          <w:sz w:val="24"/>
          <w:lang w:val="el-GR"/>
        </w:rPr>
        <w:t xml:space="preserve"> </w:t>
      </w:r>
      <w:r w:rsidR="002F7813" w:rsidRPr="002F7813">
        <w:rPr>
          <w:sz w:val="24"/>
          <w:lang w:val="el-GR"/>
        </w:rPr>
        <w:tab/>
      </w:r>
      <w:r w:rsidR="00992499" w:rsidRPr="00992499">
        <w:rPr>
          <w:sz w:val="24"/>
          <w:szCs w:val="24"/>
          <w:lang w:val="el-GR"/>
        </w:rPr>
        <w:t xml:space="preserve">Απόφαση του Δικαστηρίου, της 21ης Οκτωβρίου 2008, </w:t>
      </w:r>
      <w:r w:rsidR="00992499" w:rsidRPr="00764E40">
        <w:rPr>
          <w:sz w:val="24"/>
          <w:szCs w:val="24"/>
        </w:rPr>
        <w:t>Marra</w:t>
      </w:r>
      <w:r w:rsidR="00992499" w:rsidRPr="00992499">
        <w:rPr>
          <w:sz w:val="24"/>
          <w:szCs w:val="24"/>
          <w:lang w:val="el-GR"/>
        </w:rPr>
        <w:t xml:space="preserve"> κατά </w:t>
      </w:r>
      <w:r w:rsidR="00992499" w:rsidRPr="00764E40">
        <w:rPr>
          <w:sz w:val="24"/>
          <w:szCs w:val="24"/>
        </w:rPr>
        <w:t>De</w:t>
      </w:r>
      <w:r w:rsidR="00992499" w:rsidRPr="00992499">
        <w:rPr>
          <w:sz w:val="24"/>
          <w:szCs w:val="24"/>
          <w:lang w:val="el-GR"/>
        </w:rPr>
        <w:t xml:space="preserve"> </w:t>
      </w:r>
      <w:r w:rsidR="00992499" w:rsidRPr="00764E40">
        <w:rPr>
          <w:sz w:val="24"/>
          <w:szCs w:val="24"/>
        </w:rPr>
        <w:t>Gregorio</w:t>
      </w:r>
      <w:r w:rsidR="00992499" w:rsidRPr="00992499">
        <w:rPr>
          <w:sz w:val="24"/>
          <w:szCs w:val="24"/>
          <w:lang w:val="el-GR"/>
        </w:rPr>
        <w:t xml:space="preserve"> και </w:t>
      </w:r>
      <w:proofErr w:type="spellStart"/>
      <w:r w:rsidR="00992499" w:rsidRPr="00764E40">
        <w:rPr>
          <w:sz w:val="24"/>
          <w:szCs w:val="24"/>
        </w:rPr>
        <w:t>Clemente</w:t>
      </w:r>
      <w:proofErr w:type="spellEnd"/>
      <w:r w:rsidR="00992499" w:rsidRPr="00992499">
        <w:rPr>
          <w:sz w:val="24"/>
          <w:szCs w:val="24"/>
          <w:lang w:val="el-GR"/>
        </w:rPr>
        <w:t xml:space="preserve">, </w:t>
      </w:r>
      <w:r w:rsidR="00992499" w:rsidRPr="00764E40">
        <w:rPr>
          <w:sz w:val="24"/>
          <w:szCs w:val="24"/>
        </w:rPr>
        <w:t>C</w:t>
      </w:r>
      <w:r w:rsidR="00992499" w:rsidRPr="00992499">
        <w:rPr>
          <w:sz w:val="24"/>
          <w:szCs w:val="24"/>
          <w:lang w:val="el-GR"/>
        </w:rPr>
        <w:t xml:space="preserve">-200/07 και </w:t>
      </w:r>
      <w:r w:rsidR="00992499" w:rsidRPr="00764E40">
        <w:rPr>
          <w:sz w:val="24"/>
          <w:szCs w:val="24"/>
        </w:rPr>
        <w:t>C</w:t>
      </w:r>
      <w:r w:rsidR="00992499" w:rsidRPr="00992499">
        <w:rPr>
          <w:sz w:val="24"/>
          <w:szCs w:val="24"/>
          <w:lang w:val="el-GR"/>
        </w:rPr>
        <w:t xml:space="preserve">-201/07, </w:t>
      </w:r>
      <w:r w:rsidR="00992499" w:rsidRPr="00764E40">
        <w:rPr>
          <w:sz w:val="24"/>
          <w:szCs w:val="24"/>
        </w:rPr>
        <w:t>ECLI</w:t>
      </w:r>
      <w:r w:rsidR="00992499" w:rsidRPr="00992499">
        <w:rPr>
          <w:sz w:val="24"/>
          <w:szCs w:val="24"/>
          <w:lang w:val="el-GR"/>
        </w:rPr>
        <w:t>:</w:t>
      </w:r>
      <w:r w:rsidR="00992499" w:rsidRPr="00764E40">
        <w:rPr>
          <w:sz w:val="24"/>
          <w:szCs w:val="24"/>
        </w:rPr>
        <w:t>EU</w:t>
      </w:r>
      <w:r w:rsidR="00992499" w:rsidRPr="00992499">
        <w:rPr>
          <w:sz w:val="24"/>
          <w:szCs w:val="24"/>
          <w:lang w:val="el-GR"/>
        </w:rPr>
        <w:t>:</w:t>
      </w:r>
      <w:r w:rsidR="00992499" w:rsidRPr="00764E40">
        <w:rPr>
          <w:sz w:val="24"/>
          <w:szCs w:val="24"/>
        </w:rPr>
        <w:t>C</w:t>
      </w:r>
      <w:r w:rsidR="00992499" w:rsidRPr="00992499">
        <w:rPr>
          <w:sz w:val="24"/>
          <w:szCs w:val="24"/>
          <w:lang w:val="el-GR"/>
        </w:rPr>
        <w:t xml:space="preserve">:2008:579· απόφαση του Γενικού Δικαστηρίου, της 19ης Μαρτίου 2010, </w:t>
      </w:r>
      <w:proofErr w:type="spellStart"/>
      <w:r w:rsidR="00992499" w:rsidRPr="00764E40">
        <w:rPr>
          <w:sz w:val="24"/>
          <w:szCs w:val="24"/>
        </w:rPr>
        <w:t>Gollnisch</w:t>
      </w:r>
      <w:proofErr w:type="spellEnd"/>
      <w:r w:rsidR="00992499" w:rsidRPr="00992499">
        <w:rPr>
          <w:sz w:val="24"/>
          <w:szCs w:val="24"/>
          <w:lang w:val="el-GR"/>
        </w:rPr>
        <w:t xml:space="preserve"> κατά Κοινοβουλίου, </w:t>
      </w:r>
      <w:r w:rsidR="00992499" w:rsidRPr="00764E40">
        <w:rPr>
          <w:sz w:val="24"/>
          <w:szCs w:val="24"/>
        </w:rPr>
        <w:t>T</w:t>
      </w:r>
      <w:r w:rsidR="00992499" w:rsidRPr="00992499">
        <w:rPr>
          <w:sz w:val="24"/>
          <w:szCs w:val="24"/>
          <w:lang w:val="el-GR"/>
        </w:rPr>
        <w:t xml:space="preserve">-42/06, </w:t>
      </w:r>
      <w:r w:rsidR="00992499" w:rsidRPr="00764E40">
        <w:rPr>
          <w:sz w:val="24"/>
          <w:szCs w:val="24"/>
        </w:rPr>
        <w:t>ECLI</w:t>
      </w:r>
      <w:r w:rsidR="00992499" w:rsidRPr="00992499">
        <w:rPr>
          <w:sz w:val="24"/>
          <w:szCs w:val="24"/>
          <w:lang w:val="el-GR"/>
        </w:rPr>
        <w:t>:</w:t>
      </w:r>
      <w:r w:rsidR="00992499" w:rsidRPr="00764E40">
        <w:rPr>
          <w:sz w:val="24"/>
          <w:szCs w:val="24"/>
        </w:rPr>
        <w:t>EU</w:t>
      </w:r>
      <w:r w:rsidR="00992499" w:rsidRPr="00992499">
        <w:rPr>
          <w:sz w:val="24"/>
          <w:szCs w:val="24"/>
          <w:lang w:val="el-GR"/>
        </w:rPr>
        <w:t>:</w:t>
      </w:r>
      <w:r w:rsidR="00992499" w:rsidRPr="00764E40">
        <w:rPr>
          <w:sz w:val="24"/>
          <w:szCs w:val="24"/>
        </w:rPr>
        <w:t>T</w:t>
      </w:r>
      <w:r w:rsidR="00992499" w:rsidRPr="00992499">
        <w:rPr>
          <w:sz w:val="24"/>
          <w:szCs w:val="24"/>
          <w:lang w:val="el-GR"/>
        </w:rPr>
        <w:t xml:space="preserve">:2010:102· απόφαση του Δικαστηρίου, της 6ης Σεπτεμβρίου 2011, </w:t>
      </w:r>
      <w:proofErr w:type="spellStart"/>
      <w:r w:rsidR="00992499" w:rsidRPr="00764E40">
        <w:rPr>
          <w:sz w:val="24"/>
          <w:szCs w:val="24"/>
        </w:rPr>
        <w:t>Patriciello</w:t>
      </w:r>
      <w:proofErr w:type="spellEnd"/>
      <w:r w:rsidR="00992499" w:rsidRPr="00992499">
        <w:rPr>
          <w:sz w:val="24"/>
          <w:szCs w:val="24"/>
          <w:lang w:val="el-GR"/>
        </w:rPr>
        <w:t xml:space="preserve">, </w:t>
      </w:r>
      <w:r w:rsidR="00992499" w:rsidRPr="00764E40">
        <w:rPr>
          <w:sz w:val="24"/>
          <w:szCs w:val="24"/>
        </w:rPr>
        <w:t>C</w:t>
      </w:r>
      <w:r w:rsidR="00992499" w:rsidRPr="00992499">
        <w:rPr>
          <w:sz w:val="24"/>
          <w:szCs w:val="24"/>
          <w:lang w:val="el-GR"/>
        </w:rPr>
        <w:t xml:space="preserve">-163/10, </w:t>
      </w:r>
      <w:r w:rsidR="00992499" w:rsidRPr="00764E40">
        <w:rPr>
          <w:sz w:val="24"/>
          <w:szCs w:val="24"/>
        </w:rPr>
        <w:t>ECLI</w:t>
      </w:r>
      <w:r w:rsidR="00992499" w:rsidRPr="00992499">
        <w:rPr>
          <w:sz w:val="24"/>
          <w:szCs w:val="24"/>
          <w:lang w:val="el-GR"/>
        </w:rPr>
        <w:t>:</w:t>
      </w:r>
      <w:r w:rsidR="00992499" w:rsidRPr="00764E40">
        <w:rPr>
          <w:sz w:val="24"/>
          <w:szCs w:val="24"/>
        </w:rPr>
        <w:t>EU</w:t>
      </w:r>
      <w:r w:rsidR="00992499" w:rsidRPr="00992499">
        <w:rPr>
          <w:sz w:val="24"/>
          <w:szCs w:val="24"/>
          <w:lang w:val="el-GR"/>
        </w:rPr>
        <w:t>:</w:t>
      </w:r>
      <w:r w:rsidR="00992499" w:rsidRPr="00764E40">
        <w:rPr>
          <w:sz w:val="24"/>
          <w:szCs w:val="24"/>
        </w:rPr>
        <w:t>C</w:t>
      </w:r>
      <w:r w:rsidR="00992499" w:rsidRPr="00992499">
        <w:rPr>
          <w:sz w:val="24"/>
          <w:szCs w:val="24"/>
          <w:lang w:val="el-GR"/>
        </w:rPr>
        <w:t xml:space="preserve">:2011:543· απόφαση του Γενικού Δικαστηρίου, της 17ης Ιανουαρίου 2013, </w:t>
      </w:r>
      <w:proofErr w:type="spellStart"/>
      <w:r w:rsidR="00992499" w:rsidRPr="00764E40">
        <w:rPr>
          <w:sz w:val="24"/>
          <w:szCs w:val="24"/>
        </w:rPr>
        <w:t>Gollnisch</w:t>
      </w:r>
      <w:proofErr w:type="spellEnd"/>
      <w:r w:rsidR="00992499" w:rsidRPr="00992499">
        <w:rPr>
          <w:sz w:val="24"/>
          <w:szCs w:val="24"/>
          <w:lang w:val="el-GR"/>
        </w:rPr>
        <w:t xml:space="preserve"> κατά Κοινοβουλίου, </w:t>
      </w:r>
      <w:r w:rsidR="00992499" w:rsidRPr="00764E40">
        <w:rPr>
          <w:sz w:val="24"/>
          <w:szCs w:val="24"/>
        </w:rPr>
        <w:t>T</w:t>
      </w:r>
      <w:r w:rsidR="00992499" w:rsidRPr="00992499">
        <w:rPr>
          <w:sz w:val="24"/>
          <w:szCs w:val="24"/>
          <w:lang w:val="el-GR"/>
        </w:rPr>
        <w:t xml:space="preserve">-346/11 και </w:t>
      </w:r>
      <w:r w:rsidR="00992499" w:rsidRPr="00764E40">
        <w:rPr>
          <w:sz w:val="24"/>
          <w:szCs w:val="24"/>
        </w:rPr>
        <w:t>T</w:t>
      </w:r>
      <w:r w:rsidR="00992499" w:rsidRPr="00992499">
        <w:rPr>
          <w:sz w:val="24"/>
          <w:szCs w:val="24"/>
          <w:lang w:val="el-GR"/>
        </w:rPr>
        <w:t xml:space="preserve">-347/11, </w:t>
      </w:r>
      <w:r w:rsidR="00992499" w:rsidRPr="00764E40">
        <w:rPr>
          <w:sz w:val="24"/>
          <w:szCs w:val="24"/>
        </w:rPr>
        <w:t>ECLI</w:t>
      </w:r>
      <w:r w:rsidR="00992499" w:rsidRPr="00992499">
        <w:rPr>
          <w:sz w:val="24"/>
          <w:szCs w:val="24"/>
          <w:lang w:val="el-GR"/>
        </w:rPr>
        <w:t>:</w:t>
      </w:r>
      <w:r w:rsidR="00992499" w:rsidRPr="00764E40">
        <w:rPr>
          <w:sz w:val="24"/>
          <w:szCs w:val="24"/>
        </w:rPr>
        <w:t>EU</w:t>
      </w:r>
      <w:r w:rsidR="00992499" w:rsidRPr="00992499">
        <w:rPr>
          <w:sz w:val="24"/>
          <w:szCs w:val="24"/>
          <w:lang w:val="el-GR"/>
        </w:rPr>
        <w:t>:</w:t>
      </w:r>
      <w:r w:rsidR="00992499" w:rsidRPr="00764E40">
        <w:rPr>
          <w:sz w:val="24"/>
          <w:szCs w:val="24"/>
        </w:rPr>
        <w:t>T</w:t>
      </w:r>
      <w:r w:rsidR="00992499" w:rsidRPr="00992499">
        <w:rPr>
          <w:sz w:val="24"/>
          <w:szCs w:val="24"/>
          <w:lang w:val="el-GR"/>
        </w:rPr>
        <w:t xml:space="preserve">:2013:23· απόφαση του Δικαστηρίου, της 19ης Δεκεμβρίου 2019, </w:t>
      </w:r>
      <w:proofErr w:type="spellStart"/>
      <w:r w:rsidR="00992499" w:rsidRPr="00764E40">
        <w:rPr>
          <w:sz w:val="24"/>
          <w:szCs w:val="24"/>
        </w:rPr>
        <w:t>Junqueras</w:t>
      </w:r>
      <w:proofErr w:type="spellEnd"/>
      <w:r w:rsidR="00992499" w:rsidRPr="00992499">
        <w:rPr>
          <w:sz w:val="24"/>
          <w:szCs w:val="24"/>
          <w:lang w:val="el-GR"/>
        </w:rPr>
        <w:t xml:space="preserve"> </w:t>
      </w:r>
      <w:r w:rsidR="00992499" w:rsidRPr="00764E40">
        <w:rPr>
          <w:sz w:val="24"/>
          <w:szCs w:val="24"/>
        </w:rPr>
        <w:t>Vies</w:t>
      </w:r>
      <w:r w:rsidR="00992499" w:rsidRPr="00992499">
        <w:rPr>
          <w:sz w:val="24"/>
          <w:szCs w:val="24"/>
          <w:lang w:val="el-GR"/>
        </w:rPr>
        <w:t xml:space="preserve">, </w:t>
      </w:r>
      <w:r w:rsidR="00992499" w:rsidRPr="00764E40">
        <w:rPr>
          <w:sz w:val="24"/>
          <w:szCs w:val="24"/>
        </w:rPr>
        <w:t>C</w:t>
      </w:r>
      <w:r w:rsidR="00992499" w:rsidRPr="00992499">
        <w:rPr>
          <w:sz w:val="24"/>
          <w:szCs w:val="24"/>
          <w:lang w:val="el-GR"/>
        </w:rPr>
        <w:t xml:space="preserve">-502/19, </w:t>
      </w:r>
      <w:r w:rsidR="00992499" w:rsidRPr="00764E40">
        <w:rPr>
          <w:sz w:val="24"/>
          <w:szCs w:val="24"/>
        </w:rPr>
        <w:t>ECLI</w:t>
      </w:r>
      <w:r w:rsidR="00992499" w:rsidRPr="00992499">
        <w:rPr>
          <w:sz w:val="24"/>
          <w:szCs w:val="24"/>
          <w:lang w:val="el-GR"/>
        </w:rPr>
        <w:t>:</w:t>
      </w:r>
      <w:r w:rsidR="00992499" w:rsidRPr="00764E40">
        <w:rPr>
          <w:sz w:val="24"/>
          <w:szCs w:val="24"/>
        </w:rPr>
        <w:t>EU</w:t>
      </w:r>
      <w:r w:rsidR="00992499" w:rsidRPr="00992499">
        <w:rPr>
          <w:sz w:val="24"/>
          <w:szCs w:val="24"/>
          <w:lang w:val="el-GR"/>
        </w:rPr>
        <w:t>:</w:t>
      </w:r>
      <w:r w:rsidR="00992499" w:rsidRPr="00764E40">
        <w:rPr>
          <w:sz w:val="24"/>
          <w:szCs w:val="24"/>
        </w:rPr>
        <w:t>C</w:t>
      </w:r>
      <w:r w:rsidR="00992499" w:rsidRPr="00992499">
        <w:rPr>
          <w:sz w:val="24"/>
          <w:szCs w:val="24"/>
          <w:lang w:val="el-GR"/>
        </w:rPr>
        <w:t>:2019:1115· απόφαση του Γενικού Δικαστηρίου, της 5ης</w:t>
      </w:r>
      <w:r w:rsidR="00992499">
        <w:rPr>
          <w:sz w:val="24"/>
          <w:szCs w:val="24"/>
          <w:lang w:val="el-GR"/>
        </w:rPr>
        <w:t> </w:t>
      </w:r>
      <w:r w:rsidR="00992499" w:rsidRPr="00992499">
        <w:rPr>
          <w:sz w:val="24"/>
          <w:szCs w:val="24"/>
          <w:lang w:val="el-GR"/>
        </w:rPr>
        <w:t xml:space="preserve">Ιουλίου 2023, </w:t>
      </w:r>
      <w:proofErr w:type="spellStart"/>
      <w:r w:rsidR="00992499" w:rsidRPr="00764E40">
        <w:rPr>
          <w:sz w:val="24"/>
          <w:szCs w:val="24"/>
        </w:rPr>
        <w:t>Puigdemont</w:t>
      </w:r>
      <w:proofErr w:type="spellEnd"/>
      <w:r w:rsidR="00992499" w:rsidRPr="00992499">
        <w:rPr>
          <w:sz w:val="24"/>
          <w:szCs w:val="24"/>
          <w:lang w:val="el-GR"/>
        </w:rPr>
        <w:t xml:space="preserve"> </w:t>
      </w:r>
      <w:r w:rsidR="00992499" w:rsidRPr="00764E40">
        <w:rPr>
          <w:sz w:val="24"/>
          <w:szCs w:val="24"/>
        </w:rPr>
        <w:t>i</w:t>
      </w:r>
      <w:r w:rsidR="00992499" w:rsidRPr="00992499">
        <w:rPr>
          <w:sz w:val="24"/>
          <w:szCs w:val="24"/>
          <w:lang w:val="el-GR"/>
        </w:rPr>
        <w:t xml:space="preserve"> </w:t>
      </w:r>
      <w:proofErr w:type="spellStart"/>
      <w:r w:rsidR="00992499" w:rsidRPr="00764E40">
        <w:rPr>
          <w:sz w:val="24"/>
          <w:szCs w:val="24"/>
        </w:rPr>
        <w:t>Casamaj</w:t>
      </w:r>
      <w:proofErr w:type="spellEnd"/>
      <w:r w:rsidR="00992499" w:rsidRPr="00992499">
        <w:rPr>
          <w:sz w:val="24"/>
          <w:szCs w:val="24"/>
          <w:lang w:val="el-GR"/>
        </w:rPr>
        <w:t xml:space="preserve">ó κ.λπ. κατά Ευρωπαϊκού Κοινοβουλίου, </w:t>
      </w:r>
      <w:r w:rsidR="00992499" w:rsidRPr="00764E40">
        <w:rPr>
          <w:sz w:val="24"/>
          <w:szCs w:val="24"/>
        </w:rPr>
        <w:t>T</w:t>
      </w:r>
      <w:r w:rsidR="00992499" w:rsidRPr="00992499">
        <w:rPr>
          <w:sz w:val="24"/>
          <w:szCs w:val="24"/>
          <w:lang w:val="el-GR"/>
        </w:rPr>
        <w:t xml:space="preserve">-272/21, </w:t>
      </w:r>
      <w:r w:rsidR="00992499" w:rsidRPr="00764E40">
        <w:rPr>
          <w:sz w:val="24"/>
          <w:szCs w:val="24"/>
        </w:rPr>
        <w:t>ECLI</w:t>
      </w:r>
      <w:r w:rsidR="00992499" w:rsidRPr="00992499">
        <w:rPr>
          <w:sz w:val="24"/>
          <w:szCs w:val="24"/>
          <w:lang w:val="el-GR"/>
        </w:rPr>
        <w:t>:</w:t>
      </w:r>
      <w:r w:rsidR="00992499" w:rsidRPr="00764E40">
        <w:rPr>
          <w:sz w:val="24"/>
          <w:szCs w:val="24"/>
        </w:rPr>
        <w:t>EU</w:t>
      </w:r>
      <w:r w:rsidR="00992499" w:rsidRPr="00992499">
        <w:rPr>
          <w:sz w:val="24"/>
          <w:szCs w:val="24"/>
          <w:lang w:val="el-GR"/>
        </w:rPr>
        <w:t>:</w:t>
      </w:r>
      <w:r w:rsidR="00992499" w:rsidRPr="00764E40">
        <w:rPr>
          <w:sz w:val="24"/>
          <w:szCs w:val="24"/>
        </w:rPr>
        <w:t>T</w:t>
      </w:r>
      <w:r w:rsidR="00992499" w:rsidRPr="00992499">
        <w:rPr>
          <w:sz w:val="24"/>
          <w:szCs w:val="24"/>
          <w:lang w:val="el-GR"/>
        </w:rPr>
        <w:t>:2023:373.</w:t>
      </w:r>
      <w:r w:rsidRPr="002F7813">
        <w:rPr>
          <w:sz w:val="24"/>
          <w:lang w:val="el-GR"/>
        </w:rPr>
        <w:t>3.</w:t>
      </w:r>
    </w:p>
  </w:footnote>
  <w:footnote w:id="2">
    <w:p w:rsidR="00DB76E8" w:rsidRPr="002F7813" w:rsidRDefault="00DB76E8" w:rsidP="002F7813">
      <w:pPr>
        <w:pStyle w:val="FootnoteText"/>
        <w:ind w:left="567" w:hanging="567"/>
        <w:rPr>
          <w:sz w:val="24"/>
          <w:lang w:val="el-GR"/>
        </w:rPr>
      </w:pPr>
      <w:r w:rsidRPr="002F7813">
        <w:rPr>
          <w:rStyle w:val="FootnoteReference"/>
          <w:sz w:val="24"/>
          <w:lang w:val="el-GR"/>
        </w:rPr>
        <w:footnoteRef/>
      </w:r>
      <w:r w:rsidR="002F7813" w:rsidRPr="002F7813">
        <w:rPr>
          <w:sz w:val="24"/>
          <w:lang w:val="el-GR"/>
        </w:rPr>
        <w:t xml:space="preserve"> </w:t>
      </w:r>
      <w:r w:rsidR="002F7813" w:rsidRPr="002F7813">
        <w:rPr>
          <w:sz w:val="24"/>
          <w:lang w:val="el-GR"/>
        </w:rPr>
        <w:tab/>
      </w:r>
      <w:r w:rsidRPr="002F7813">
        <w:rPr>
          <w:sz w:val="24"/>
          <w:lang w:val="el-GR"/>
        </w:rPr>
        <w:t xml:space="preserve">Απόφαση του Γενικού Δικαστηρίου, της 30ής Απριλίου 2019, στην υπόθεση T-214/18, </w:t>
      </w:r>
      <w:proofErr w:type="spellStart"/>
      <w:r w:rsidRPr="002F7813">
        <w:rPr>
          <w:sz w:val="24"/>
          <w:lang w:val="el-GR"/>
        </w:rPr>
        <w:t>Briois</w:t>
      </w:r>
      <w:proofErr w:type="spellEnd"/>
      <w:r w:rsidRPr="002F7813">
        <w:rPr>
          <w:sz w:val="24"/>
          <w:lang w:val="el-GR"/>
        </w:rPr>
        <w:t xml:space="preserve"> κατά Κοινοβουλίου,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8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8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8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EL"/>
    <w:docVar w:name="dvnumam" w:val="0"/>
    <w:docVar w:name="dvpe" w:val="770.079"/>
    <w:docVar w:name="dvrapporteur" w:val="Εισηγητής: "/>
    <w:docVar w:name="dvtitre" w:val="Απόφαση του Ευρωπαϊκού Κοινοβουλίου σχετικά με το αίτημα για την άρση της ασυλίας του Grzegorz Braun(2024/2102(IMM))"/>
  </w:docVars>
  <w:rsids>
    <w:rsidRoot w:val="00F87FF1"/>
    <w:rsid w:val="00002272"/>
    <w:rsid w:val="00064002"/>
    <w:rsid w:val="000677B9"/>
    <w:rsid w:val="000831BA"/>
    <w:rsid w:val="000A42CC"/>
    <w:rsid w:val="000E7DD9"/>
    <w:rsid w:val="0010095E"/>
    <w:rsid w:val="001234D8"/>
    <w:rsid w:val="00125B37"/>
    <w:rsid w:val="00187494"/>
    <w:rsid w:val="001F32AE"/>
    <w:rsid w:val="002767FF"/>
    <w:rsid w:val="002B18FE"/>
    <w:rsid w:val="002B5493"/>
    <w:rsid w:val="002F7813"/>
    <w:rsid w:val="00343214"/>
    <w:rsid w:val="00361C00"/>
    <w:rsid w:val="00395FA1"/>
    <w:rsid w:val="003E15D4"/>
    <w:rsid w:val="00411CCE"/>
    <w:rsid w:val="0041666E"/>
    <w:rsid w:val="00421060"/>
    <w:rsid w:val="00424755"/>
    <w:rsid w:val="00471C19"/>
    <w:rsid w:val="004867E3"/>
    <w:rsid w:val="00494A28"/>
    <w:rsid w:val="004C0004"/>
    <w:rsid w:val="004C5D52"/>
    <w:rsid w:val="0050519A"/>
    <w:rsid w:val="005072A1"/>
    <w:rsid w:val="00514517"/>
    <w:rsid w:val="00545827"/>
    <w:rsid w:val="00556BE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497"/>
    <w:rsid w:val="008C2AC6"/>
    <w:rsid w:val="00930C23"/>
    <w:rsid w:val="0093193B"/>
    <w:rsid w:val="009509D8"/>
    <w:rsid w:val="00950B64"/>
    <w:rsid w:val="00981893"/>
    <w:rsid w:val="0099249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6E8"/>
    <w:rsid w:val="00E365E1"/>
    <w:rsid w:val="00E820A4"/>
    <w:rsid w:val="00EB006A"/>
    <w:rsid w:val="00EB4772"/>
    <w:rsid w:val="00ED169E"/>
    <w:rsid w:val="00ED4235"/>
    <w:rsid w:val="00F04346"/>
    <w:rsid w:val="00F075DC"/>
    <w:rsid w:val="00F149E9"/>
    <w:rsid w:val="00F5134D"/>
    <w:rsid w:val="00F74202"/>
    <w:rsid w:val="00F87713"/>
    <w:rsid w:val="00F87FF1"/>
    <w:rsid w:val="00FB4360"/>
    <w:rsid w:val="00FC402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39137"/>
  <w15:chartTrackingRefBased/>
  <w15:docId w15:val="{386A1CD0-F68D-4EA0-B43B-9349EDE4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B76E8"/>
    <w:pPr>
      <w:spacing w:after="240"/>
      <w:ind w:left="567" w:hanging="567"/>
    </w:pPr>
  </w:style>
  <w:style w:type="paragraph" w:customStyle="1" w:styleId="EPComma">
    <w:name w:val="EPComma"/>
    <w:basedOn w:val="Normal"/>
    <w:rsid w:val="00DB76E8"/>
    <w:pPr>
      <w:spacing w:before="480" w:after="240"/>
    </w:pPr>
  </w:style>
  <w:style w:type="paragraph" w:styleId="BalloonText">
    <w:name w:val="Balloon Text"/>
    <w:basedOn w:val="Normal"/>
    <w:link w:val="BalloonTextChar"/>
    <w:rsid w:val="00892497"/>
    <w:rPr>
      <w:rFonts w:ascii="Segoe UI" w:hAnsi="Segoe UI" w:cs="Segoe UI"/>
      <w:sz w:val="18"/>
      <w:szCs w:val="18"/>
    </w:rPr>
  </w:style>
  <w:style w:type="character" w:customStyle="1" w:styleId="BalloonTextChar">
    <w:name w:val="Balloon Text Char"/>
    <w:basedOn w:val="DefaultParagraphFont"/>
    <w:link w:val="BalloonText"/>
    <w:rsid w:val="0089249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D011A-A105-455D-9530-698CA4F1C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1345</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2025-05-06T10:28:00Z</dcterms:created>
  <dcterms:modified xsi:type="dcterms:W3CDTF">2025-05-06T10:28:00Z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A10-0081/2025</vt:lpwstr>
  </property>
  <property fmtid="{D5CDD505-2E9C-101B-9397-08002B2CF9AE}" pid="4" name="&lt;Type&gt;">
    <vt:lpwstr>RR</vt:lpwstr>
  </property>
</Properties>
</file>