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74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74C3" w:rsidRDefault="00194522" w:rsidP="0010095E">
            <w:pPr>
              <w:pStyle w:val="EPName"/>
            </w:pPr>
            <w:r w:rsidRPr="00AD74C3">
              <w:t>Európai Parlament</w:t>
            </w:r>
          </w:p>
          <w:p w:rsidR="00751A4A" w:rsidRPr="00AD74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74C3">
              <w:t>2024</w:t>
            </w:r>
            <w:r w:rsidR="00817416" w:rsidRPr="00AD74C3">
              <w:t>-202</w:t>
            </w:r>
            <w:r w:rsidRPr="00AD74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D74C3" w:rsidRDefault="00187494" w:rsidP="0010095E">
            <w:pPr>
              <w:pStyle w:val="EPLogo"/>
            </w:pPr>
            <w:r w:rsidRPr="00AD74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74C3" w:rsidRDefault="00D058B8" w:rsidP="004C5D52">
      <w:pPr>
        <w:pStyle w:val="LineTop"/>
      </w:pPr>
    </w:p>
    <w:p w:rsidR="00680577" w:rsidRPr="00AD74C3" w:rsidRDefault="00194522" w:rsidP="00680577">
      <w:pPr>
        <w:pStyle w:val="EPBodyTA1"/>
      </w:pPr>
      <w:r w:rsidRPr="00AD74C3">
        <w:t>ELFOGADOTT SZÖVEGEK</w:t>
      </w:r>
    </w:p>
    <w:p w:rsidR="00D058B8" w:rsidRPr="00AD74C3" w:rsidRDefault="00D058B8" w:rsidP="00D058B8">
      <w:pPr>
        <w:pStyle w:val="LineBottom"/>
      </w:pPr>
    </w:p>
    <w:p w:rsidR="00194522" w:rsidRPr="00AD74C3" w:rsidRDefault="00194522" w:rsidP="00194522">
      <w:pPr>
        <w:pStyle w:val="ATHeading1"/>
      </w:pPr>
      <w:bookmarkStart w:id="0" w:name="TANumber"/>
      <w:r w:rsidRPr="00AD74C3">
        <w:t>P10_</w:t>
      </w:r>
      <w:proofErr w:type="gramStart"/>
      <w:r w:rsidRPr="00AD74C3">
        <w:t>TA(</w:t>
      </w:r>
      <w:proofErr w:type="gramEnd"/>
      <w:r w:rsidRPr="00AD74C3">
        <w:t>2025)00</w:t>
      </w:r>
      <w:r w:rsidR="00AD74C3" w:rsidRPr="00AD74C3">
        <w:t>7</w:t>
      </w:r>
      <w:r w:rsidRPr="00AD74C3">
        <w:t>0</w:t>
      </w:r>
      <w:bookmarkEnd w:id="0"/>
    </w:p>
    <w:p w:rsidR="00194522" w:rsidRPr="00AD74C3" w:rsidRDefault="003D60E7" w:rsidP="00194522">
      <w:pPr>
        <w:pStyle w:val="ATHeading2"/>
      </w:pPr>
      <w:bookmarkStart w:id="1" w:name="title"/>
      <w:r w:rsidRPr="00AD74C3">
        <w:t>A határrégiók fejlesztési és növekedési eszköze (</w:t>
      </w:r>
      <w:proofErr w:type="spellStart"/>
      <w:r w:rsidRPr="00AD74C3">
        <w:t>BRIDGEforEU</w:t>
      </w:r>
      <w:proofErr w:type="spellEnd"/>
      <w:r w:rsidRPr="00AD74C3">
        <w:t>)</w:t>
      </w:r>
      <w:bookmarkEnd w:id="1"/>
    </w:p>
    <w:p w:rsidR="00194522" w:rsidRPr="00AD74C3" w:rsidRDefault="00194522" w:rsidP="00194522">
      <w:pPr>
        <w:rPr>
          <w:i/>
          <w:vanish/>
        </w:rPr>
      </w:pPr>
      <w:r w:rsidRPr="00AD74C3">
        <w:rPr>
          <w:i/>
        </w:rPr>
        <w:fldChar w:fldCharType="begin"/>
      </w:r>
      <w:r w:rsidRPr="00AD74C3">
        <w:rPr>
          <w:i/>
        </w:rPr>
        <w:instrText xml:space="preserve"> TC"(</w:instrText>
      </w:r>
      <w:bookmarkStart w:id="2" w:name="DocNumber"/>
      <w:r w:rsidRPr="00AD74C3">
        <w:rPr>
          <w:i/>
        </w:rPr>
        <w:instrText>A10-0058/2025</w:instrText>
      </w:r>
      <w:bookmarkEnd w:id="2"/>
      <w:r w:rsidRPr="00AD74C3">
        <w:rPr>
          <w:i/>
        </w:rPr>
        <w:instrText xml:space="preserve"> - Előadó: Sandro Gozi)"\l3 \n&gt; \* MERGEFORMAT </w:instrText>
      </w:r>
      <w:r w:rsidRPr="00AD74C3">
        <w:rPr>
          <w:i/>
        </w:rPr>
        <w:fldChar w:fldCharType="end"/>
      </w:r>
    </w:p>
    <w:p w:rsidR="00194522" w:rsidRPr="00AD74C3" w:rsidRDefault="00194522" w:rsidP="00194522">
      <w:pPr>
        <w:rPr>
          <w:vanish/>
        </w:rPr>
      </w:pPr>
      <w:bookmarkStart w:id="3" w:name="Commission"/>
      <w:r w:rsidRPr="00AD74C3">
        <w:rPr>
          <w:vanish/>
        </w:rPr>
        <w:t>Regionális Fejlesztési Bizottság</w:t>
      </w:r>
      <w:bookmarkEnd w:id="3"/>
    </w:p>
    <w:p w:rsidR="00194522" w:rsidRPr="00AD74C3" w:rsidRDefault="00194522" w:rsidP="00194522">
      <w:pPr>
        <w:rPr>
          <w:vanish/>
        </w:rPr>
      </w:pPr>
      <w:bookmarkStart w:id="4" w:name="PE"/>
      <w:r w:rsidRPr="00AD74C3">
        <w:rPr>
          <w:vanish/>
        </w:rPr>
        <w:t>PE772.096</w:t>
      </w:r>
      <w:bookmarkEnd w:id="4"/>
    </w:p>
    <w:p w:rsidR="00194522" w:rsidRPr="00AD74C3" w:rsidRDefault="00194522" w:rsidP="00194522">
      <w:pPr>
        <w:pStyle w:val="ATHeading3"/>
      </w:pPr>
      <w:bookmarkStart w:id="5" w:name="Sujet"/>
      <w:r w:rsidRPr="00AD74C3">
        <w:t xml:space="preserve">Az Európai Parlament 2025. május </w:t>
      </w:r>
      <w:r w:rsidR="00AD74C3" w:rsidRPr="00AD74C3">
        <w:t>6-</w:t>
      </w:r>
      <w:r w:rsidRPr="00AD74C3">
        <w:t xml:space="preserve">i jogalkotási állásfoglalása a </w:t>
      </w:r>
      <w:r w:rsidR="003D60E7" w:rsidRPr="00AD74C3">
        <w:t>határrégiók fejlesztési és növekedési eszközéről (</w:t>
      </w:r>
      <w:proofErr w:type="spellStart"/>
      <w:r w:rsidR="003D60E7" w:rsidRPr="00AD74C3">
        <w:t>BRIDGEforEU</w:t>
      </w:r>
      <w:proofErr w:type="spellEnd"/>
      <w:r w:rsidR="003D60E7" w:rsidRPr="00AD74C3">
        <w:t xml:space="preserve">) </w:t>
      </w:r>
      <w:r w:rsidRPr="00AD74C3">
        <w:t>szóló európai parlamenti és tanácsi rendelet elfogadása céljából első olvasatban kialakított tanácsi álláspontról</w:t>
      </w:r>
      <w:bookmarkEnd w:id="5"/>
      <w:r w:rsidRPr="00AD74C3">
        <w:t xml:space="preserve"> </w:t>
      </w:r>
      <w:bookmarkStart w:id="6" w:name="References"/>
      <w:r w:rsidRPr="00AD74C3">
        <w:t>(17102/1/2024 – C10-0057/2025 – 2018/</w:t>
      </w:r>
      <w:proofErr w:type="gramStart"/>
      <w:r w:rsidRPr="00AD74C3">
        <w:t>0198(</w:t>
      </w:r>
      <w:proofErr w:type="gramEnd"/>
      <w:r w:rsidRPr="00AD74C3">
        <w:t>COD))</w:t>
      </w:r>
      <w:bookmarkEnd w:id="6"/>
    </w:p>
    <w:p w:rsidR="00530AD8" w:rsidRPr="00AD74C3" w:rsidRDefault="00530AD8" w:rsidP="00530AD8">
      <w:pPr>
        <w:pStyle w:val="NormalBold"/>
      </w:pPr>
      <w:r w:rsidRPr="00AD74C3">
        <w:t>(Rendes jogalkotási eljárás: második olvasat)</w:t>
      </w:r>
    </w:p>
    <w:p w:rsidR="00530AD8" w:rsidRPr="00AD74C3" w:rsidRDefault="00530AD8" w:rsidP="00530AD8">
      <w:pPr>
        <w:pStyle w:val="EPComma"/>
      </w:pPr>
      <w:r w:rsidRPr="00AD74C3">
        <w:rPr>
          <w:i/>
        </w:rPr>
        <w:t>Az Európai Parlament,</w:t>
      </w:r>
    </w:p>
    <w:p w:rsidR="00530AD8" w:rsidRPr="00AD74C3" w:rsidRDefault="00530AD8" w:rsidP="00896008">
      <w:pPr>
        <w:pStyle w:val="NormalHanging12a"/>
        <w:widowControl/>
      </w:pPr>
      <w:r w:rsidRPr="00AD74C3">
        <w:t>–</w:t>
      </w:r>
      <w:r w:rsidRPr="00AD74C3">
        <w:tab/>
        <w:t xml:space="preserve">tekintettel a Tanács első </w:t>
      </w:r>
      <w:proofErr w:type="spellStart"/>
      <w:r w:rsidRPr="00AD74C3">
        <w:t>olvasatbeli</w:t>
      </w:r>
      <w:proofErr w:type="spellEnd"/>
      <w:r w:rsidRPr="00AD74C3">
        <w:t xml:space="preserve"> álláspontjára (17102/1/2024 – C10</w:t>
      </w:r>
      <w:r w:rsidRPr="00AD74C3">
        <w:noBreakHyphen/>
        <w:t>0057/2025),</w:t>
      </w:r>
    </w:p>
    <w:p w:rsidR="00530AD8" w:rsidRPr="00AD74C3" w:rsidRDefault="00530AD8" w:rsidP="00896008">
      <w:pPr>
        <w:pStyle w:val="NormalHanging12a"/>
        <w:widowControl/>
      </w:pPr>
      <w:r w:rsidRPr="00AD74C3">
        <w:t>–</w:t>
      </w:r>
      <w:r w:rsidRPr="00AD74C3">
        <w:tab/>
        <w:t>tekintettel az Európai Gazdasági és Szociális Bizottság 2018. szeptember 19-i</w:t>
      </w:r>
      <w:r w:rsidRPr="00AD74C3">
        <w:rPr>
          <w:rStyle w:val="FootnoteReference"/>
        </w:rPr>
        <w:footnoteReference w:id="1"/>
      </w:r>
      <w:r w:rsidRPr="00AD74C3">
        <w:t xml:space="preserve"> és 2024. április 24-i</w:t>
      </w:r>
      <w:r w:rsidRPr="00AD74C3">
        <w:rPr>
          <w:rStyle w:val="FootnoteReference"/>
        </w:rPr>
        <w:footnoteReference w:id="2"/>
      </w:r>
      <w:r w:rsidRPr="00AD74C3">
        <w:t xml:space="preserve"> véleményére,</w:t>
      </w:r>
    </w:p>
    <w:p w:rsidR="00530AD8" w:rsidRPr="00AD74C3" w:rsidRDefault="00530AD8" w:rsidP="00896008">
      <w:pPr>
        <w:pStyle w:val="NormalHanging12a"/>
        <w:widowControl/>
      </w:pPr>
      <w:r w:rsidRPr="00AD74C3">
        <w:t>–</w:t>
      </w:r>
      <w:r w:rsidRPr="00AD74C3">
        <w:tab/>
        <w:t>tekintettel a Régiók Bizottságának 2018. december 5-i</w:t>
      </w:r>
      <w:r w:rsidRPr="00AD74C3">
        <w:rPr>
          <w:rStyle w:val="FootnoteReference"/>
        </w:rPr>
        <w:footnoteReference w:id="3"/>
      </w:r>
      <w:r w:rsidRPr="00AD74C3">
        <w:t xml:space="preserve"> és 2024. április 17-i</w:t>
      </w:r>
      <w:r w:rsidRPr="00AD74C3">
        <w:rPr>
          <w:rStyle w:val="FootnoteReference"/>
        </w:rPr>
        <w:footnoteReference w:id="4"/>
      </w:r>
      <w:r w:rsidRPr="00AD74C3">
        <w:t xml:space="preserve"> véleményére,</w:t>
      </w:r>
    </w:p>
    <w:p w:rsidR="00530AD8" w:rsidRPr="00AD74C3" w:rsidRDefault="00530AD8" w:rsidP="00896008">
      <w:pPr>
        <w:pStyle w:val="NormalHanging12a"/>
        <w:widowControl/>
        <w:rPr>
          <w:color w:val="000000" w:themeColor="text1"/>
        </w:rPr>
      </w:pPr>
      <w:r w:rsidRPr="00AD74C3">
        <w:rPr>
          <w:color w:val="000000" w:themeColor="text1"/>
        </w:rPr>
        <w:t>–</w:t>
      </w:r>
      <w:r w:rsidRPr="00AD74C3">
        <w:rPr>
          <w:color w:val="000000" w:themeColor="text1"/>
        </w:rPr>
        <w:tab/>
      </w:r>
      <w:r w:rsidRPr="00AD74C3">
        <w:t>tekintettel a Bizottság Parlamenthez és Tanácshoz intézett javaslatával (</w:t>
      </w:r>
      <w:proofErr w:type="gramStart"/>
      <w:r w:rsidRPr="00AD74C3">
        <w:t>COM(</w:t>
      </w:r>
      <w:proofErr w:type="gramEnd"/>
      <w:r w:rsidRPr="00AD74C3">
        <w:t>2018)0373</w:t>
      </w:r>
      <w:r w:rsidR="003D60E7" w:rsidRPr="00AD74C3">
        <w:t xml:space="preserve"> </w:t>
      </w:r>
      <w:r w:rsidRPr="00AD74C3">
        <w:t>–</w:t>
      </w:r>
      <w:r w:rsidR="003D60E7" w:rsidRPr="00AD74C3">
        <w:t xml:space="preserve"> </w:t>
      </w:r>
      <w:r w:rsidRPr="00AD74C3">
        <w:t>2018/0198(COD)) kapcsolatban az első olvasat során kialakított álláspontjára</w:t>
      </w:r>
      <w:r w:rsidRPr="00AD74C3">
        <w:rPr>
          <w:rStyle w:val="FootnoteReference"/>
          <w:color w:val="000000" w:themeColor="text1"/>
        </w:rPr>
        <w:footnoteReference w:id="5"/>
      </w:r>
      <w:r w:rsidRPr="00AD74C3">
        <w:t>,</w:t>
      </w:r>
    </w:p>
    <w:p w:rsidR="00530AD8" w:rsidRPr="00AD74C3" w:rsidRDefault="00530AD8" w:rsidP="00896008">
      <w:pPr>
        <w:pStyle w:val="NormalHanging12a"/>
        <w:widowControl/>
        <w:rPr>
          <w:color w:val="000000" w:themeColor="text1"/>
        </w:rPr>
      </w:pPr>
      <w:r w:rsidRPr="00AD74C3">
        <w:rPr>
          <w:color w:val="000000" w:themeColor="text1"/>
        </w:rPr>
        <w:t>–</w:t>
      </w:r>
      <w:r w:rsidRPr="00AD74C3">
        <w:rPr>
          <w:color w:val="000000" w:themeColor="text1"/>
        </w:rPr>
        <w:tab/>
        <w:t>tekintettel a Bizottság módosított javaslatára (</w:t>
      </w:r>
      <w:proofErr w:type="gramStart"/>
      <w:r w:rsidRPr="00AD74C3">
        <w:rPr>
          <w:color w:val="000000" w:themeColor="text1"/>
        </w:rPr>
        <w:t>COM(</w:t>
      </w:r>
      <w:proofErr w:type="gramEnd"/>
      <w:r w:rsidRPr="00AD74C3">
        <w:rPr>
          <w:color w:val="000000" w:themeColor="text1"/>
        </w:rPr>
        <w:t>2023)0790),</w:t>
      </w:r>
    </w:p>
    <w:p w:rsidR="00530AD8" w:rsidRPr="00AD74C3" w:rsidRDefault="00530AD8" w:rsidP="00896008">
      <w:pPr>
        <w:pStyle w:val="NormalHanging12a"/>
        <w:widowControl/>
      </w:pPr>
      <w:r w:rsidRPr="00AD74C3">
        <w:rPr>
          <w:color w:val="000000" w:themeColor="text1"/>
        </w:rPr>
        <w:t>–</w:t>
      </w:r>
      <w:r w:rsidRPr="00AD74C3">
        <w:tab/>
        <w:t>tekintettel az Európai Unió működéséről szóló szerződés 294. cikkének (7) bekezdésére,</w:t>
      </w:r>
    </w:p>
    <w:p w:rsidR="00530AD8" w:rsidRPr="00AD74C3" w:rsidRDefault="00530AD8" w:rsidP="00896008">
      <w:pPr>
        <w:pStyle w:val="NormalHanging12a"/>
        <w:widowControl/>
      </w:pPr>
      <w:r w:rsidRPr="00AD74C3">
        <w:t>–</w:t>
      </w:r>
      <w:r w:rsidRPr="00AD74C3">
        <w:tab/>
        <w:t>tekintettel az illetékes bizottság által az eljárási szabályzat 75. cikkének (4) bekezdése alapján jóváhagyott ideiglenes megállapodásra,</w:t>
      </w:r>
    </w:p>
    <w:p w:rsidR="00530AD8" w:rsidRPr="00AD74C3" w:rsidRDefault="00530AD8" w:rsidP="00896008">
      <w:pPr>
        <w:pStyle w:val="NormalHanging12a"/>
        <w:widowControl/>
      </w:pPr>
      <w:r w:rsidRPr="00AD74C3">
        <w:t>–</w:t>
      </w:r>
      <w:r w:rsidRPr="00AD74C3">
        <w:tab/>
        <w:t>tekintettel eljárási szabályzata 68. cikkére,</w:t>
      </w:r>
    </w:p>
    <w:p w:rsidR="00530AD8" w:rsidRPr="00AD74C3" w:rsidRDefault="00530AD8" w:rsidP="00896008">
      <w:pPr>
        <w:pStyle w:val="NormalHanging12a"/>
        <w:widowControl/>
      </w:pPr>
      <w:r w:rsidRPr="00AD74C3">
        <w:lastRenderedPageBreak/>
        <w:t>–</w:t>
      </w:r>
      <w:r w:rsidRPr="00AD74C3">
        <w:tab/>
        <w:t>tekintettel a Regionális Fejlesztési Bizottság második olvasatra adott ajánlására (A10-0058/2025),</w:t>
      </w:r>
    </w:p>
    <w:p w:rsidR="00530AD8" w:rsidRPr="00AD74C3" w:rsidRDefault="00530AD8" w:rsidP="00896008">
      <w:pPr>
        <w:pStyle w:val="NormalHanging12a"/>
        <w:widowControl/>
      </w:pPr>
      <w:r w:rsidRPr="00AD74C3">
        <w:t>1.</w:t>
      </w:r>
      <w:r w:rsidRPr="00AD74C3">
        <w:tab/>
        <w:t>egyetért a Tanács első olvasatban elfogadott álláspontjával;</w:t>
      </w:r>
    </w:p>
    <w:p w:rsidR="00530AD8" w:rsidRPr="00AD74C3" w:rsidRDefault="00530AD8" w:rsidP="00896008">
      <w:pPr>
        <w:pStyle w:val="NormalHanging12a"/>
        <w:widowControl/>
      </w:pPr>
      <w:r w:rsidRPr="00AD74C3">
        <w:t>2.</w:t>
      </w:r>
      <w:r w:rsidRPr="00AD74C3">
        <w:tab/>
        <w:t xml:space="preserve">megállapítja, hogy a jogi </w:t>
      </w:r>
      <w:proofErr w:type="gramStart"/>
      <w:r w:rsidRPr="00AD74C3">
        <w:t>aktus</w:t>
      </w:r>
      <w:r w:rsidR="000C3ACE" w:rsidRPr="00AD74C3">
        <w:t>t</w:t>
      </w:r>
      <w:proofErr w:type="gramEnd"/>
      <w:r w:rsidRPr="00AD74C3">
        <w:t xml:space="preserve"> a Tanács álláspontjá</w:t>
      </w:r>
      <w:r w:rsidR="000C3ACE" w:rsidRPr="00AD74C3">
        <w:t>nak</w:t>
      </w:r>
      <w:r w:rsidRPr="00AD74C3">
        <w:t xml:space="preserve"> </w:t>
      </w:r>
      <w:r w:rsidR="000C3ACE" w:rsidRPr="00AD74C3">
        <w:t>megfelelően elfogadták</w:t>
      </w:r>
      <w:r w:rsidRPr="00AD74C3">
        <w:t>;</w:t>
      </w:r>
    </w:p>
    <w:p w:rsidR="00530AD8" w:rsidRPr="00AD74C3" w:rsidRDefault="00530AD8" w:rsidP="00896008">
      <w:pPr>
        <w:pStyle w:val="NormalHanging12a"/>
        <w:widowControl/>
        <w:rPr>
          <w:color w:val="000000" w:themeColor="text1"/>
        </w:rPr>
      </w:pPr>
      <w:r w:rsidRPr="00AD74C3">
        <w:t>3.</w:t>
      </w:r>
      <w:r w:rsidRPr="00AD74C3">
        <w:tab/>
        <w:t xml:space="preserve">utasítja elnökét, hogy az Európai Unió működéséről szóló szerződés 297. cikkének (1) bekezdésével összhangban a Tanács elnökével együtt írja alá a jogi </w:t>
      </w:r>
      <w:proofErr w:type="gramStart"/>
      <w:r w:rsidRPr="00AD74C3">
        <w:t>aktust</w:t>
      </w:r>
      <w:proofErr w:type="gramEnd"/>
      <w:r w:rsidRPr="00AD74C3">
        <w:t>;</w:t>
      </w:r>
    </w:p>
    <w:p w:rsidR="00530AD8" w:rsidRPr="00AD74C3" w:rsidRDefault="00530AD8" w:rsidP="00896008">
      <w:pPr>
        <w:pStyle w:val="NormalHanging12a"/>
        <w:widowControl/>
        <w:rPr>
          <w:color w:val="000000" w:themeColor="text1"/>
        </w:rPr>
      </w:pPr>
      <w:r w:rsidRPr="00AD74C3">
        <w:rPr>
          <w:color w:val="000000" w:themeColor="text1"/>
        </w:rPr>
        <w:t>4.</w:t>
      </w:r>
      <w:r w:rsidRPr="00AD74C3">
        <w:rPr>
          <w:color w:val="000000" w:themeColor="text1"/>
        </w:rPr>
        <w:tab/>
        <w:t xml:space="preserve">utasítja főtitkárát, hogy miután megbizonyosodott arról, hogy minden eljárást megfelelően lefolytattak, írja alá a jogi </w:t>
      </w:r>
      <w:proofErr w:type="gramStart"/>
      <w:r w:rsidRPr="00AD74C3">
        <w:rPr>
          <w:color w:val="000000" w:themeColor="text1"/>
        </w:rPr>
        <w:t>aktust</w:t>
      </w:r>
      <w:proofErr w:type="gramEnd"/>
      <w:r w:rsidRPr="00AD74C3">
        <w:rPr>
          <w:color w:val="000000" w:themeColor="text1"/>
        </w:rPr>
        <w:t xml:space="preserve">, és a Tanács </w:t>
      </w:r>
      <w:proofErr w:type="spellStart"/>
      <w:r w:rsidRPr="00AD74C3">
        <w:rPr>
          <w:color w:val="000000" w:themeColor="text1"/>
        </w:rPr>
        <w:t>főtitkárával</w:t>
      </w:r>
      <w:proofErr w:type="spellEnd"/>
      <w:r w:rsidRPr="00AD74C3">
        <w:rPr>
          <w:color w:val="000000" w:themeColor="text1"/>
        </w:rPr>
        <w:t xml:space="preserve"> egyetértésben gondoskodjon annak kihirdetéséről az </w:t>
      </w:r>
      <w:r w:rsidRPr="00AD74C3">
        <w:rPr>
          <w:i/>
          <w:color w:val="000000" w:themeColor="text1"/>
        </w:rPr>
        <w:t>Európai Unió Hivatalos Lapjában</w:t>
      </w:r>
      <w:r w:rsidRPr="00AD74C3">
        <w:rPr>
          <w:color w:val="000000" w:themeColor="text1"/>
        </w:rPr>
        <w:t>;</w:t>
      </w:r>
    </w:p>
    <w:p w:rsidR="00642EE8" w:rsidRPr="00642EE8" w:rsidRDefault="00530AD8" w:rsidP="00896008">
      <w:pPr>
        <w:pStyle w:val="NormalHanging12a"/>
        <w:widowControl/>
      </w:pPr>
      <w:r w:rsidRPr="00AD74C3">
        <w:rPr>
          <w:color w:val="000000" w:themeColor="text1"/>
        </w:rPr>
        <w:t>5.</w:t>
      </w:r>
      <w:r w:rsidRPr="00AD74C3">
        <w:rPr>
          <w:color w:val="000000" w:themeColor="text1"/>
        </w:rPr>
        <w:tab/>
      </w:r>
      <w:r w:rsidRPr="00AD74C3">
        <w:t>utasítja elnökét, hogy továbbítsa a Parlament álláspontját a Tanácsnak és a Bizottságnak, valamint a nemzeti parlamenteknek.</w:t>
      </w:r>
    </w:p>
    <w:sectPr w:rsidR="00642EE8" w:rsidRPr="00642EE8" w:rsidSect="00642E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522" w:rsidRPr="00642EE8" w:rsidRDefault="00194522">
      <w:r w:rsidRPr="00642EE8">
        <w:separator/>
      </w:r>
    </w:p>
  </w:endnote>
  <w:endnote w:type="continuationSeparator" w:id="0">
    <w:p w:rsidR="00194522" w:rsidRPr="00642EE8" w:rsidRDefault="00194522">
      <w:r w:rsidRPr="00642E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E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E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E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522" w:rsidRPr="00642EE8" w:rsidRDefault="00194522">
      <w:r w:rsidRPr="00642EE8">
        <w:separator/>
      </w:r>
    </w:p>
  </w:footnote>
  <w:footnote w:type="continuationSeparator" w:id="0">
    <w:p w:rsidR="00194522" w:rsidRPr="00642EE8" w:rsidRDefault="00194522">
      <w:r w:rsidRPr="00642EE8">
        <w:continuationSeparator/>
      </w:r>
    </w:p>
  </w:footnote>
  <w:footnote w:id="1">
    <w:p w:rsidR="00530AD8" w:rsidRPr="00642EE8" w:rsidRDefault="00530AD8" w:rsidP="00642EE8">
      <w:pPr>
        <w:pStyle w:val="FootnoteText"/>
        <w:ind w:left="567" w:hanging="567"/>
        <w:rPr>
          <w:sz w:val="24"/>
          <w:szCs w:val="24"/>
          <w:lang w:val="hu-HU"/>
        </w:rPr>
      </w:pPr>
      <w:r w:rsidRPr="00642EE8">
        <w:rPr>
          <w:rStyle w:val="FootnoteReference"/>
          <w:sz w:val="24"/>
          <w:lang w:val="hu-HU"/>
        </w:rPr>
        <w:footnoteRef/>
      </w:r>
      <w:r w:rsidR="00642EE8" w:rsidRPr="00642EE8">
        <w:rPr>
          <w:sz w:val="24"/>
          <w:lang w:val="hu-HU"/>
        </w:rPr>
        <w:t xml:space="preserve"> </w:t>
      </w:r>
      <w:r w:rsidR="00642EE8" w:rsidRPr="00642EE8">
        <w:rPr>
          <w:sz w:val="24"/>
          <w:lang w:val="hu-HU"/>
        </w:rPr>
        <w:tab/>
      </w:r>
      <w:r w:rsidRPr="00642EE8">
        <w:rPr>
          <w:sz w:val="24"/>
          <w:lang w:val="hu-HU"/>
        </w:rPr>
        <w:t>HL C 440., 2018.12.6</w:t>
      </w:r>
      <w:proofErr w:type="gramStart"/>
      <w:r w:rsidRPr="00642EE8">
        <w:rPr>
          <w:sz w:val="24"/>
          <w:lang w:val="hu-HU"/>
        </w:rPr>
        <w:t>.,</w:t>
      </w:r>
      <w:proofErr w:type="gramEnd"/>
      <w:r w:rsidRPr="00642EE8">
        <w:rPr>
          <w:sz w:val="24"/>
          <w:lang w:val="hu-HU"/>
        </w:rPr>
        <w:t xml:space="preserve"> 124. o.</w:t>
      </w:r>
    </w:p>
  </w:footnote>
  <w:footnote w:id="2">
    <w:p w:rsidR="00530AD8" w:rsidRPr="00642EE8" w:rsidRDefault="00530AD8" w:rsidP="00642EE8">
      <w:pPr>
        <w:pStyle w:val="FootnoteText"/>
        <w:ind w:left="567" w:hanging="567"/>
        <w:rPr>
          <w:sz w:val="24"/>
          <w:szCs w:val="24"/>
          <w:lang w:val="hu-HU"/>
        </w:rPr>
      </w:pPr>
      <w:r w:rsidRPr="00642EE8">
        <w:rPr>
          <w:rStyle w:val="FootnoteReference"/>
          <w:sz w:val="24"/>
          <w:szCs w:val="24"/>
          <w:lang w:val="hu-HU"/>
        </w:rPr>
        <w:footnoteRef/>
      </w:r>
      <w:r w:rsidR="00642EE8" w:rsidRPr="00642EE8">
        <w:rPr>
          <w:sz w:val="24"/>
          <w:lang w:val="hu-HU"/>
        </w:rPr>
        <w:t xml:space="preserve"> </w:t>
      </w:r>
      <w:r w:rsidR="00642EE8" w:rsidRPr="00642EE8">
        <w:rPr>
          <w:sz w:val="24"/>
          <w:lang w:val="hu-HU"/>
        </w:rPr>
        <w:tab/>
      </w:r>
      <w:r w:rsidRPr="00642EE8">
        <w:rPr>
          <w:sz w:val="24"/>
          <w:lang w:val="hu-HU"/>
        </w:rPr>
        <w:t xml:space="preserve">HL C, </w:t>
      </w:r>
      <w:r w:rsidR="00687F46">
        <w:rPr>
          <w:sz w:val="24"/>
          <w:lang w:val="hu-HU"/>
        </w:rPr>
        <w:t>C/</w:t>
      </w:r>
      <w:r w:rsidRPr="00642EE8">
        <w:rPr>
          <w:sz w:val="24"/>
          <w:lang w:val="hu-HU"/>
        </w:rPr>
        <w:t>2024/4060, 2024.7.12</w:t>
      </w:r>
      <w:proofErr w:type="gramStart"/>
      <w:r w:rsidRPr="00642EE8">
        <w:rPr>
          <w:sz w:val="24"/>
          <w:lang w:val="hu-HU"/>
        </w:rPr>
        <w:t>.,</w:t>
      </w:r>
      <w:proofErr w:type="gramEnd"/>
      <w:r w:rsidRPr="00642EE8">
        <w:rPr>
          <w:sz w:val="24"/>
          <w:lang w:val="hu-HU"/>
        </w:rPr>
        <w:t xml:space="preserve"> ELI: </w:t>
      </w:r>
      <w:hyperlink r:id="rId1" w:history="1">
        <w:r w:rsidRPr="00896008">
          <w:rPr>
            <w:rStyle w:val="Hyperlink"/>
            <w:sz w:val="24"/>
            <w:lang w:val="hu-HU"/>
          </w:rPr>
          <w:t>http://data.europa.eu/eli/C/2024/4060/oj</w:t>
        </w:r>
      </w:hyperlink>
      <w:r w:rsidRPr="00642EE8">
        <w:rPr>
          <w:sz w:val="24"/>
          <w:lang w:val="hu-HU"/>
        </w:rPr>
        <w:t>.</w:t>
      </w:r>
    </w:p>
  </w:footnote>
  <w:footnote w:id="3">
    <w:p w:rsidR="00530AD8" w:rsidRPr="00642EE8" w:rsidRDefault="00530AD8" w:rsidP="00642EE8">
      <w:pPr>
        <w:pStyle w:val="FootnoteText"/>
        <w:ind w:left="567" w:hanging="567"/>
        <w:rPr>
          <w:sz w:val="24"/>
          <w:szCs w:val="24"/>
          <w:lang w:val="hu-HU"/>
        </w:rPr>
      </w:pPr>
      <w:r w:rsidRPr="00642EE8">
        <w:rPr>
          <w:rStyle w:val="FootnoteReference"/>
          <w:sz w:val="24"/>
          <w:szCs w:val="24"/>
          <w:lang w:val="hu-HU"/>
        </w:rPr>
        <w:footnoteRef/>
      </w:r>
      <w:r w:rsidR="00642EE8" w:rsidRPr="00642EE8">
        <w:rPr>
          <w:sz w:val="24"/>
          <w:lang w:val="hu-HU"/>
        </w:rPr>
        <w:t xml:space="preserve"> </w:t>
      </w:r>
      <w:r w:rsidR="00642EE8" w:rsidRPr="00642EE8">
        <w:rPr>
          <w:sz w:val="24"/>
          <w:lang w:val="hu-HU"/>
        </w:rPr>
        <w:tab/>
      </w:r>
      <w:r w:rsidRPr="00642EE8">
        <w:rPr>
          <w:sz w:val="24"/>
          <w:lang w:val="hu-HU"/>
        </w:rPr>
        <w:t>HL C 86., 2019.</w:t>
      </w:r>
      <w:r w:rsidR="00687F46">
        <w:rPr>
          <w:sz w:val="24"/>
          <w:lang w:val="hu-HU"/>
        </w:rPr>
        <w:t>3</w:t>
      </w:r>
      <w:r w:rsidRPr="00642EE8">
        <w:rPr>
          <w:sz w:val="24"/>
          <w:lang w:val="hu-HU"/>
        </w:rPr>
        <w:t>.</w:t>
      </w:r>
      <w:r w:rsidR="00687F46">
        <w:rPr>
          <w:sz w:val="24"/>
          <w:lang w:val="hu-HU"/>
        </w:rPr>
        <w:t>7</w:t>
      </w:r>
      <w:r w:rsidRPr="00642EE8">
        <w:rPr>
          <w:sz w:val="24"/>
          <w:lang w:val="hu-HU"/>
        </w:rPr>
        <w:t>., 165. o.</w:t>
      </w:r>
    </w:p>
  </w:footnote>
  <w:footnote w:id="4">
    <w:p w:rsidR="00530AD8" w:rsidRPr="00642EE8" w:rsidRDefault="00530AD8" w:rsidP="00642EE8">
      <w:pPr>
        <w:pStyle w:val="FootnoteText"/>
        <w:ind w:left="567" w:hanging="567"/>
        <w:rPr>
          <w:sz w:val="24"/>
          <w:szCs w:val="24"/>
          <w:lang w:val="hu-HU"/>
        </w:rPr>
      </w:pPr>
      <w:r w:rsidRPr="00642EE8">
        <w:rPr>
          <w:rStyle w:val="FootnoteReference"/>
          <w:sz w:val="24"/>
          <w:szCs w:val="24"/>
          <w:lang w:val="hu-HU"/>
        </w:rPr>
        <w:footnoteRef/>
      </w:r>
      <w:r w:rsidR="00642EE8" w:rsidRPr="00642EE8">
        <w:rPr>
          <w:sz w:val="24"/>
          <w:lang w:val="hu-HU"/>
        </w:rPr>
        <w:t xml:space="preserve"> </w:t>
      </w:r>
      <w:r w:rsidR="00642EE8" w:rsidRPr="00642EE8">
        <w:rPr>
          <w:sz w:val="24"/>
          <w:lang w:val="hu-HU"/>
        </w:rPr>
        <w:tab/>
      </w:r>
      <w:r w:rsidRPr="00642EE8">
        <w:rPr>
          <w:sz w:val="24"/>
          <w:lang w:val="hu-HU"/>
        </w:rPr>
        <w:t xml:space="preserve">HL C, </w:t>
      </w:r>
      <w:r w:rsidR="00687F46">
        <w:rPr>
          <w:sz w:val="24"/>
          <w:lang w:val="hu-HU"/>
        </w:rPr>
        <w:t>C/</w:t>
      </w:r>
      <w:r w:rsidRPr="00642EE8">
        <w:rPr>
          <w:sz w:val="24"/>
          <w:lang w:val="hu-HU"/>
        </w:rPr>
        <w:t>2023/1326, 2023.12.22</w:t>
      </w:r>
      <w:proofErr w:type="gramStart"/>
      <w:r w:rsidRPr="00642EE8">
        <w:rPr>
          <w:sz w:val="24"/>
          <w:lang w:val="hu-HU"/>
        </w:rPr>
        <w:t>.,</w:t>
      </w:r>
      <w:proofErr w:type="gramEnd"/>
      <w:r w:rsidRPr="00642EE8">
        <w:rPr>
          <w:sz w:val="24"/>
          <w:lang w:val="hu-HU"/>
        </w:rPr>
        <w:t xml:space="preserve"> ELI: </w:t>
      </w:r>
      <w:hyperlink r:id="rId2" w:history="1">
        <w:r w:rsidRPr="00896008">
          <w:rPr>
            <w:rStyle w:val="Hyperlink"/>
            <w:sz w:val="24"/>
            <w:lang w:val="hu-HU"/>
          </w:rPr>
          <w:t>http://data.europa.eu/eli/C/2023/1326/oj</w:t>
        </w:r>
      </w:hyperlink>
      <w:r w:rsidRPr="00642EE8">
        <w:rPr>
          <w:sz w:val="24"/>
          <w:lang w:val="hu-HU"/>
        </w:rPr>
        <w:t>.</w:t>
      </w:r>
    </w:p>
  </w:footnote>
  <w:footnote w:id="5">
    <w:p w:rsidR="00530AD8" w:rsidRPr="00642EE8" w:rsidRDefault="00530AD8" w:rsidP="00642EE8">
      <w:pPr>
        <w:pStyle w:val="FootnoteText"/>
        <w:ind w:left="567" w:hanging="567"/>
        <w:rPr>
          <w:sz w:val="24"/>
          <w:lang w:val="hu-HU"/>
        </w:rPr>
      </w:pPr>
      <w:r w:rsidRPr="00642EE8">
        <w:rPr>
          <w:rStyle w:val="FootnoteReference"/>
          <w:sz w:val="24"/>
          <w:lang w:val="hu-HU"/>
        </w:rPr>
        <w:footnoteRef/>
      </w:r>
      <w:r w:rsidR="00642EE8" w:rsidRPr="00642EE8">
        <w:rPr>
          <w:sz w:val="24"/>
          <w:lang w:val="hu-HU"/>
        </w:rPr>
        <w:t xml:space="preserve"> </w:t>
      </w:r>
      <w:r w:rsidR="00642EE8" w:rsidRPr="00642EE8">
        <w:rPr>
          <w:sz w:val="24"/>
          <w:lang w:val="hu-HU"/>
        </w:rPr>
        <w:tab/>
      </w:r>
      <w:r w:rsidR="003928B3" w:rsidRPr="003928B3">
        <w:rPr>
          <w:sz w:val="24"/>
          <w:lang w:val="hu-HU"/>
        </w:rPr>
        <w:t>HL C 449., 2020.12.23</w:t>
      </w:r>
      <w:proofErr w:type="gramStart"/>
      <w:r w:rsidR="003928B3" w:rsidRPr="003928B3">
        <w:rPr>
          <w:sz w:val="24"/>
          <w:lang w:val="hu-HU"/>
        </w:rPr>
        <w:t>.,</w:t>
      </w:r>
      <w:proofErr w:type="gramEnd"/>
      <w:r w:rsidR="003928B3" w:rsidRPr="003928B3">
        <w:rPr>
          <w:sz w:val="24"/>
          <w:lang w:val="hu-HU"/>
        </w:rPr>
        <w:t xml:space="preserve"> 619. </w:t>
      </w:r>
      <w:r w:rsidR="003928B3" w:rsidRPr="003928B3">
        <w:rPr>
          <w:sz w:val="24"/>
          <w:lang w:val="hu-HU"/>
        </w:rPr>
        <w:t>o.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E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E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E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58/2025"/>
    <w:docVar w:name="dvlangue" w:val="HU"/>
    <w:docVar w:name="dvnumam" w:val="0"/>
    <w:docVar w:name="dvpe" w:val="772.096"/>
    <w:docVar w:name="dvrapporteur" w:val="Előadó: "/>
    <w:docVar w:name="dvtitre" w:val="Az Európai Parlament 2025. május ...-i jogalkotási állásfoglalása a határokon átnyúló összefüggésben jogi és közigazgatási akadályok felszámolására irányuló mechanizmusról szóló európai parlamenti és tanácsi rendelet elfogadása céljából első olvasatban kialakított tanácsi álláspontról(17102/1/2024 – C10-0057/2025 – 2018/0198(COD))"/>
  </w:docVars>
  <w:rsids>
    <w:rsidRoot w:val="00194522"/>
    <w:rsid w:val="00002272"/>
    <w:rsid w:val="00064002"/>
    <w:rsid w:val="000677B9"/>
    <w:rsid w:val="000831BA"/>
    <w:rsid w:val="000A42CC"/>
    <w:rsid w:val="000C3ACE"/>
    <w:rsid w:val="000E7DD9"/>
    <w:rsid w:val="0010095E"/>
    <w:rsid w:val="00125B37"/>
    <w:rsid w:val="00187494"/>
    <w:rsid w:val="00194522"/>
    <w:rsid w:val="001F32AE"/>
    <w:rsid w:val="002767FF"/>
    <w:rsid w:val="002B18FE"/>
    <w:rsid w:val="002B5493"/>
    <w:rsid w:val="00343214"/>
    <w:rsid w:val="00361C00"/>
    <w:rsid w:val="003928B3"/>
    <w:rsid w:val="00395FA1"/>
    <w:rsid w:val="003D60E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0AD8"/>
    <w:rsid w:val="00545827"/>
    <w:rsid w:val="00560270"/>
    <w:rsid w:val="005C2568"/>
    <w:rsid w:val="005F1B17"/>
    <w:rsid w:val="006037C0"/>
    <w:rsid w:val="00642EE8"/>
    <w:rsid w:val="006631B6"/>
    <w:rsid w:val="00680577"/>
    <w:rsid w:val="00687F4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600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4C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1ED"/>
    <w:rsid w:val="00EC6454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E5F5A-60B8-49CC-B820-8019A076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30AD8"/>
    <w:pPr>
      <w:spacing w:before="480" w:after="240"/>
    </w:pPr>
  </w:style>
  <w:style w:type="paragraph" w:customStyle="1" w:styleId="NormalBold">
    <w:name w:val="NormalBold"/>
    <w:basedOn w:val="Normal"/>
    <w:rsid w:val="00530AD8"/>
    <w:rPr>
      <w:b/>
    </w:rPr>
  </w:style>
  <w:style w:type="paragraph" w:customStyle="1" w:styleId="NormalHanging12a">
    <w:name w:val="NormalHanging12a"/>
    <w:basedOn w:val="Normal"/>
    <w:rsid w:val="00530AD8"/>
    <w:pPr>
      <w:spacing w:after="240"/>
      <w:ind w:left="567" w:hanging="567"/>
    </w:pPr>
  </w:style>
  <w:style w:type="character" w:styleId="Hyperlink">
    <w:name w:val="Hyperlink"/>
    <w:basedOn w:val="DefaultParagraphFont"/>
    <w:rsid w:val="0089600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960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600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3/1326/oj" TargetMode="External"/><Relationship Id="rId1" Type="http://schemas.openxmlformats.org/officeDocument/2006/relationships/hyperlink" Target="http://data.europa.eu/eli/C/2024/4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04D1E-37C5-49B4-97F8-FC49A4EF7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2025-06-11T07:46:00Z</dcterms:created>
  <dcterms:modified xsi:type="dcterms:W3CDTF">2025-06-11T07:46:00Z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P10_TA(2025)0070_</vt:lpwstr>
  </property>
  <property fmtid="{D5CDD505-2E9C-101B-9397-08002B2CF9AE}" pid="4" name="&lt;Type&gt;">
    <vt:lpwstr>RR</vt:lpwstr>
  </property>
</Properties>
</file>