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6F4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26F41" w:rsidRDefault="0047681E" w:rsidP="0010095E">
            <w:pPr>
              <w:pStyle w:val="EPName"/>
            </w:pPr>
            <w:r w:rsidRPr="00C26F41">
              <w:t>Europaparlamentet</w:t>
            </w:r>
          </w:p>
          <w:p w:rsidR="00751A4A" w:rsidRPr="00C26F4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6F41">
              <w:t>2024</w:t>
            </w:r>
            <w:r w:rsidR="00817416" w:rsidRPr="00C26F41">
              <w:t>-202</w:t>
            </w:r>
            <w:r w:rsidRPr="00C26F4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26F41" w:rsidRDefault="00187494" w:rsidP="0010095E">
            <w:pPr>
              <w:pStyle w:val="EPLogo"/>
            </w:pPr>
            <w:r w:rsidRPr="00C26F4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26F41" w:rsidRDefault="00D058B8" w:rsidP="004C5D52">
      <w:pPr>
        <w:pStyle w:val="LineTop"/>
      </w:pPr>
    </w:p>
    <w:p w:rsidR="00680577" w:rsidRPr="00C26F41" w:rsidRDefault="0047681E" w:rsidP="00680577">
      <w:pPr>
        <w:pStyle w:val="EPBodyTA1"/>
      </w:pPr>
      <w:r w:rsidRPr="00C26F41">
        <w:t>ANTAGNA TEXTER</w:t>
      </w:r>
    </w:p>
    <w:p w:rsidR="00D058B8" w:rsidRPr="00C26F41" w:rsidRDefault="00D058B8" w:rsidP="00D058B8">
      <w:pPr>
        <w:pStyle w:val="LineBottom"/>
      </w:pPr>
    </w:p>
    <w:p w:rsidR="0047681E" w:rsidRPr="00C26F41" w:rsidRDefault="0047681E" w:rsidP="0047681E">
      <w:pPr>
        <w:pStyle w:val="ATHeading1"/>
      </w:pPr>
      <w:bookmarkStart w:id="0" w:name="TANumber"/>
      <w:r w:rsidRPr="00C26F41">
        <w:t>P10_TA(2025)00</w:t>
      </w:r>
      <w:bookmarkEnd w:id="0"/>
      <w:r w:rsidR="00E500A5">
        <w:t>71</w:t>
      </w:r>
    </w:p>
    <w:p w:rsidR="0047681E" w:rsidRPr="00C26F41" w:rsidRDefault="0047681E" w:rsidP="0047681E">
      <w:pPr>
        <w:pStyle w:val="ATHeading2"/>
      </w:pPr>
      <w:bookmarkStart w:id="1" w:name="title"/>
      <w:r w:rsidRPr="00C26F41">
        <w:t>Ändring av förordning (EU) 2016/1011 vad gäller tillämpningsområdet för reglerna för referensvärden, användningen i unionen av referensvärden som tillhandahålls av en administratör belägen i ett tredjeland och vissa rapporteringskrav</w:t>
      </w:r>
      <w:bookmarkEnd w:id="1"/>
    </w:p>
    <w:p w:rsidR="0047681E" w:rsidRPr="00C26F41" w:rsidRDefault="0047681E" w:rsidP="0047681E">
      <w:pPr>
        <w:rPr>
          <w:i/>
          <w:vanish/>
        </w:rPr>
      </w:pPr>
      <w:r w:rsidRPr="00C26F41">
        <w:rPr>
          <w:i/>
        </w:rPr>
        <w:fldChar w:fldCharType="begin"/>
      </w:r>
      <w:r w:rsidRPr="00C26F41">
        <w:rPr>
          <w:i/>
        </w:rPr>
        <w:instrText xml:space="preserve"> TC"(</w:instrText>
      </w:r>
      <w:bookmarkStart w:id="2" w:name="DocNumber"/>
      <w:r w:rsidRPr="00C26F41">
        <w:rPr>
          <w:i/>
        </w:rPr>
        <w:instrText>A10-0060/2025</w:instrText>
      </w:r>
      <w:bookmarkEnd w:id="2"/>
      <w:r w:rsidRPr="00C26F41">
        <w:rPr>
          <w:i/>
        </w:rPr>
        <w:instrText xml:space="preserve"> - Föredragande: Jonás Fernández)"\l3 \n&gt; \* MERGEFORMAT </w:instrText>
      </w:r>
      <w:r w:rsidRPr="00C26F41">
        <w:rPr>
          <w:i/>
        </w:rPr>
        <w:fldChar w:fldCharType="end"/>
      </w:r>
    </w:p>
    <w:p w:rsidR="0047681E" w:rsidRPr="00C26F41" w:rsidRDefault="0047681E" w:rsidP="0047681E">
      <w:pPr>
        <w:rPr>
          <w:vanish/>
        </w:rPr>
      </w:pPr>
      <w:bookmarkStart w:id="3" w:name="Commission"/>
      <w:r w:rsidRPr="00C26F41">
        <w:rPr>
          <w:vanish/>
        </w:rPr>
        <w:t>Utskottet för ekonomi och valutafrågor</w:t>
      </w:r>
      <w:bookmarkEnd w:id="3"/>
    </w:p>
    <w:p w:rsidR="0047681E" w:rsidRPr="00C26F41" w:rsidRDefault="0047681E" w:rsidP="0047681E">
      <w:pPr>
        <w:rPr>
          <w:vanish/>
        </w:rPr>
      </w:pPr>
      <w:bookmarkStart w:id="4" w:name="PE"/>
      <w:r w:rsidRPr="00C26F41">
        <w:rPr>
          <w:vanish/>
        </w:rPr>
        <w:t>PE772.074</w:t>
      </w:r>
      <w:bookmarkEnd w:id="4"/>
    </w:p>
    <w:p w:rsidR="0047681E" w:rsidRPr="00C26F41" w:rsidRDefault="0047681E" w:rsidP="0047681E">
      <w:pPr>
        <w:pStyle w:val="ATHeading3"/>
      </w:pPr>
      <w:bookmarkStart w:id="5" w:name="Sujet"/>
      <w:r w:rsidRPr="00C26F41">
        <w:t xml:space="preserve">Europaparlamentets lagstiftningsresolution av den </w:t>
      </w:r>
      <w:r w:rsidR="00B20E49">
        <w:t>6</w:t>
      </w:r>
      <w:r w:rsidR="00B20E49" w:rsidRPr="00C26F41">
        <w:t xml:space="preserve"> </w:t>
      </w:r>
      <w:r w:rsidR="00B20E49">
        <w:t>maj</w:t>
      </w:r>
      <w:r w:rsidR="00B20E49" w:rsidRPr="00C26F41">
        <w:t xml:space="preserve"> </w:t>
      </w:r>
      <w:r w:rsidRPr="00C26F41">
        <w:t>2025 om rådets ståndpunkt vid första behandlingen inför antagandet av Europaparlamentets och rådets förordning om ändring av förordning (EU) 2016/1011 vad gäller tillämpningsområdet för reglerna för referensvärden, användningen i unionen av referensvärden som tillhandahålls av en administratör belägen i ett tredjeland och vissa rapporteringskrav</w:t>
      </w:r>
      <w:bookmarkEnd w:id="5"/>
      <w:r w:rsidRPr="00C26F41">
        <w:t xml:space="preserve"> </w:t>
      </w:r>
      <w:bookmarkStart w:id="6" w:name="References"/>
      <w:r w:rsidRPr="00C26F41">
        <w:t>(5123/1/2025 – C10-0055/2025 – 2023/0379(COD))</w:t>
      </w:r>
      <w:bookmarkEnd w:id="6"/>
    </w:p>
    <w:p w:rsidR="006E7F69" w:rsidRDefault="006E7F69" w:rsidP="00BB46DB">
      <w:pPr>
        <w:pStyle w:val="NormalBold"/>
      </w:pPr>
    </w:p>
    <w:p w:rsidR="00BB46DB" w:rsidRPr="00C26F41" w:rsidRDefault="00BB46DB" w:rsidP="00BB46DB">
      <w:pPr>
        <w:pStyle w:val="NormalBold"/>
      </w:pPr>
      <w:r w:rsidRPr="00C26F41">
        <w:t>(Ordinarie lagstiftningsförfarande: andra behandlingen)</w:t>
      </w:r>
    </w:p>
    <w:p w:rsidR="00BB46DB" w:rsidRPr="00C26F41" w:rsidRDefault="00BB46DB" w:rsidP="00BB46DB">
      <w:pPr>
        <w:pStyle w:val="EPComma"/>
      </w:pPr>
      <w:r w:rsidRPr="00C26F41">
        <w:rPr>
          <w:i/>
        </w:rPr>
        <w:t>Europaparlamentet utfärdar denna resolution</w:t>
      </w:r>
    </w:p>
    <w:p w:rsidR="00BB46DB" w:rsidRPr="00C26F41" w:rsidRDefault="00BB46DB" w:rsidP="00BB46DB">
      <w:pPr>
        <w:pStyle w:val="NormalHanging12a"/>
      </w:pPr>
      <w:r w:rsidRPr="00C26F41">
        <w:t>–</w:t>
      </w:r>
      <w:r w:rsidRPr="00C26F41">
        <w:tab/>
        <w:t>med beaktande av rådets ståndpunkt vid första behandlingen (5123/1/2025 – C10</w:t>
      </w:r>
      <w:r w:rsidRPr="00C26F41">
        <w:noBreakHyphen/>
        <w:t>0055/2025),</w:t>
      </w:r>
    </w:p>
    <w:p w:rsidR="00BB46DB" w:rsidRPr="00C26F41" w:rsidRDefault="00BB46DB" w:rsidP="00BB46DB">
      <w:pPr>
        <w:pStyle w:val="NormalHanging12a"/>
      </w:pPr>
      <w:r w:rsidRPr="00C26F41">
        <w:t>–</w:t>
      </w:r>
      <w:r w:rsidRPr="00C26F41">
        <w:tab/>
        <w:t>med beaktande av Europeiska ekonomiska och sociala kommitténs yttrande av den 14 februari 2024</w:t>
      </w:r>
      <w:r w:rsidRPr="00C26F41">
        <w:rPr>
          <w:rStyle w:val="FootnoteReference"/>
        </w:rPr>
        <w:footnoteReference w:id="1"/>
      </w:r>
      <w:r w:rsidRPr="00C26F41">
        <w:t>,</w:t>
      </w:r>
    </w:p>
    <w:p w:rsidR="00BB46DB" w:rsidRPr="00C26F41" w:rsidRDefault="00BB46DB" w:rsidP="00BB46DB">
      <w:pPr>
        <w:pStyle w:val="NormalHanging12a"/>
      </w:pPr>
      <w:r w:rsidRPr="00C26F41">
        <w:t>–</w:t>
      </w:r>
      <w:r w:rsidRPr="00C26F41">
        <w:tab/>
        <w:t>med beaktande av sin ståndpunkt vid första behandlingen av ärendet</w:t>
      </w:r>
      <w:r w:rsidRPr="00C26F41">
        <w:rPr>
          <w:rStyle w:val="FootnoteReference"/>
        </w:rPr>
        <w:footnoteReference w:id="2"/>
      </w:r>
      <w:r w:rsidRPr="00C26F41">
        <w:t>, en behandling som avsåg kommissionens förslag till Europaparlamentet och rådet (COM(2023)</w:t>
      </w:r>
      <w:r w:rsidR="00757C0A">
        <w:t>0</w:t>
      </w:r>
      <w:r w:rsidRPr="00C26F41">
        <w:t>660),</w:t>
      </w:r>
    </w:p>
    <w:p w:rsidR="00BB46DB" w:rsidRPr="00C26F41" w:rsidRDefault="00BB46DB" w:rsidP="00BB46DB">
      <w:pPr>
        <w:pStyle w:val="NormalHanging12a"/>
      </w:pPr>
      <w:r w:rsidRPr="00C26F41">
        <w:t>–</w:t>
      </w:r>
      <w:r w:rsidRPr="00C26F41">
        <w:tab/>
        <w:t>med beaktande av artikel 294.7 i fördraget om Europeiska unionens funktionssätt,</w:t>
      </w:r>
    </w:p>
    <w:p w:rsidR="00BB46DB" w:rsidRPr="00C26F41" w:rsidRDefault="00BB46DB" w:rsidP="00BB46DB">
      <w:pPr>
        <w:pStyle w:val="NormalHanging12a"/>
      </w:pPr>
      <w:r w:rsidRPr="00C26F41">
        <w:t>–</w:t>
      </w:r>
      <w:r w:rsidRPr="00C26F41">
        <w:tab/>
        <w:t>med beaktande av den preliminära överenskommelse som godkänts av det ansvariga utskottet enligt artikel 75.4 i arbetsordningen,</w:t>
      </w:r>
    </w:p>
    <w:p w:rsidR="00BB46DB" w:rsidRPr="00C26F41" w:rsidRDefault="00BB46DB" w:rsidP="00BB46DB">
      <w:pPr>
        <w:pStyle w:val="NormalHanging12a"/>
      </w:pPr>
      <w:r w:rsidRPr="00C26F41">
        <w:t>–</w:t>
      </w:r>
      <w:r w:rsidRPr="00C26F41">
        <w:tab/>
        <w:t>med beaktande av artikel 68 i arbetsordningen,</w:t>
      </w:r>
    </w:p>
    <w:p w:rsidR="00BB46DB" w:rsidRPr="00C26F41" w:rsidRDefault="00BB46DB" w:rsidP="00BB46DB">
      <w:pPr>
        <w:pStyle w:val="NormalHanging12a"/>
      </w:pPr>
      <w:r w:rsidRPr="00C26F41">
        <w:t>–</w:t>
      </w:r>
      <w:r w:rsidRPr="00C26F41">
        <w:tab/>
        <w:t xml:space="preserve">med beaktande av andrabehandlingsrekommendationen från utskottet för ekonomi och </w:t>
      </w:r>
      <w:r w:rsidRPr="00C26F41">
        <w:lastRenderedPageBreak/>
        <w:t>valutafrågor (A10-0060/2025).</w:t>
      </w:r>
    </w:p>
    <w:p w:rsidR="00BB46DB" w:rsidRPr="00C26F41" w:rsidRDefault="00BB46DB" w:rsidP="00BB46DB">
      <w:pPr>
        <w:pStyle w:val="NormalHanging12a"/>
      </w:pPr>
      <w:r w:rsidRPr="00C26F41">
        <w:t>1.</w:t>
      </w:r>
      <w:r w:rsidRPr="00C26F41">
        <w:tab/>
        <w:t>Europaparlamentet godkänner rådets ståndpunkt vid första behandlingen.</w:t>
      </w:r>
    </w:p>
    <w:p w:rsidR="00BB46DB" w:rsidRPr="00C26F41" w:rsidRDefault="00BB46DB" w:rsidP="00BB46DB">
      <w:pPr>
        <w:pStyle w:val="NormalHanging12a"/>
      </w:pPr>
      <w:r w:rsidRPr="00C26F41">
        <w:t>2.</w:t>
      </w:r>
      <w:r w:rsidRPr="00C26F41">
        <w:tab/>
        <w:t>Europaparlamentet konstaterar att rättsakten är antagen i enlighet med rådets ståndpunkt.</w:t>
      </w:r>
    </w:p>
    <w:p w:rsidR="00BB46DB" w:rsidRPr="00C26F41" w:rsidRDefault="00BB46DB" w:rsidP="00BB46DB">
      <w:pPr>
        <w:pStyle w:val="NormalHanging12a"/>
      </w:pPr>
      <w:r w:rsidRPr="00C26F41">
        <w:t>3.</w:t>
      </w:r>
      <w:r w:rsidRPr="00C26F41">
        <w:tab/>
        <w:t>Europaparlamentet uppdrar åt talmannen att tillsammans med rådets ordförande underteckna akten i enlighet med artikel 297.1 i fördraget om Europeiska</w:t>
      </w:r>
      <w:r w:rsidR="006E7F69">
        <w:t xml:space="preserve"> </w:t>
      </w:r>
      <w:r w:rsidRPr="00C26F41">
        <w:t>unionens</w:t>
      </w:r>
      <w:r w:rsidR="006E7F69">
        <w:t xml:space="preserve"> </w:t>
      </w:r>
      <w:r w:rsidRPr="00C26F41">
        <w:t>funktionssätt.</w:t>
      </w:r>
    </w:p>
    <w:p w:rsidR="00BB46DB" w:rsidRPr="00C26F41" w:rsidRDefault="00BB46DB" w:rsidP="00BB46DB">
      <w:pPr>
        <w:pStyle w:val="NormalHanging12a"/>
      </w:pPr>
      <w:r w:rsidRPr="00C26F41">
        <w:t>4.</w:t>
      </w:r>
      <w:r w:rsidRPr="00C26F41">
        <w:tab/>
        <w:t>Europaparlamentet uppdrar åt sin generalsekreterare att, när det har kontrollerats att alla förfaranden vederbörligen avslutats, underteckna akten och i samförstånd med rådets</w:t>
      </w:r>
      <w:r w:rsidR="006E7F69">
        <w:t xml:space="preserve"> </w:t>
      </w:r>
      <w:r w:rsidRPr="00C26F41">
        <w:t xml:space="preserve">generalsekreterare se till att den offentliggörs i </w:t>
      </w:r>
      <w:r w:rsidRPr="00C26F41">
        <w:rPr>
          <w:i/>
        </w:rPr>
        <w:t>Europeiska unionens officiella tidning</w:t>
      </w:r>
      <w:r w:rsidRPr="00C26F41">
        <w:t>.</w:t>
      </w:r>
    </w:p>
    <w:p w:rsidR="00C26F41" w:rsidRPr="00C26F41" w:rsidRDefault="00BB46DB" w:rsidP="00C26F41">
      <w:pPr>
        <w:pStyle w:val="NormalHanging12a"/>
      </w:pPr>
      <w:r w:rsidRPr="00C26F41">
        <w:t>5.</w:t>
      </w:r>
      <w:r w:rsidRPr="00C26F41">
        <w:tab/>
        <w:t>Europaparlamentet uppdrar åt talmannen att översända parlamentets ståndpunkt till rådet, kommissionen och de nationella parlamenten.</w:t>
      </w:r>
    </w:p>
    <w:p w:rsidR="00E365E1" w:rsidRPr="00C26F41" w:rsidRDefault="00E365E1" w:rsidP="0047681E"/>
    <w:sectPr w:rsidR="00E365E1" w:rsidRPr="00C26F41" w:rsidSect="00C26F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81E" w:rsidRPr="00C26F41" w:rsidRDefault="0047681E">
      <w:r w:rsidRPr="00C26F41">
        <w:separator/>
      </w:r>
    </w:p>
  </w:endnote>
  <w:endnote w:type="continuationSeparator" w:id="0">
    <w:p w:rsidR="0047681E" w:rsidRPr="00C26F41" w:rsidRDefault="0047681E">
      <w:r w:rsidRPr="00C26F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6F4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6F4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6F4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81E" w:rsidRPr="00C26F41" w:rsidRDefault="0047681E">
      <w:r w:rsidRPr="00C26F41">
        <w:separator/>
      </w:r>
    </w:p>
  </w:footnote>
  <w:footnote w:type="continuationSeparator" w:id="0">
    <w:p w:rsidR="0047681E" w:rsidRPr="00C26F41" w:rsidRDefault="0047681E">
      <w:r w:rsidRPr="00C26F41">
        <w:continuationSeparator/>
      </w:r>
    </w:p>
  </w:footnote>
  <w:footnote w:id="1">
    <w:p w:rsidR="00BB46DB" w:rsidRPr="000E6980" w:rsidRDefault="00BB46DB" w:rsidP="00C26F41">
      <w:pPr>
        <w:pStyle w:val="FootnoteText"/>
        <w:ind w:left="567" w:hanging="567"/>
        <w:rPr>
          <w:sz w:val="24"/>
          <w:lang w:val="fi-FI"/>
        </w:rPr>
      </w:pPr>
      <w:r w:rsidRPr="00C26F41">
        <w:rPr>
          <w:rStyle w:val="FootnoteReference"/>
          <w:sz w:val="24"/>
          <w:lang w:val="sv-SE"/>
        </w:rPr>
        <w:footnoteRef/>
      </w:r>
      <w:r w:rsidR="00C26F41" w:rsidRPr="000E6980">
        <w:rPr>
          <w:sz w:val="24"/>
          <w:lang w:val="fi-FI"/>
        </w:rPr>
        <w:t xml:space="preserve"> </w:t>
      </w:r>
      <w:r w:rsidR="00C26F41" w:rsidRPr="000E6980">
        <w:rPr>
          <w:sz w:val="24"/>
          <w:lang w:val="fi-FI"/>
        </w:rPr>
        <w:tab/>
      </w:r>
      <w:r w:rsidRPr="000E6980">
        <w:rPr>
          <w:sz w:val="24"/>
          <w:lang w:val="fi-FI"/>
        </w:rPr>
        <w:t xml:space="preserve">EUT C, </w:t>
      </w:r>
      <w:r w:rsidR="00C91FF4">
        <w:rPr>
          <w:sz w:val="24"/>
          <w:lang w:val="fi-FI"/>
        </w:rPr>
        <w:t>C/</w:t>
      </w:r>
      <w:r w:rsidRPr="000E6980">
        <w:rPr>
          <w:sz w:val="24"/>
          <w:lang w:val="fi-FI"/>
        </w:rPr>
        <w:t xml:space="preserve">2024/2485, 23.4.2024, ELI: </w:t>
      </w:r>
      <w:hyperlink r:id="rId1" w:history="1">
        <w:r w:rsidRPr="000E6980">
          <w:rPr>
            <w:rStyle w:val="Hyperlink"/>
            <w:sz w:val="24"/>
            <w:lang w:val="fi-FI"/>
          </w:rPr>
          <w:t>http://data.europa.eu/eli/</w:t>
        </w:r>
        <w:bookmarkStart w:id="7" w:name="_GoBack"/>
        <w:bookmarkEnd w:id="7"/>
        <w:r w:rsidRPr="000E6980">
          <w:rPr>
            <w:rStyle w:val="Hyperlink"/>
            <w:sz w:val="24"/>
            <w:lang w:val="fi-FI"/>
          </w:rPr>
          <w:t>C</w:t>
        </w:r>
        <w:r w:rsidRPr="000E6980">
          <w:rPr>
            <w:rStyle w:val="Hyperlink"/>
            <w:sz w:val="24"/>
            <w:lang w:val="fi-FI"/>
          </w:rPr>
          <w:t>/2024/2485/oj</w:t>
        </w:r>
      </w:hyperlink>
      <w:r w:rsidRPr="000E6980">
        <w:rPr>
          <w:sz w:val="24"/>
          <w:lang w:val="fi-FI"/>
        </w:rPr>
        <w:t>.</w:t>
      </w:r>
    </w:p>
  </w:footnote>
  <w:footnote w:id="2">
    <w:p w:rsidR="00BB46DB" w:rsidRPr="00C26F41" w:rsidRDefault="00BB46DB" w:rsidP="00C26F41">
      <w:pPr>
        <w:pStyle w:val="FootnoteText"/>
        <w:ind w:left="567" w:hanging="567"/>
        <w:rPr>
          <w:sz w:val="24"/>
          <w:lang w:val="sv-SE"/>
        </w:rPr>
      </w:pPr>
      <w:r w:rsidRPr="00C26F41">
        <w:rPr>
          <w:rStyle w:val="FootnoteReference"/>
          <w:sz w:val="24"/>
          <w:lang w:val="sv-SE"/>
        </w:rPr>
        <w:footnoteRef/>
      </w:r>
      <w:r w:rsidR="00C26F41" w:rsidRPr="00C26F41">
        <w:rPr>
          <w:sz w:val="24"/>
          <w:lang w:val="sv-SE"/>
        </w:rPr>
        <w:t xml:space="preserve"> </w:t>
      </w:r>
      <w:r w:rsidR="00C26F41" w:rsidRPr="00C26F41">
        <w:rPr>
          <w:sz w:val="24"/>
          <w:lang w:val="sv-SE"/>
        </w:rPr>
        <w:tab/>
      </w:r>
      <w:r w:rsidR="00757C0A">
        <w:rPr>
          <w:sz w:val="24"/>
          <w:lang w:val="sv-SE"/>
        </w:rPr>
        <w:t>Antagna texter, 24.</w:t>
      </w:r>
      <w:r w:rsidR="00C31886">
        <w:rPr>
          <w:sz w:val="24"/>
          <w:lang w:val="sv-SE"/>
        </w:rPr>
        <w:t>4</w:t>
      </w:r>
      <w:r w:rsidR="00757C0A">
        <w:rPr>
          <w:sz w:val="24"/>
          <w:lang w:val="sv-SE"/>
        </w:rPr>
        <w:t xml:space="preserve">.2024, </w:t>
      </w:r>
      <w:r w:rsidR="00C31886" w:rsidRPr="00C31886">
        <w:rPr>
          <w:sz w:val="24"/>
          <w:lang w:val="sv-SE"/>
        </w:rPr>
        <w:t>P9_TA(2024)0357</w:t>
      </w:r>
      <w:r w:rsidRPr="00C26F41">
        <w:rPr>
          <w:sz w:val="24"/>
          <w:lang w:val="sv-S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6F4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6F4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6F4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0/2025"/>
    <w:docVar w:name="dvlangue" w:val="SV"/>
    <w:docVar w:name="dvnumam" w:val="0"/>
    <w:docVar w:name="dvpe" w:val="772.074"/>
    <w:docVar w:name="dvrapporteur" w:val="Föredragande: "/>
    <w:docVar w:name="dvstar" w:val="***II"/>
    <w:docVar w:name="dvtitre" w:val="Europaparlamentets lagstiftningsresolution av den xx xx 2025 om rådets ståndpunkt vid första behandlingen inför antagandet av Europaparlamentets och rådets förordning om ändring av förordning (EU) 2016/1011 vad gäller tillämpningsområdet för reglerna för referensvärden, användningen i unionen av referensvärden som tillhandahålls av en administratör belägen i ett tredjeland och vissa rapporteringskrav(5123/1/2025 – C10-0055/2025 – 2023/0379(COD))"/>
  </w:docVars>
  <w:rsids>
    <w:rsidRoot w:val="0047681E"/>
    <w:rsid w:val="00002272"/>
    <w:rsid w:val="00064002"/>
    <w:rsid w:val="000677B9"/>
    <w:rsid w:val="000831BA"/>
    <w:rsid w:val="000A42CC"/>
    <w:rsid w:val="000E6980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681E"/>
    <w:rsid w:val="004867E3"/>
    <w:rsid w:val="00494A28"/>
    <w:rsid w:val="004C0004"/>
    <w:rsid w:val="004C474D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2156"/>
    <w:rsid w:val="006E7F69"/>
    <w:rsid w:val="006F74FA"/>
    <w:rsid w:val="00731ADD"/>
    <w:rsid w:val="00734777"/>
    <w:rsid w:val="00747932"/>
    <w:rsid w:val="00751A4A"/>
    <w:rsid w:val="00756632"/>
    <w:rsid w:val="00757C0A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0E49"/>
    <w:rsid w:val="00B22876"/>
    <w:rsid w:val="00B558F0"/>
    <w:rsid w:val="00BB46DB"/>
    <w:rsid w:val="00BD48FE"/>
    <w:rsid w:val="00BD7BD8"/>
    <w:rsid w:val="00BE6ADC"/>
    <w:rsid w:val="00C05BFE"/>
    <w:rsid w:val="00C23CD4"/>
    <w:rsid w:val="00C26F41"/>
    <w:rsid w:val="00C31886"/>
    <w:rsid w:val="00C61C0C"/>
    <w:rsid w:val="00C91FF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00A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4F24E1"/>
  <w15:chartTrackingRefBased/>
  <w15:docId w15:val="{F43EEF98-B498-4B09-922D-7F49737A9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B46DB"/>
    <w:pPr>
      <w:spacing w:before="480" w:after="240"/>
    </w:pPr>
  </w:style>
  <w:style w:type="paragraph" w:customStyle="1" w:styleId="NormalBold">
    <w:name w:val="NormalBold"/>
    <w:basedOn w:val="Normal"/>
    <w:rsid w:val="00BB46DB"/>
    <w:rPr>
      <w:b/>
    </w:rPr>
  </w:style>
  <w:style w:type="paragraph" w:customStyle="1" w:styleId="NormalHanging12a">
    <w:name w:val="NormalHanging12a"/>
    <w:basedOn w:val="Normal"/>
    <w:rsid w:val="00BB46DB"/>
    <w:pPr>
      <w:spacing w:after="240"/>
      <w:ind w:left="567" w:hanging="567"/>
    </w:pPr>
  </w:style>
  <w:style w:type="character" w:styleId="Hyperlink">
    <w:name w:val="Hyperlink"/>
    <w:basedOn w:val="DefaultParagraphFont"/>
    <w:rsid w:val="00BB46D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6E7F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E7F69"/>
    <w:rPr>
      <w:rFonts w:ascii="Segoe UI" w:hAnsi="Segoe UI" w:cs="Segoe UI"/>
      <w:sz w:val="18"/>
      <w:szCs w:val="18"/>
      <w:lang w:val="sv-SE"/>
    </w:rPr>
  </w:style>
  <w:style w:type="character" w:styleId="FollowedHyperlink">
    <w:name w:val="FollowedHyperlink"/>
    <w:basedOn w:val="DefaultParagraphFont"/>
    <w:rsid w:val="00C91F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4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01FF2-06D2-487D-947D-B613A7AF8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2181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ANDERSSON Terese</cp:lastModifiedBy>
  <cp:revision>2</cp:revision>
  <cp:lastPrinted>2004-11-19T15:42:00Z</cp:lastPrinted>
  <dcterms:created xsi:type="dcterms:W3CDTF">2025-06-16T14:14:00Z</dcterms:created>
  <dcterms:modified xsi:type="dcterms:W3CDTF">2025-06-16T14:14:00Z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P10_TA(2025)0071_</vt:lpwstr>
  </property>
  <property fmtid="{D5CDD505-2E9C-101B-9397-08002B2CF9AE}" pid="4" name="&lt;Type&gt;">
    <vt:lpwstr>RR</vt:lpwstr>
  </property>
</Properties>
</file>