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EC60D7" w14:paraId="09E615AA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6CEE665" w14:textId="77777777" w:rsidR="00751A4A" w:rsidRPr="00EC60D7" w:rsidRDefault="00CD02FD" w:rsidP="0010095E">
            <w:pPr>
              <w:pStyle w:val="EPName"/>
            </w:pPr>
            <w:r w:rsidRPr="00EC60D7">
              <w:t>Parlament Ewropew</w:t>
            </w:r>
          </w:p>
          <w:p w14:paraId="1A69733B" w14:textId="77777777" w:rsidR="00751A4A" w:rsidRPr="00EC60D7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EC60D7">
              <w:t>2024</w:t>
            </w:r>
            <w:r w:rsidR="00817416" w:rsidRPr="00EC60D7">
              <w:t>-202</w:t>
            </w:r>
            <w:r w:rsidRPr="00EC60D7">
              <w:t>9</w:t>
            </w:r>
          </w:p>
        </w:tc>
        <w:tc>
          <w:tcPr>
            <w:tcW w:w="2268" w:type="dxa"/>
            <w:shd w:val="clear" w:color="auto" w:fill="auto"/>
          </w:tcPr>
          <w:p w14:paraId="5A765D4C" w14:textId="77777777" w:rsidR="00751A4A" w:rsidRPr="00EC60D7" w:rsidRDefault="00187494" w:rsidP="0010095E">
            <w:pPr>
              <w:pStyle w:val="EPLogo"/>
            </w:pPr>
            <w:r w:rsidRPr="00EC60D7">
              <w:rPr>
                <w:noProof/>
                <w:lang w:val="en-GB"/>
              </w:rPr>
              <w:drawing>
                <wp:inline distT="0" distB="0" distL="0" distR="0" wp14:anchorId="2C484144" wp14:editId="6AFC8C7E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AD9C132" w14:textId="77777777" w:rsidR="00D058B8" w:rsidRPr="00EC60D7" w:rsidRDefault="00D058B8" w:rsidP="004C5D52">
      <w:pPr>
        <w:pStyle w:val="LineTop"/>
      </w:pPr>
    </w:p>
    <w:p w14:paraId="6ED57BF8" w14:textId="77777777" w:rsidR="00680577" w:rsidRPr="00EC60D7" w:rsidRDefault="00CD02FD" w:rsidP="00680577">
      <w:pPr>
        <w:pStyle w:val="EPBodyTA1"/>
      </w:pPr>
      <w:r w:rsidRPr="00EC60D7">
        <w:t>TESTI ADOTTATI</w:t>
      </w:r>
    </w:p>
    <w:p w14:paraId="0F01CD03" w14:textId="77777777" w:rsidR="00D058B8" w:rsidRPr="00EC60D7" w:rsidRDefault="00D058B8" w:rsidP="00D058B8">
      <w:pPr>
        <w:pStyle w:val="LineBottom"/>
      </w:pPr>
    </w:p>
    <w:p w14:paraId="53229F91" w14:textId="1A541100" w:rsidR="00CD02FD" w:rsidRPr="00EC60D7" w:rsidRDefault="00CD02FD" w:rsidP="00CD02FD">
      <w:pPr>
        <w:pStyle w:val="ATHeading1"/>
      </w:pPr>
      <w:bookmarkStart w:id="0" w:name="TANumber"/>
      <w:r w:rsidRPr="00EC60D7">
        <w:t>P10_TA(2025)00</w:t>
      </w:r>
      <w:r w:rsidR="00A203A6">
        <w:rPr>
          <w:lang w:val="en-GB"/>
        </w:rPr>
        <w:t>73</w:t>
      </w:r>
      <w:bookmarkStart w:id="1" w:name="_GoBack"/>
      <w:bookmarkEnd w:id="0"/>
      <w:bookmarkEnd w:id="1"/>
    </w:p>
    <w:p w14:paraId="72504F58" w14:textId="21C5BB6D" w:rsidR="00CD02FD" w:rsidRPr="00EC60D7" w:rsidRDefault="00CD02FD" w:rsidP="00CD02FD">
      <w:pPr>
        <w:pStyle w:val="ATHeading2"/>
      </w:pPr>
      <w:bookmarkStart w:id="2" w:name="title"/>
      <w:r w:rsidRPr="00EC60D7">
        <w:t xml:space="preserve">Emendi tar-Regolamenti Internazzjonali </w:t>
      </w:r>
      <w:r w:rsidR="00907785" w:rsidRPr="00EC60D7">
        <w:t>ta</w:t>
      </w:r>
      <w:r w:rsidRPr="00EC60D7">
        <w:t>s-Saħħa li jinsabu fl-Anness tar-Riżoluzzjoni WHA77.17 u adottati fl-1 ta’ Ġunju 2024</w:t>
      </w:r>
      <w:bookmarkEnd w:id="2"/>
    </w:p>
    <w:p w14:paraId="0E00E2BA" w14:textId="77777777" w:rsidR="00CD02FD" w:rsidRPr="00EC60D7" w:rsidRDefault="00CD02FD" w:rsidP="00CD02FD">
      <w:pPr>
        <w:rPr>
          <w:i/>
          <w:vanish/>
        </w:rPr>
      </w:pPr>
      <w:r w:rsidRPr="00EC60D7">
        <w:rPr>
          <w:i/>
        </w:rPr>
        <w:fldChar w:fldCharType="begin"/>
      </w:r>
      <w:r w:rsidRPr="00EC60D7">
        <w:rPr>
          <w:i/>
        </w:rPr>
        <w:instrText xml:space="preserve"> TC"(</w:instrText>
      </w:r>
      <w:bookmarkStart w:id="3" w:name="DocNumber"/>
      <w:r w:rsidRPr="00EC60D7">
        <w:rPr>
          <w:i/>
        </w:rPr>
        <w:instrText>A10-0064/2025</w:instrText>
      </w:r>
      <w:bookmarkEnd w:id="3"/>
      <w:r w:rsidRPr="00EC60D7">
        <w:rPr>
          <w:i/>
        </w:rPr>
        <w:instrText xml:space="preserve"> - </w:instrText>
      </w:r>
      <w:proofErr w:type="spellStart"/>
      <w:r w:rsidRPr="00EC60D7">
        <w:rPr>
          <w:i/>
        </w:rPr>
        <w:instrText>Rapporteur</w:instrText>
      </w:r>
      <w:proofErr w:type="spellEnd"/>
      <w:r w:rsidRPr="00EC60D7">
        <w:rPr>
          <w:i/>
        </w:rPr>
        <w:instrText xml:space="preserve">: Adam </w:instrText>
      </w:r>
      <w:proofErr w:type="spellStart"/>
      <w:r w:rsidRPr="00EC60D7">
        <w:rPr>
          <w:i/>
        </w:rPr>
        <w:instrText>Jarubas</w:instrText>
      </w:r>
      <w:proofErr w:type="spellEnd"/>
      <w:r w:rsidRPr="00EC60D7">
        <w:rPr>
          <w:i/>
        </w:rPr>
        <w:instrText xml:space="preserve">)"\l3 \n&gt; \* MERGEFORMAT </w:instrText>
      </w:r>
      <w:r w:rsidRPr="00EC60D7">
        <w:rPr>
          <w:i/>
        </w:rPr>
        <w:fldChar w:fldCharType="end"/>
      </w:r>
    </w:p>
    <w:p w14:paraId="5306A182" w14:textId="77777777" w:rsidR="00CD02FD" w:rsidRPr="00EC60D7" w:rsidRDefault="00CD02FD" w:rsidP="00CD02FD">
      <w:pPr>
        <w:rPr>
          <w:vanish/>
        </w:rPr>
      </w:pPr>
      <w:bookmarkStart w:id="4" w:name="Commission"/>
      <w:r w:rsidRPr="00EC60D7">
        <w:rPr>
          <w:vanish/>
        </w:rPr>
        <w:t>Kumitat għas-Saħħa Pubblika</w:t>
      </w:r>
      <w:bookmarkEnd w:id="4"/>
    </w:p>
    <w:p w14:paraId="406ECAF3" w14:textId="77777777" w:rsidR="00CD02FD" w:rsidRPr="00EC60D7" w:rsidRDefault="00CD02FD" w:rsidP="00CD02FD">
      <w:pPr>
        <w:rPr>
          <w:vanish/>
        </w:rPr>
      </w:pPr>
      <w:bookmarkStart w:id="5" w:name="PE"/>
      <w:r w:rsidRPr="00EC60D7">
        <w:rPr>
          <w:vanish/>
        </w:rPr>
        <w:t>PE770.100</w:t>
      </w:r>
      <w:bookmarkEnd w:id="5"/>
    </w:p>
    <w:p w14:paraId="756C9421" w14:textId="63B6DCC1" w:rsidR="00CD02FD" w:rsidRPr="00EC60D7" w:rsidRDefault="00CD02FD" w:rsidP="00CD02FD">
      <w:pPr>
        <w:pStyle w:val="ATHeading3"/>
      </w:pPr>
      <w:bookmarkStart w:id="6" w:name="Sujet"/>
      <w:r w:rsidRPr="00EC60D7">
        <w:t xml:space="preserve">Riżoluzzjoni </w:t>
      </w:r>
      <w:proofErr w:type="spellStart"/>
      <w:r w:rsidR="00466EA3" w:rsidRPr="00EC60D7">
        <w:t>leġiżlattiva</w:t>
      </w:r>
      <w:proofErr w:type="spellEnd"/>
      <w:r w:rsidR="00466EA3" w:rsidRPr="00EC60D7">
        <w:t xml:space="preserve"> </w:t>
      </w:r>
      <w:r w:rsidRPr="00EC60D7">
        <w:t xml:space="preserve">tal-Parlament Ewropew tas-6 ta' Mejju 2025 dwar abbozz ta’ deċiżjoni tal-Kunsill li </w:t>
      </w:r>
      <w:r w:rsidR="008D560B" w:rsidRPr="00EC60D7">
        <w:t>tistieden</w:t>
      </w:r>
      <w:r w:rsidRPr="00EC60D7">
        <w:t xml:space="preserve"> lill-Istati Membri jaċċettaw, fl-interess tal-Unjoni Ewropea, l-emendi tar-Regolamenti Internazzjonali tas-Saħħa (2005) li jinsabu fl-Anness tar-Riżoluzzjoni WHA77.17 u adottati fl-1 ta’ Ġunju 2024</w:t>
      </w:r>
      <w:bookmarkEnd w:id="6"/>
      <w:r w:rsidRPr="00EC60D7">
        <w:t xml:space="preserve"> </w:t>
      </w:r>
      <w:bookmarkStart w:id="7" w:name="References"/>
      <w:r w:rsidRPr="00EC60D7">
        <w:t>(17046/2024 – C10-0005/2025 – 2024/0299(NLE))</w:t>
      </w:r>
      <w:bookmarkEnd w:id="7"/>
    </w:p>
    <w:p w14:paraId="617BBD9B" w14:textId="77777777" w:rsidR="00BE040B" w:rsidRPr="00EC60D7" w:rsidRDefault="00BE040B" w:rsidP="00BE040B">
      <w:pPr>
        <w:pStyle w:val="NormalBold"/>
      </w:pPr>
      <w:r w:rsidRPr="00EC60D7">
        <w:t>(Approvazzjoni)</w:t>
      </w:r>
    </w:p>
    <w:p w14:paraId="6325DAD1" w14:textId="77777777" w:rsidR="00BE040B" w:rsidRPr="00EC60D7" w:rsidRDefault="00BE040B" w:rsidP="00BE040B">
      <w:pPr>
        <w:pStyle w:val="EPComma"/>
      </w:pPr>
      <w:r w:rsidRPr="00EC60D7">
        <w:rPr>
          <w:i/>
        </w:rPr>
        <w:t>Il-Parlament Ewropew</w:t>
      </w:r>
      <w:r w:rsidRPr="00EC60D7">
        <w:t>,</w:t>
      </w:r>
    </w:p>
    <w:p w14:paraId="3E487944" w14:textId="77777777" w:rsidR="00BE040B" w:rsidRPr="00EC60D7" w:rsidRDefault="00BE040B" w:rsidP="00BE040B">
      <w:pPr>
        <w:pStyle w:val="NormalHanging12a"/>
      </w:pPr>
      <w:r w:rsidRPr="00EC60D7">
        <w:t>–</w:t>
      </w:r>
      <w:r w:rsidRPr="00EC60D7">
        <w:tab/>
        <w:t xml:space="preserve">wara li </w:t>
      </w:r>
      <w:proofErr w:type="spellStart"/>
      <w:r w:rsidRPr="00EC60D7">
        <w:t>kkunsidra</w:t>
      </w:r>
      <w:proofErr w:type="spellEnd"/>
      <w:r w:rsidRPr="00EC60D7">
        <w:t xml:space="preserve"> l-abbozz ta’ deċiżjoni tal-Kunsill (17046/2024),</w:t>
      </w:r>
    </w:p>
    <w:p w14:paraId="7D60EA69" w14:textId="200D32F3" w:rsidR="00BE040B" w:rsidRPr="00EC60D7" w:rsidRDefault="00BE040B" w:rsidP="00BE040B">
      <w:pPr>
        <w:pStyle w:val="NormalHanging12a"/>
      </w:pPr>
      <w:r w:rsidRPr="00EC60D7">
        <w:t>–</w:t>
      </w:r>
      <w:r w:rsidRPr="00EC60D7">
        <w:tab/>
        <w:t xml:space="preserve">wara li </w:t>
      </w:r>
      <w:proofErr w:type="spellStart"/>
      <w:r w:rsidRPr="00EC60D7">
        <w:t>kkunsidra</w:t>
      </w:r>
      <w:proofErr w:type="spellEnd"/>
      <w:r w:rsidRPr="00EC60D7">
        <w:t xml:space="preserve"> t-talba għal approvazzjoni ppreżentata mill-Kunsill skont l-Artikolu 168(5) u l-Artikolu 218(6)</w:t>
      </w:r>
      <w:r w:rsidR="000660CF" w:rsidRPr="00EC60D7">
        <w:t xml:space="preserve">, it-tieni </w:t>
      </w:r>
      <w:proofErr w:type="spellStart"/>
      <w:r w:rsidR="000660CF" w:rsidRPr="00EC60D7">
        <w:t>subparagrafu</w:t>
      </w:r>
      <w:proofErr w:type="spellEnd"/>
      <w:r w:rsidR="000660CF" w:rsidRPr="00EC60D7">
        <w:t xml:space="preserve">, il-punt </w:t>
      </w:r>
      <w:r w:rsidRPr="00EC60D7">
        <w:t>(a)(</w:t>
      </w:r>
      <w:proofErr w:type="spellStart"/>
      <w:r w:rsidRPr="00EC60D7">
        <w:t>iii</w:t>
      </w:r>
      <w:proofErr w:type="spellEnd"/>
      <w:r w:rsidRPr="00EC60D7">
        <w:t>) u (v), tat-Trattat dwar il-Funzjonament tal-Unjoni Ewropea (C10</w:t>
      </w:r>
      <w:r w:rsidRPr="00EC60D7">
        <w:noBreakHyphen/>
        <w:t>0005/2025),</w:t>
      </w:r>
    </w:p>
    <w:p w14:paraId="0A0DADA4" w14:textId="77777777" w:rsidR="00BE040B" w:rsidRPr="00EC60D7" w:rsidRDefault="00BE040B" w:rsidP="00BE040B">
      <w:pPr>
        <w:pStyle w:val="NormalHanging12a"/>
      </w:pPr>
      <w:r w:rsidRPr="00EC60D7">
        <w:t>–</w:t>
      </w:r>
      <w:r w:rsidRPr="00EC60D7">
        <w:tab/>
        <w:t xml:space="preserve">wara li </w:t>
      </w:r>
      <w:proofErr w:type="spellStart"/>
      <w:r w:rsidRPr="00EC60D7">
        <w:t>kkunsidra</w:t>
      </w:r>
      <w:proofErr w:type="spellEnd"/>
      <w:r w:rsidRPr="00EC60D7">
        <w:t xml:space="preserve"> l-Artikolu 107(1) u (4) </w:t>
      </w:r>
      <w:r w:rsidR="000660CF" w:rsidRPr="00EC60D7">
        <w:t xml:space="preserve">u l-Artikolu 117(7) </w:t>
      </w:r>
      <w:r w:rsidRPr="00EC60D7">
        <w:t>tar-Regoli ta’ Proċedura tiegħu,</w:t>
      </w:r>
    </w:p>
    <w:p w14:paraId="49CB2AD8" w14:textId="77777777" w:rsidR="00BE040B" w:rsidRPr="00EC60D7" w:rsidRDefault="00BE040B" w:rsidP="00BE040B">
      <w:pPr>
        <w:pStyle w:val="NormalHanging12a"/>
      </w:pPr>
      <w:r w:rsidRPr="00EC60D7">
        <w:t>–</w:t>
      </w:r>
      <w:r w:rsidRPr="00EC60D7">
        <w:tab/>
        <w:t xml:space="preserve">wara li </w:t>
      </w:r>
      <w:proofErr w:type="spellStart"/>
      <w:r w:rsidRPr="00EC60D7">
        <w:t>kkunsidra</w:t>
      </w:r>
      <w:proofErr w:type="spellEnd"/>
      <w:r w:rsidRPr="00EC60D7">
        <w:t xml:space="preserve"> r-rakkomandazzjoni tal-Kumitat għas-Saħħa Pubblika (A10-0064/2025),</w:t>
      </w:r>
    </w:p>
    <w:p w14:paraId="12377823" w14:textId="77777777" w:rsidR="00BE040B" w:rsidRPr="00EC60D7" w:rsidRDefault="00BE040B" w:rsidP="00BE040B">
      <w:pPr>
        <w:pStyle w:val="NormalHanging12a"/>
      </w:pPr>
      <w:r w:rsidRPr="00EC60D7">
        <w:t>1.</w:t>
      </w:r>
      <w:r w:rsidRPr="00EC60D7">
        <w:tab/>
        <w:t>Jagħti l-approvazzjoni tiegħu għall-abbozz ta’ deċiżjoni tal-Kunsill;</w:t>
      </w:r>
    </w:p>
    <w:p w14:paraId="75089E1E" w14:textId="35684B6D" w:rsidR="00E5546A" w:rsidRPr="00E5546A" w:rsidRDefault="00BE040B" w:rsidP="00425795">
      <w:pPr>
        <w:pStyle w:val="NormalHanging12a"/>
      </w:pPr>
      <w:r w:rsidRPr="00EC60D7">
        <w:t>2.</w:t>
      </w:r>
      <w:r w:rsidRPr="00EC60D7">
        <w:tab/>
        <w:t>Jagħti istruzzjonijiet lill-President tiegħu biex tgħaddi l-pożizzjoni tal-Parlament lill-Kunsill u lill-Kummissjoni</w:t>
      </w:r>
      <w:r w:rsidR="008D560B" w:rsidRPr="00EC60D7">
        <w:t>, kif ukoll</w:t>
      </w:r>
      <w:r w:rsidR="000660CF" w:rsidRPr="00EC60D7">
        <w:t xml:space="preserve"> lill-gvernijiet u lill-parlamenti tal-Istati Membri</w:t>
      </w:r>
      <w:r w:rsidRPr="00EC60D7">
        <w:t>.</w:t>
      </w:r>
    </w:p>
    <w:p w14:paraId="66A6E912" w14:textId="77777777" w:rsidR="00E365E1" w:rsidRPr="00E5546A" w:rsidRDefault="00E365E1" w:rsidP="00CD02FD"/>
    <w:sectPr w:rsidR="00E365E1" w:rsidRPr="00E5546A" w:rsidSect="00E5546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F64AAA6" w14:textId="77777777" w:rsidR="00CD02FD" w:rsidRPr="00E5546A" w:rsidRDefault="00CD02FD">
      <w:r w:rsidRPr="00E5546A">
        <w:separator/>
      </w:r>
    </w:p>
  </w:endnote>
  <w:endnote w:type="continuationSeparator" w:id="0">
    <w:p w14:paraId="0EC62AED" w14:textId="77777777" w:rsidR="00CD02FD" w:rsidRPr="00E5546A" w:rsidRDefault="00CD02FD">
      <w:r w:rsidRPr="00E5546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4DD5285" w14:textId="77777777" w:rsidR="00064002" w:rsidRPr="00E5546A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09BC16" w14:textId="77777777" w:rsidR="00064002" w:rsidRPr="00E5546A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E7CEA4B" w14:textId="77777777" w:rsidR="00064002" w:rsidRPr="00E5546A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45B99BB" w14:textId="77777777" w:rsidR="00CD02FD" w:rsidRPr="00E5546A" w:rsidRDefault="00CD02FD">
      <w:r w:rsidRPr="00E5546A">
        <w:separator/>
      </w:r>
    </w:p>
  </w:footnote>
  <w:footnote w:type="continuationSeparator" w:id="0">
    <w:p w14:paraId="2F8184B5" w14:textId="77777777" w:rsidR="00CD02FD" w:rsidRPr="00E5546A" w:rsidRDefault="00CD02FD">
      <w:r w:rsidRPr="00E5546A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33E2D7B" w14:textId="77777777" w:rsidR="00064002" w:rsidRPr="00E5546A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7F6693" w14:textId="77777777" w:rsidR="00064002" w:rsidRPr="00E5546A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7BC4142" w14:textId="77777777" w:rsidR="00064002" w:rsidRPr="00E5546A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64/2025"/>
    <w:docVar w:name="dvlangue" w:val="MT"/>
    <w:docVar w:name="dvnumam" w:val="0"/>
    <w:docVar w:name="dvpe" w:val="770.100"/>
    <w:docVar w:name="dvrapporteur" w:val="Rapporteur: "/>
    <w:docVar w:name="dvstar" w:val="***"/>
    <w:docVar w:name="dvtitre" w:val="Riżoluzzjoni tal-Parlament Ewropew tas-6 ta' Mejju 2025 dwar abbozz ta’ deċiżjoni tal-Kunsill li tawtorizza lill-Istati Membri jaċċettaw, fl-interess tal-Unjoni Ewropea, l-emendi tar-Regolamenti Internazzjonali tas-Saħħa (2005) li jinsabu fl-Anness tar-Riżoluzzjoni WHA77.17 u adottati fl-1 ta’ Ġunju 2024(17046/2024 – C10-0005/2025 – 2024/0299(NLE))"/>
  </w:docVars>
  <w:rsids>
    <w:rsidRoot w:val="00CD02FD"/>
    <w:rsid w:val="00002272"/>
    <w:rsid w:val="00064002"/>
    <w:rsid w:val="000660CF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25795"/>
    <w:rsid w:val="00466EA3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D560B"/>
    <w:rsid w:val="00907785"/>
    <w:rsid w:val="00930C23"/>
    <w:rsid w:val="0093193B"/>
    <w:rsid w:val="009509D8"/>
    <w:rsid w:val="00950B64"/>
    <w:rsid w:val="00981893"/>
    <w:rsid w:val="00A1687D"/>
    <w:rsid w:val="00A203A6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040B"/>
    <w:rsid w:val="00BE6ADC"/>
    <w:rsid w:val="00C05BFE"/>
    <w:rsid w:val="00C23CD4"/>
    <w:rsid w:val="00C61C0C"/>
    <w:rsid w:val="00C941CB"/>
    <w:rsid w:val="00CC2357"/>
    <w:rsid w:val="00CD02FD"/>
    <w:rsid w:val="00CF071A"/>
    <w:rsid w:val="00D058B8"/>
    <w:rsid w:val="00D56C11"/>
    <w:rsid w:val="00D834A0"/>
    <w:rsid w:val="00D872DF"/>
    <w:rsid w:val="00D91E21"/>
    <w:rsid w:val="00DA7FCD"/>
    <w:rsid w:val="00E365E1"/>
    <w:rsid w:val="00E5546A"/>
    <w:rsid w:val="00E820A4"/>
    <w:rsid w:val="00EB006A"/>
    <w:rsid w:val="00EB4772"/>
    <w:rsid w:val="00EC60D7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525B377"/>
  <w15:chartTrackingRefBased/>
  <w15:docId w15:val="{3574A1DC-29DA-4930-8557-83014DF0DC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BE040B"/>
    <w:pPr>
      <w:spacing w:before="480" w:after="240"/>
    </w:pPr>
  </w:style>
  <w:style w:type="paragraph" w:customStyle="1" w:styleId="NormalBold">
    <w:name w:val="NormalBold"/>
    <w:basedOn w:val="Normal"/>
    <w:rsid w:val="00BE040B"/>
    <w:rPr>
      <w:b/>
    </w:rPr>
  </w:style>
  <w:style w:type="paragraph" w:customStyle="1" w:styleId="NormalHanging12a">
    <w:name w:val="NormalHanging12a"/>
    <w:basedOn w:val="Normal"/>
    <w:rsid w:val="00BE040B"/>
    <w:pPr>
      <w:spacing w:after="240"/>
      <w:ind w:left="567" w:hanging="567"/>
    </w:pPr>
  </w:style>
  <w:style w:type="paragraph" w:styleId="BalloonText">
    <w:name w:val="Balloon Text"/>
    <w:basedOn w:val="Normal"/>
    <w:link w:val="BalloonTextChar"/>
    <w:rsid w:val="008D560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8D560B"/>
    <w:rPr>
      <w:rFonts w:ascii="Segoe UI" w:hAnsi="Segoe UI" w:cs="Segoe UI"/>
      <w:sz w:val="18"/>
      <w:szCs w:val="18"/>
      <w:lang w:val="mt-MT"/>
    </w:rPr>
  </w:style>
  <w:style w:type="character" w:styleId="CommentReference">
    <w:name w:val="annotation reference"/>
    <w:basedOn w:val="DefaultParagraphFont"/>
    <w:rsid w:val="00907785"/>
    <w:rPr>
      <w:sz w:val="16"/>
      <w:szCs w:val="16"/>
    </w:rPr>
  </w:style>
  <w:style w:type="paragraph" w:styleId="CommentText">
    <w:name w:val="annotation text"/>
    <w:basedOn w:val="Normal"/>
    <w:link w:val="CommentTextChar"/>
    <w:rsid w:val="00907785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907785"/>
    <w:rPr>
      <w:lang w:val="mt-MT"/>
    </w:rPr>
  </w:style>
  <w:style w:type="paragraph" w:styleId="CommentSubject">
    <w:name w:val="annotation subject"/>
    <w:basedOn w:val="CommentText"/>
    <w:next w:val="CommentText"/>
    <w:link w:val="CommentSubjectChar"/>
    <w:rsid w:val="00907785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907785"/>
    <w:rPr>
      <w:b/>
      <w:bCs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8A9405-26DA-4805-A4F2-8C7F7E4DD2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147</Words>
  <Characters>1303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CAMILLERI Denise</dc:creator>
  <cp:keywords/>
  <cp:lastModifiedBy>ZAHRA Ritienne</cp:lastModifiedBy>
  <cp:revision>2</cp:revision>
  <cp:lastPrinted>2004-11-19T15:42:00Z</cp:lastPrinted>
  <dcterms:created xsi:type="dcterms:W3CDTF">2025-05-06T10:23:00Z</dcterms:created>
  <dcterms:modified xsi:type="dcterms:W3CDTF">2025-05-06T10:23:00Z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A10-0064/2025</vt:lpwstr>
  </property>
  <property fmtid="{D5CDD505-2E9C-101B-9397-08002B2CF9AE}" pid="4" name="&lt;Type&gt;">
    <vt:lpwstr>RR</vt:lpwstr>
  </property>
</Properties>
</file>