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P10_TA(2025)0073</w:t>
      </w:r>
      <w:bookmarkEnd w:id="0"/>
    </w:p>
    <w:p>
      <w:pPr>
        <w:pStyle w:val="ATHeading2"/>
      </w:pPr>
      <w:bookmarkStart w:id="1" w:name="title"/>
      <w:r>
        <w:t>Zmeny Medzinárodných zdravotných predpisov, ktoré sa uvádzajú v prílohe k rezolúcii WHA77.17 a ktoré boli prijaté 1. júna 2024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A10-0064/2025</w:instrText>
      </w:r>
      <w:bookmarkEnd w:id="2"/>
      <w:r>
        <w:rPr>
          <w:i/>
        </w:rPr>
        <w:instrText xml:space="preserve"> - Spravodajca: Adam </w:instrText>
      </w:r>
      <w:proofErr w:type="spellStart"/>
      <w:r>
        <w:rPr>
          <w:i/>
        </w:rPr>
        <w:instrText>Jarubas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verejné zdravie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PE770.100</w:t>
      </w:r>
      <w:bookmarkEnd w:id="4"/>
    </w:p>
    <w:p>
      <w:pPr>
        <w:pStyle w:val="ATHeading3"/>
      </w:pPr>
      <w:bookmarkStart w:id="5" w:name="Sujet"/>
      <w:r>
        <w:t>Legislatívne uznesenie Európskeho parlamentu zo 6. mája 2025 o návrhu rozhodnutia Rady, ktorým sa členské štáty vyzývajú, aby v záujme Európskej únie akceptovali zmeny Medzinárodných zdravotných predpisov (2005), ktoré sa uvádzajú v prílohe k rezolúcii WHA77.17 a ktoré boli prijaté 1. júna 2024</w:t>
      </w:r>
      <w:bookmarkEnd w:id="5"/>
      <w:r>
        <w:t xml:space="preserve"> </w:t>
      </w:r>
      <w:bookmarkStart w:id="6" w:name="References"/>
      <w:r>
        <w:t>(17046/2024 – C10-0005/2025 – 2024/0299(NLE))</w:t>
      </w:r>
      <w:bookmarkEnd w:id="6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(17046/2024),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 súlade s článkom 168 ods. 5 a článkom 218 ods. 6 druhým </w:t>
      </w:r>
      <w:proofErr w:type="spellStart"/>
      <w:r>
        <w:t>pododsekom</w:t>
      </w:r>
      <w:proofErr w:type="spellEnd"/>
      <w:r>
        <w:t xml:space="preserve"> písm. a) bodmi iii) a v) Zmluvy o fungovaní Európskej únie (C10</w:t>
      </w:r>
      <w:r>
        <w:noBreakHyphen/>
        <w:t>0005/2025),</w:t>
      </w:r>
    </w:p>
    <w:p>
      <w:pPr>
        <w:pStyle w:val="NormalHanging12a"/>
      </w:pPr>
      <w:r>
        <w:t>–</w:t>
      </w:r>
      <w:r>
        <w:tab/>
        <w:t>so zreteľom na článok 107 ods. 1 a 4 a článok 117 ods. 7 rokovacieho poriadku,</w:t>
      </w:r>
    </w:p>
    <w:p>
      <w:pPr>
        <w:pStyle w:val="NormalHanging12a"/>
      </w:pPr>
      <w:r>
        <w:t>–</w:t>
      </w:r>
      <w:r>
        <w:tab/>
        <w:t>so zreteľom na odporúčanie Výboru pre verejné zdravie (A10-0064/2025),</w:t>
      </w:r>
    </w:p>
    <w:p>
      <w:pPr>
        <w:pStyle w:val="NormalHanging12a"/>
      </w:pPr>
      <w:r>
        <w:t>1.</w:t>
      </w:r>
      <w:r>
        <w:tab/>
        <w:t>udeľuje súhlas s návrhom rozhodnutia Rady;</w:t>
      </w:r>
    </w:p>
    <w:p>
      <w:pPr>
        <w:pStyle w:val="NormalHanging12a"/>
      </w:pPr>
      <w:r>
        <w:t>2.</w:t>
      </w:r>
      <w:r>
        <w:tab/>
        <w:t>poveruje svoju predsedníčku, aby postúpila túto pozíciu Rade, Komisii a vládam a parlamentom členských štátov.</w:t>
      </w:r>
      <w:bookmarkStart w:id="7" w:name="_GoBack"/>
      <w:bookmarkEnd w:id="7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SK"/>
    <w:docVar w:name="dvnumam" w:val="0"/>
    <w:docVar w:name="dvpe" w:val="770.100"/>
    <w:docVar w:name="dvrapporteur" w:val="Spravodajca: "/>
    <w:docVar w:name="dvstar" w:val="***"/>
    <w:docVar w:name="dvtitre" w:val="Legislatívne uznesenie Európskeho parlamentu z xx. mája 2025 k návrhu rozhodnutia Rady, ktorým sa členské štáty vyzývajú, aby v záujme Európskej únie akceptovali zmeny Medzinárodných zdravotných predpisov (2005), ktoré sa uvádzajú v prílohe k rezolúcii WHA77.17 a ktoré boli prijaté 1. júna 2024(17046/2024 – C10-0005/2025 – 2024/0299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D6B68-9F9B-4934-ABBD-15ED3FC2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9657C-788A-4839-A4E9-6FCAED325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2025-05-06T09:39:00Z</dcterms:created>
  <dcterms:modified xsi:type="dcterms:W3CDTF">2025-05-06T09:39:00Z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