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3FBB" w14:paraId="5EE6539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25FED3" w14:textId="77777777" w:rsidR="00751A4A" w:rsidRPr="00173FBB" w:rsidRDefault="008B4634" w:rsidP="0010095E">
            <w:pPr>
              <w:pStyle w:val="EPName"/>
            </w:pPr>
            <w:r w:rsidRPr="00173FBB">
              <w:t>Parlaimint na hEorpa</w:t>
            </w:r>
          </w:p>
          <w:p w14:paraId="40ADA757" w14:textId="77777777" w:rsidR="00751A4A" w:rsidRPr="00173FB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3FBB">
              <w:t>2024</w:t>
            </w:r>
            <w:r w:rsidR="00817416" w:rsidRPr="00173FBB">
              <w:t>-202</w:t>
            </w:r>
            <w:r w:rsidRPr="00173FBB">
              <w:t>9</w:t>
            </w:r>
          </w:p>
        </w:tc>
        <w:tc>
          <w:tcPr>
            <w:tcW w:w="2268" w:type="dxa"/>
            <w:shd w:val="clear" w:color="auto" w:fill="auto"/>
          </w:tcPr>
          <w:p w14:paraId="60F98168" w14:textId="77777777" w:rsidR="00751A4A" w:rsidRPr="00173FBB" w:rsidRDefault="00187494" w:rsidP="0010095E">
            <w:pPr>
              <w:pStyle w:val="EPLogo"/>
            </w:pPr>
            <w:r w:rsidRPr="00173FBB">
              <w:rPr>
                <w:noProof/>
                <w:lang w:val="en-GB"/>
              </w:rPr>
              <w:drawing>
                <wp:inline distT="0" distB="0" distL="0" distR="0" wp14:anchorId="232750C6" wp14:editId="36528D2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219568" w14:textId="77777777" w:rsidR="00D058B8" w:rsidRPr="00173FBB" w:rsidRDefault="00D058B8" w:rsidP="004C5D52">
      <w:pPr>
        <w:pStyle w:val="LineTop"/>
      </w:pPr>
    </w:p>
    <w:p w14:paraId="346D908C" w14:textId="77777777" w:rsidR="00680577" w:rsidRPr="00173FBB" w:rsidRDefault="008B4634" w:rsidP="00680577">
      <w:pPr>
        <w:pStyle w:val="EPBodyTA1"/>
      </w:pPr>
      <w:r w:rsidRPr="00173FBB">
        <w:t xml:space="preserve">TÉACSANNA ARNA </w:t>
      </w:r>
      <w:proofErr w:type="spellStart"/>
      <w:r w:rsidRPr="00173FBB">
        <w:t>nGLACADH</w:t>
      </w:r>
      <w:proofErr w:type="spellEnd"/>
    </w:p>
    <w:p w14:paraId="6A4F1590" w14:textId="77777777" w:rsidR="00D058B8" w:rsidRPr="00173FBB" w:rsidRDefault="00D058B8" w:rsidP="00D058B8">
      <w:pPr>
        <w:pStyle w:val="LineBottom"/>
      </w:pPr>
    </w:p>
    <w:p w14:paraId="76FB12D2" w14:textId="77777777" w:rsidR="008B4634" w:rsidRPr="00F77DCD" w:rsidRDefault="005B066A" w:rsidP="008B4634">
      <w:pPr>
        <w:pStyle w:val="ATHeading1"/>
        <w:rPr>
          <w:lang w:val="sv-SE"/>
        </w:rPr>
      </w:pPr>
      <w:bookmarkStart w:id="0" w:name="TANumber"/>
      <w:r>
        <w:t>P10_TA(2025)00</w:t>
      </w:r>
      <w:bookmarkEnd w:id="0"/>
      <w:r w:rsidRPr="00F77DCD">
        <w:rPr>
          <w:lang w:val="sv-SE"/>
        </w:rPr>
        <w:t>78</w:t>
      </w:r>
    </w:p>
    <w:p w14:paraId="190DF681" w14:textId="77777777" w:rsidR="008B4634" w:rsidRPr="00173FBB" w:rsidRDefault="00F77DCD" w:rsidP="008B4634">
      <w:pPr>
        <w:pStyle w:val="ATHeading2"/>
      </w:pPr>
      <w:r>
        <w:t xml:space="preserve">Urscaoileadh 2023: </w:t>
      </w:r>
      <w:r w:rsidR="005A0AAC" w:rsidRPr="005A0AAC">
        <w:t>Parlaimint na hEorpa</w:t>
      </w:r>
    </w:p>
    <w:p w14:paraId="47B68236" w14:textId="77777777" w:rsidR="008B4634" w:rsidRPr="00173FBB" w:rsidRDefault="008B4634" w:rsidP="008B4634">
      <w:pPr>
        <w:rPr>
          <w:i/>
          <w:vanish/>
        </w:rPr>
      </w:pPr>
      <w:r w:rsidRPr="00173FBB">
        <w:rPr>
          <w:i/>
        </w:rPr>
        <w:fldChar w:fldCharType="begin"/>
      </w:r>
      <w:r w:rsidRPr="00173FBB">
        <w:rPr>
          <w:i/>
        </w:rPr>
        <w:instrText xml:space="preserve"> TC"(</w:instrText>
      </w:r>
      <w:bookmarkStart w:id="1" w:name="DocNumber"/>
      <w:r w:rsidRPr="00173FBB">
        <w:rPr>
          <w:i/>
        </w:rPr>
        <w:instrText>A10-0062/2025</w:instrText>
      </w:r>
      <w:bookmarkEnd w:id="1"/>
      <w:r w:rsidRPr="00173FBB">
        <w:rPr>
          <w:i/>
        </w:rPr>
        <w:instrText xml:space="preserve"> -  Rapóirtéir:Monika Hohlmeier)"\l3 \n&gt; \* MERGEFORMAT </w:instrText>
      </w:r>
      <w:r w:rsidRPr="00173FBB">
        <w:rPr>
          <w:i/>
        </w:rPr>
        <w:fldChar w:fldCharType="end"/>
      </w:r>
    </w:p>
    <w:p w14:paraId="3FAE392B" w14:textId="77777777" w:rsidR="008B4634" w:rsidRPr="00173FBB" w:rsidRDefault="008B4634" w:rsidP="008B4634">
      <w:pPr>
        <w:rPr>
          <w:vanish/>
        </w:rPr>
      </w:pPr>
      <w:bookmarkStart w:id="2" w:name="Commission"/>
      <w:r w:rsidRPr="00173FBB">
        <w:rPr>
          <w:vanish/>
        </w:rPr>
        <w:t>An Coiste um Rialú Buiséadach</w:t>
      </w:r>
      <w:bookmarkEnd w:id="2"/>
    </w:p>
    <w:p w14:paraId="19D40183" w14:textId="77777777" w:rsidR="008B4634" w:rsidRPr="00173FBB" w:rsidRDefault="008B4634" w:rsidP="008B4634">
      <w:pPr>
        <w:rPr>
          <w:vanish/>
        </w:rPr>
      </w:pPr>
      <w:bookmarkStart w:id="3" w:name="PE"/>
      <w:r w:rsidRPr="00173FBB">
        <w:rPr>
          <w:vanish/>
        </w:rPr>
        <w:t>PE764.999</w:t>
      </w:r>
      <w:bookmarkEnd w:id="3"/>
    </w:p>
    <w:p w14:paraId="721950C2" w14:textId="77777777" w:rsidR="000006B5" w:rsidRPr="000006B5" w:rsidRDefault="000006B5" w:rsidP="000006B5">
      <w:pPr>
        <w:pStyle w:val="ATHeading3"/>
      </w:pPr>
      <w:r w:rsidRPr="000006B5">
        <w:t xml:space="preserve">1. Cinneadh ó Pharlaimint na hEorpa an 7 Bealtaine 2025 maidir le </w:t>
      </w:r>
      <w:proofErr w:type="spellStart"/>
      <w:r w:rsidRPr="000006B5">
        <w:t>hurscaoileadh</w:t>
      </w:r>
      <w:proofErr w:type="spellEnd"/>
      <w:r w:rsidRPr="000006B5">
        <w:t xml:space="preserve"> i ndáil le cur chun feidhme bhuiséad ginearálta an Aontais Eorpaigh don bhliain airgeadais 2023, Roinn I – Parlaimint na hEorpa  (2024/2020(DEC))</w:t>
      </w:r>
    </w:p>
    <w:p w14:paraId="503C2573" w14:textId="79C737A2" w:rsidR="000006B5" w:rsidRPr="000006B5" w:rsidRDefault="000006B5" w:rsidP="000006B5">
      <w:pPr>
        <w:spacing w:before="480" w:after="240"/>
        <w:rPr>
          <w:noProof/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Tá Parlaimint na hEorpa</w:t>
      </w:r>
      <w:r w:rsidRPr="000006B5">
        <w:rPr>
          <w:kern w:val="2"/>
          <w14:ligatures w14:val="standardContextual"/>
        </w:rPr>
        <w:t>,</w:t>
      </w:r>
    </w:p>
    <w:p w14:paraId="2E759A19" w14:textId="77777777" w:rsidR="000006B5" w:rsidRPr="000006B5" w:rsidRDefault="000006B5" w:rsidP="000006B5">
      <w:pPr>
        <w:spacing w:after="240"/>
        <w:ind w:left="567" w:hanging="567"/>
        <w:rPr>
          <w:noProof/>
          <w:kern w:val="2"/>
          <w14:ligatures w14:val="standardContextual"/>
        </w:rPr>
      </w:pPr>
      <w:r w:rsidRPr="000006B5">
        <w:rPr>
          <w:kern w:val="2"/>
          <w14:ligatures w14:val="standardContextual"/>
        </w:rPr>
        <w:t>–</w:t>
      </w:r>
      <w:r w:rsidRPr="000006B5">
        <w:rPr>
          <w:kern w:val="2"/>
          <w14:ligatures w14:val="standardContextual"/>
        </w:rPr>
        <w:tab/>
        <w:t>ag féachaint do bhuiséad ginearálta an Aontais Eorpaigh don bhliain airgeadais 2023</w:t>
      </w:r>
      <w:r w:rsidRPr="000006B5">
        <w:rPr>
          <w:noProof/>
          <w:kern w:val="2"/>
          <w:vertAlign w:val="superscript"/>
          <w14:ligatures w14:val="standardContextual"/>
        </w:rPr>
        <w:footnoteReference w:id="1"/>
      </w:r>
      <w:r w:rsidRPr="000006B5">
        <w:rPr>
          <w:kern w:val="2"/>
          <w14:ligatures w14:val="standardContextual"/>
        </w:rPr>
        <w:t>,</w:t>
      </w:r>
    </w:p>
    <w:p w14:paraId="70A58B71" w14:textId="77777777" w:rsidR="000006B5" w:rsidRPr="000006B5" w:rsidRDefault="000006B5" w:rsidP="000006B5">
      <w:pPr>
        <w:spacing w:after="240"/>
        <w:ind w:left="567" w:hanging="567"/>
        <w:rPr>
          <w:noProof/>
          <w:kern w:val="2"/>
          <w14:ligatures w14:val="standardContextual"/>
        </w:rPr>
      </w:pPr>
      <w:r w:rsidRPr="000006B5">
        <w:rPr>
          <w:kern w:val="2"/>
          <w14:ligatures w14:val="standardContextual"/>
        </w:rPr>
        <w:t>–</w:t>
      </w:r>
      <w:r w:rsidRPr="000006B5">
        <w:rPr>
          <w:kern w:val="2"/>
          <w14:ligatures w14:val="standardContextual"/>
        </w:rPr>
        <w:tab/>
        <w:t>ag féachaint do chuntais chomhdhlúite an Aontais Eorpaigh don bhliain airgeadais 2023 (COM(2024)0272 – C10</w:t>
      </w:r>
      <w:r w:rsidRPr="000006B5">
        <w:rPr>
          <w:kern w:val="2"/>
          <w14:ligatures w14:val="standardContextual"/>
        </w:rPr>
        <w:noBreakHyphen/>
        <w:t>0068/2024)</w:t>
      </w:r>
      <w:r w:rsidRPr="000006B5">
        <w:rPr>
          <w:noProof/>
          <w:kern w:val="2"/>
          <w:vertAlign w:val="superscript"/>
          <w14:ligatures w14:val="standardContextual"/>
        </w:rPr>
        <w:footnoteReference w:id="2"/>
      </w:r>
      <w:r w:rsidRPr="000006B5">
        <w:rPr>
          <w:kern w:val="2"/>
          <w14:ligatures w14:val="standardContextual"/>
        </w:rPr>
        <w:t>,</w:t>
      </w:r>
    </w:p>
    <w:p w14:paraId="19E37081" w14:textId="77777777" w:rsidR="000006B5" w:rsidRPr="000006B5" w:rsidRDefault="000006B5" w:rsidP="000006B5">
      <w:pPr>
        <w:spacing w:after="240"/>
        <w:ind w:left="567" w:hanging="567"/>
        <w:rPr>
          <w:noProof/>
          <w:kern w:val="2"/>
          <w14:ligatures w14:val="standardContextual"/>
        </w:rPr>
      </w:pPr>
      <w:r w:rsidRPr="000006B5">
        <w:rPr>
          <w:kern w:val="2"/>
          <w14:ligatures w14:val="standardContextual"/>
        </w:rPr>
        <w:t>–</w:t>
      </w:r>
      <w:r w:rsidRPr="000006B5">
        <w:rPr>
          <w:kern w:val="2"/>
          <w14:ligatures w14:val="standardContextual"/>
        </w:rPr>
        <w:tab/>
        <w:t>ag féachaint don tuarascáil ar bhainistiú buiséadach agus airgeadais don bhliain airgeadais</w:t>
      </w:r>
      <w:r w:rsidRPr="000006B5">
        <w:rPr>
          <w:b/>
          <w:kern w:val="2"/>
          <w14:ligatures w14:val="standardContextual"/>
        </w:rPr>
        <w:t xml:space="preserve"> </w:t>
      </w:r>
      <w:r w:rsidRPr="000006B5">
        <w:rPr>
          <w:kern w:val="2"/>
          <w14:ligatures w14:val="standardContextual"/>
        </w:rPr>
        <w:t>2023, Roinn I – Parlaimint na hEorpa</w:t>
      </w:r>
      <w:r w:rsidRPr="000006B5">
        <w:rPr>
          <w:noProof/>
          <w:kern w:val="2"/>
          <w:vertAlign w:val="superscript"/>
          <w14:ligatures w14:val="standardContextual"/>
        </w:rPr>
        <w:footnoteReference w:id="3"/>
      </w:r>
      <w:r w:rsidRPr="000006B5">
        <w:rPr>
          <w:kern w:val="2"/>
          <w14:ligatures w14:val="standardContextual"/>
        </w:rPr>
        <w:t>,</w:t>
      </w:r>
    </w:p>
    <w:p w14:paraId="455FC17B" w14:textId="77777777" w:rsidR="000006B5" w:rsidRPr="000006B5" w:rsidRDefault="000006B5" w:rsidP="000006B5">
      <w:pPr>
        <w:spacing w:after="240"/>
        <w:ind w:left="567" w:hanging="567"/>
        <w:rPr>
          <w:noProof/>
          <w:kern w:val="2"/>
          <w14:ligatures w14:val="standardContextual"/>
        </w:rPr>
      </w:pPr>
      <w:r w:rsidRPr="000006B5">
        <w:rPr>
          <w:kern w:val="2"/>
          <w14:ligatures w14:val="standardContextual"/>
        </w:rPr>
        <w:t>–</w:t>
      </w:r>
      <w:r w:rsidRPr="000006B5">
        <w:rPr>
          <w:kern w:val="2"/>
          <w14:ligatures w14:val="standardContextual"/>
        </w:rPr>
        <w:tab/>
        <w:t>ag féachaint do thuarascáil bhliantúil an Iniúchóra Inmheánaigh don bhliain airgeadais 2023,</w:t>
      </w:r>
    </w:p>
    <w:p w14:paraId="058E6381" w14:textId="77777777" w:rsidR="000006B5" w:rsidRPr="000006B5" w:rsidRDefault="000006B5" w:rsidP="000006B5">
      <w:pPr>
        <w:spacing w:after="240"/>
        <w:ind w:left="567" w:hanging="567"/>
        <w:rPr>
          <w:noProof/>
          <w:kern w:val="2"/>
          <w14:ligatures w14:val="standardContextual"/>
        </w:rPr>
      </w:pPr>
      <w:r w:rsidRPr="000006B5">
        <w:rPr>
          <w:kern w:val="2"/>
          <w14:ligatures w14:val="standardContextual"/>
        </w:rPr>
        <w:t>–</w:t>
      </w:r>
      <w:r w:rsidRPr="000006B5">
        <w:rPr>
          <w:kern w:val="2"/>
          <w14:ligatures w14:val="standardContextual"/>
        </w:rPr>
        <w:tab/>
        <w:t>ag féachaint don tuarascáil bhliantúil ón gCúirt Iniúchóirí ar chur chun feidhme an bhuiséid don bhliain airgeadais 2023, maille leis na freagraí ó na hinstitiúidí</w:t>
      </w:r>
      <w:r w:rsidRPr="000006B5">
        <w:rPr>
          <w:noProof/>
          <w:kern w:val="2"/>
          <w:vertAlign w:val="superscript"/>
          <w14:ligatures w14:val="standardContextual"/>
        </w:rPr>
        <w:footnoteReference w:id="4"/>
      </w:r>
      <w:r w:rsidRPr="000006B5">
        <w:rPr>
          <w:kern w:val="2"/>
          <w14:ligatures w14:val="standardContextual"/>
        </w:rPr>
        <w:t>,</w:t>
      </w:r>
    </w:p>
    <w:p w14:paraId="428BFAD8" w14:textId="77777777" w:rsidR="000006B5" w:rsidRPr="000006B5" w:rsidRDefault="000006B5" w:rsidP="000006B5">
      <w:pPr>
        <w:spacing w:after="240"/>
        <w:ind w:left="567" w:hanging="567"/>
        <w:rPr>
          <w:noProof/>
          <w:kern w:val="2"/>
          <w14:ligatures w14:val="standardContextual"/>
        </w:rPr>
      </w:pPr>
      <w:r w:rsidRPr="000006B5">
        <w:rPr>
          <w:kern w:val="2"/>
          <w14:ligatures w14:val="standardContextual"/>
        </w:rPr>
        <w:t>–</w:t>
      </w:r>
      <w:r w:rsidRPr="000006B5">
        <w:rPr>
          <w:kern w:val="2"/>
          <w14:ligatures w14:val="standardContextual"/>
        </w:rPr>
        <w:tab/>
        <w:t>ag féachaint don ráiteas dearbhaithe</w:t>
      </w:r>
      <w:r w:rsidRPr="000006B5">
        <w:rPr>
          <w:noProof/>
          <w:kern w:val="2"/>
          <w:vertAlign w:val="superscript"/>
          <w14:ligatures w14:val="standardContextual"/>
        </w:rPr>
        <w:footnoteReference w:id="5"/>
      </w:r>
      <w:r w:rsidRPr="000006B5">
        <w:rPr>
          <w:kern w:val="2"/>
          <w14:ligatures w14:val="standardContextual"/>
        </w:rPr>
        <w:t xml:space="preserve"> i dtaobh bheachtas na gcuntas agus </w:t>
      </w:r>
      <w:proofErr w:type="spellStart"/>
      <w:r w:rsidRPr="000006B5">
        <w:rPr>
          <w:kern w:val="2"/>
          <w14:ligatures w14:val="standardContextual"/>
        </w:rPr>
        <w:t>dhlíthiúlacht</w:t>
      </w:r>
      <w:proofErr w:type="spellEnd"/>
      <w:r w:rsidRPr="000006B5">
        <w:rPr>
          <w:kern w:val="2"/>
          <w14:ligatures w14:val="standardContextual"/>
        </w:rPr>
        <w:t xml:space="preserve"> agus rialtacht na n-idirbheart is bun leo, ar ráiteas é a chuir an Chúirt Iniúchóirí ar fáil don bhliain airgeadais 2023, de bhun Airteagal 287 den Chonradh ar Fheidhmiú an Aontais Eorpaigh,</w:t>
      </w:r>
    </w:p>
    <w:p w14:paraId="0F23060A" w14:textId="77777777" w:rsidR="000006B5" w:rsidRPr="000006B5" w:rsidRDefault="000006B5" w:rsidP="000006B5">
      <w:pPr>
        <w:spacing w:after="240"/>
        <w:ind w:left="567" w:hanging="567"/>
        <w:rPr>
          <w:noProof/>
          <w:kern w:val="2"/>
          <w14:ligatures w14:val="standardContextual"/>
        </w:rPr>
      </w:pPr>
      <w:r w:rsidRPr="000006B5">
        <w:rPr>
          <w:kern w:val="2"/>
          <w14:ligatures w14:val="standardContextual"/>
        </w:rPr>
        <w:t>–</w:t>
      </w:r>
      <w:r w:rsidRPr="000006B5">
        <w:rPr>
          <w:kern w:val="2"/>
          <w14:ligatures w14:val="standardContextual"/>
        </w:rPr>
        <w:tab/>
        <w:t xml:space="preserve">ag féachaint </w:t>
      </w:r>
      <w:proofErr w:type="spellStart"/>
      <w:r w:rsidRPr="000006B5">
        <w:rPr>
          <w:kern w:val="2"/>
          <w14:ligatures w14:val="standardContextual"/>
        </w:rPr>
        <w:t>d’Airteagal</w:t>
      </w:r>
      <w:proofErr w:type="spellEnd"/>
      <w:r w:rsidRPr="000006B5">
        <w:rPr>
          <w:kern w:val="2"/>
          <w14:ligatures w14:val="standardContextual"/>
        </w:rPr>
        <w:t xml:space="preserve"> 314(10) agus </w:t>
      </w:r>
      <w:proofErr w:type="spellStart"/>
      <w:r w:rsidRPr="000006B5">
        <w:rPr>
          <w:kern w:val="2"/>
          <w14:ligatures w14:val="standardContextual"/>
        </w:rPr>
        <w:t>d’Airteagal</w:t>
      </w:r>
      <w:proofErr w:type="spellEnd"/>
      <w:r w:rsidRPr="000006B5">
        <w:rPr>
          <w:kern w:val="2"/>
          <w14:ligatures w14:val="standardContextual"/>
        </w:rPr>
        <w:t xml:space="preserve"> 318 den Chonradh ar Fheidhmiú an Aontais Eorpaigh,</w:t>
      </w:r>
    </w:p>
    <w:p w14:paraId="4DAB71BE" w14:textId="77777777" w:rsidR="000006B5" w:rsidRPr="000006B5" w:rsidRDefault="000006B5" w:rsidP="000006B5">
      <w:pPr>
        <w:spacing w:after="240"/>
        <w:ind w:left="567" w:hanging="567"/>
        <w:rPr>
          <w:kern w:val="2"/>
          <w14:ligatures w14:val="standardContextual"/>
        </w:rPr>
      </w:pPr>
      <w:r w:rsidRPr="000006B5">
        <w:rPr>
          <w:kern w:val="2"/>
          <w14:ligatures w14:val="standardContextual"/>
        </w:rPr>
        <w:t>–</w:t>
      </w:r>
      <w:r w:rsidRPr="000006B5">
        <w:rPr>
          <w:kern w:val="2"/>
          <w14:ligatures w14:val="standardContextual"/>
        </w:rPr>
        <w:tab/>
        <w:t xml:space="preserve">ag féachaint do Rialachán (AE, Euratom) Uimh. 2018/1046 ó Pharlaimint na hEorpa </w:t>
      </w:r>
      <w:r w:rsidRPr="000006B5">
        <w:rPr>
          <w:kern w:val="2"/>
          <w14:ligatures w14:val="standardContextual"/>
        </w:rPr>
        <w:lastRenderedPageBreak/>
        <w:t>agus ón gComhairle an 18 Iúil 2018 maidir leis na rialacha airgeadais is infheidhme maidir le buiséad ginearálta an Aontais, lena leasaítear Rialacháin (AE) Uimh. 1296/2013, (AE) Uimh. 1301/2013, (AE) Uimh. 1303/2013, (AE) Uimh. 1304/2013, (AE) Uimh. 1309/2013, (AE) Uimh. 1316/2013, (AE) Uimh. 223/2014, (AE) Uimh. 283/2014, agus Cinneadh Uimh. 541/2014/AE agus lena n</w:t>
      </w:r>
      <w:r w:rsidRPr="000006B5">
        <w:rPr>
          <w:kern w:val="2"/>
          <w14:ligatures w14:val="standardContextual"/>
        </w:rPr>
        <w:noBreakHyphen/>
      </w:r>
      <w:proofErr w:type="spellStart"/>
      <w:r w:rsidRPr="000006B5">
        <w:rPr>
          <w:kern w:val="2"/>
          <w14:ligatures w14:val="standardContextual"/>
        </w:rPr>
        <w:t>aisghairtear</w:t>
      </w:r>
      <w:proofErr w:type="spellEnd"/>
      <w:r w:rsidRPr="000006B5">
        <w:rPr>
          <w:kern w:val="2"/>
          <w14:ligatures w14:val="standardContextual"/>
        </w:rPr>
        <w:t xml:space="preserve"> Rialachán (AE, Euratom) Uimh. 966/2012</w:t>
      </w:r>
      <w:r w:rsidRPr="000006B5">
        <w:rPr>
          <w:kern w:val="2"/>
          <w:vertAlign w:val="superscript"/>
          <w14:ligatures w14:val="standardContextual"/>
        </w:rPr>
        <w:footnoteReference w:id="6"/>
      </w:r>
      <w:r w:rsidRPr="000006B5">
        <w:rPr>
          <w:kern w:val="2"/>
          <w14:ligatures w14:val="standardContextual"/>
        </w:rPr>
        <w:t>, agus go háirithe Airteagail 260, 261 agus 262 de,</w:t>
      </w:r>
    </w:p>
    <w:p w14:paraId="45376422" w14:textId="77777777" w:rsidR="000006B5" w:rsidRPr="000006B5" w:rsidRDefault="000006B5" w:rsidP="000006B5">
      <w:pPr>
        <w:spacing w:after="240"/>
        <w:ind w:left="567" w:hanging="567"/>
        <w:rPr>
          <w:noProof/>
          <w:kern w:val="2"/>
          <w14:ligatures w14:val="standardContextual"/>
        </w:rPr>
      </w:pPr>
      <w:r w:rsidRPr="000006B5">
        <w:rPr>
          <w:kern w:val="2"/>
          <w14:ligatures w14:val="standardContextual"/>
        </w:rPr>
        <w:t>–</w:t>
      </w:r>
      <w:r w:rsidRPr="000006B5">
        <w:rPr>
          <w:kern w:val="2"/>
          <w14:ligatures w14:val="standardContextual"/>
        </w:rPr>
        <w:tab/>
        <w:t>ag féachaint do Rialachán (AE, Euratom) 2024/2509 ó Pharlaimint na hEorpa agus ón gComhairle an 23 Meán Fómhair 2024 maidir leis na rialacha airgeadais is infheidhme maidir le buiséad ginearálta an Aontais</w:t>
      </w:r>
      <w:r w:rsidRPr="000006B5">
        <w:rPr>
          <w:noProof/>
          <w:kern w:val="2"/>
          <w:vertAlign w:val="superscript"/>
          <w14:ligatures w14:val="standardContextual"/>
        </w:rPr>
        <w:footnoteReference w:id="7"/>
      </w:r>
      <w:r w:rsidRPr="000006B5">
        <w:rPr>
          <w:kern w:val="2"/>
          <w14:ligatures w14:val="standardContextual"/>
        </w:rPr>
        <w:t>, agus go háirithe Airteagail 268, 267 agus 268 de,</w:t>
      </w:r>
    </w:p>
    <w:p w14:paraId="79094B95" w14:textId="77777777" w:rsidR="000006B5" w:rsidRPr="000006B5" w:rsidRDefault="000006B5" w:rsidP="000006B5">
      <w:pPr>
        <w:spacing w:after="240"/>
        <w:ind w:left="567" w:hanging="567"/>
        <w:rPr>
          <w:noProof/>
          <w:kern w:val="2"/>
          <w14:ligatures w14:val="standardContextual"/>
        </w:rPr>
      </w:pPr>
      <w:r w:rsidRPr="000006B5">
        <w:rPr>
          <w:kern w:val="2"/>
          <w14:ligatures w14:val="standardContextual"/>
        </w:rPr>
        <w:t>–</w:t>
      </w:r>
      <w:r w:rsidRPr="000006B5">
        <w:rPr>
          <w:kern w:val="2"/>
          <w14:ligatures w14:val="standardContextual"/>
        </w:rPr>
        <w:tab/>
        <w:t xml:space="preserve">ag féachaint do chinneadh ón </w:t>
      </w:r>
      <w:proofErr w:type="spellStart"/>
      <w:r w:rsidRPr="000006B5">
        <w:rPr>
          <w:kern w:val="2"/>
          <w14:ligatures w14:val="standardContextual"/>
        </w:rPr>
        <w:t>mBiúró</w:t>
      </w:r>
      <w:proofErr w:type="spellEnd"/>
      <w:r w:rsidRPr="000006B5">
        <w:rPr>
          <w:kern w:val="2"/>
          <w14:ligatures w14:val="standardContextual"/>
        </w:rPr>
        <w:t xml:space="preserve"> an 10 Nollaig 2018 maidir leis na Rialacha Inmheánacha maidir le cur chun feidhme bhuiséad Pharlaimint na hEorpa, agus go háirithe Airteagal 34 de,</w:t>
      </w:r>
    </w:p>
    <w:p w14:paraId="74A58E29" w14:textId="77777777" w:rsidR="000006B5" w:rsidRPr="000006B5" w:rsidRDefault="000006B5" w:rsidP="000006B5">
      <w:pPr>
        <w:spacing w:after="240"/>
        <w:ind w:left="567" w:hanging="567"/>
        <w:rPr>
          <w:noProof/>
          <w:kern w:val="2"/>
          <w14:ligatures w14:val="standardContextual"/>
        </w:rPr>
      </w:pPr>
      <w:r w:rsidRPr="000006B5">
        <w:rPr>
          <w:kern w:val="2"/>
          <w14:ligatures w14:val="standardContextual"/>
        </w:rPr>
        <w:t>–</w:t>
      </w:r>
      <w:r w:rsidRPr="000006B5">
        <w:rPr>
          <w:kern w:val="2"/>
          <w14:ligatures w14:val="standardContextual"/>
        </w:rPr>
        <w:tab/>
        <w:t>ag féachaint do Riail 102 agus Riail 106(3) dá Rialacha Nós Imeachta agus d’Iarscríbhinn V a ghabhann leo,</w:t>
      </w:r>
    </w:p>
    <w:p w14:paraId="0E4B9EA1" w14:textId="77777777" w:rsidR="000006B5" w:rsidRPr="000006B5" w:rsidRDefault="000006B5" w:rsidP="000006B5">
      <w:pPr>
        <w:spacing w:after="240"/>
        <w:ind w:left="567" w:hanging="567"/>
        <w:rPr>
          <w:kern w:val="2"/>
          <w14:ligatures w14:val="standardContextual"/>
        </w:rPr>
      </w:pPr>
      <w:r w:rsidRPr="000006B5">
        <w:rPr>
          <w:kern w:val="2"/>
          <w14:ligatures w14:val="standardContextual"/>
        </w:rPr>
        <w:t>–</w:t>
      </w:r>
      <w:r w:rsidRPr="000006B5">
        <w:rPr>
          <w:kern w:val="2"/>
          <w14:ligatures w14:val="standardContextual"/>
        </w:rPr>
        <w:tab/>
        <w:t xml:space="preserve">ag féachaint don tuairim ón gCoiste um </w:t>
      </w:r>
      <w:proofErr w:type="spellStart"/>
      <w:r w:rsidRPr="000006B5">
        <w:rPr>
          <w:kern w:val="2"/>
          <w14:ligatures w14:val="standardContextual"/>
        </w:rPr>
        <w:t>Ghnóthaí</w:t>
      </w:r>
      <w:proofErr w:type="spellEnd"/>
      <w:r w:rsidRPr="000006B5">
        <w:rPr>
          <w:kern w:val="2"/>
          <w14:ligatures w14:val="standardContextual"/>
        </w:rPr>
        <w:t xml:space="preserve"> Bunreachtúla,</w:t>
      </w:r>
    </w:p>
    <w:p w14:paraId="061130FA" w14:textId="77777777" w:rsidR="000006B5" w:rsidRPr="000006B5" w:rsidRDefault="000006B5" w:rsidP="000006B5">
      <w:pPr>
        <w:tabs>
          <w:tab w:val="left" w:pos="-720"/>
        </w:tabs>
        <w:spacing w:after="240"/>
        <w:ind w:left="567" w:hanging="567"/>
        <w:rPr>
          <w:kern w:val="2"/>
          <w14:ligatures w14:val="standardContextual"/>
        </w:rPr>
      </w:pPr>
      <w:r w:rsidRPr="000006B5">
        <w:rPr>
          <w:kern w:val="2"/>
          <w14:ligatures w14:val="standardContextual"/>
        </w:rPr>
        <w:t>–</w:t>
      </w:r>
      <w:r w:rsidRPr="000006B5">
        <w:rPr>
          <w:kern w:val="2"/>
          <w14:ligatures w14:val="standardContextual"/>
        </w:rPr>
        <w:tab/>
        <w:t>ag féachaint don tuarascáil ón gCoiste um Rialú Buiséadach (A10-0062/2025),</w:t>
      </w:r>
    </w:p>
    <w:p w14:paraId="5C9099EC" w14:textId="77777777" w:rsidR="000006B5" w:rsidRPr="000006B5" w:rsidRDefault="000006B5" w:rsidP="000006B5">
      <w:pPr>
        <w:widowControl/>
        <w:spacing w:after="240"/>
        <w:ind w:left="567" w:hanging="567"/>
        <w:rPr>
          <w:kern w:val="2"/>
          <w14:ligatures w14:val="standardContextual"/>
        </w:rPr>
      </w:pPr>
      <w:r w:rsidRPr="000006B5">
        <w:rPr>
          <w:kern w:val="2"/>
          <w14:ligatures w14:val="standardContextual"/>
        </w:rPr>
        <w:t>A.</w:t>
      </w:r>
      <w:r w:rsidRPr="000006B5">
        <w:rPr>
          <w:kern w:val="2"/>
          <w14:ligatures w14:val="standardContextual"/>
        </w:rPr>
        <w:tab/>
        <w:t>de bhrí gur ghlac an tUachtarán cuntais Pharlaimint na hEorpa don bhliain airgeadais 2023 an 19 Meitheamh 2024;</w:t>
      </w:r>
    </w:p>
    <w:p w14:paraId="326DC7EE" w14:textId="77777777" w:rsidR="000006B5" w:rsidRPr="000006B5" w:rsidRDefault="000006B5" w:rsidP="000006B5">
      <w:pPr>
        <w:widowControl/>
        <w:spacing w:after="240"/>
        <w:ind w:left="567" w:hanging="567"/>
        <w:rPr>
          <w:kern w:val="2"/>
          <w14:ligatures w14:val="standardContextual"/>
        </w:rPr>
      </w:pPr>
      <w:r w:rsidRPr="000006B5">
        <w:rPr>
          <w:kern w:val="2"/>
          <w14:ligatures w14:val="standardContextual"/>
        </w:rPr>
        <w:t>B.</w:t>
      </w:r>
      <w:r w:rsidRPr="000006B5">
        <w:rPr>
          <w:kern w:val="2"/>
          <w14:ligatures w14:val="standardContextual"/>
        </w:rPr>
        <w:tab/>
        <w:t xml:space="preserve">de bhrí gur thug an </w:t>
      </w:r>
      <w:proofErr w:type="spellStart"/>
      <w:r w:rsidRPr="000006B5">
        <w:rPr>
          <w:kern w:val="2"/>
          <w14:ligatures w14:val="standardContextual"/>
        </w:rPr>
        <w:t>tArd-Rúnaí</w:t>
      </w:r>
      <w:proofErr w:type="spellEnd"/>
      <w:r w:rsidRPr="000006B5">
        <w:rPr>
          <w:kern w:val="2"/>
          <w14:ligatures w14:val="standardContextual"/>
        </w:rPr>
        <w:t xml:space="preserve">, mar an príomhoifigeach </w:t>
      </w:r>
      <w:proofErr w:type="spellStart"/>
      <w:r w:rsidRPr="000006B5">
        <w:rPr>
          <w:kern w:val="2"/>
          <w14:ligatures w14:val="standardContextual"/>
        </w:rPr>
        <w:t>údarúcháin</w:t>
      </w:r>
      <w:proofErr w:type="spellEnd"/>
      <w:r w:rsidRPr="000006B5">
        <w:rPr>
          <w:kern w:val="2"/>
          <w14:ligatures w14:val="standardContextual"/>
        </w:rPr>
        <w:t xml:space="preserve"> trí tharmligean, dearbhú réasúnach, an 18 Meitheamh 2024, gur úsáideadh na hacmhainní a sannadh do bhuiséad Pharlaimint na hEorpa chun na críche a bhí beartaithe, i gcomhréir le prionsabail na bainistíochta fónta airgeadais, agus go dtugann na nósanna imeachta rialaithe a bunaíodh na ráthaíochtaí is gá maidir le dlíthiúlacht agus rialtacht na mbun</w:t>
      </w:r>
      <w:r w:rsidRPr="000006B5">
        <w:rPr>
          <w:kern w:val="2"/>
          <w14:ligatures w14:val="standardContextual"/>
        </w:rPr>
        <w:noBreakHyphen/>
        <w:t>idirbheart;</w:t>
      </w:r>
    </w:p>
    <w:p w14:paraId="389BBD18" w14:textId="77777777" w:rsidR="000006B5" w:rsidRPr="000006B5" w:rsidRDefault="000006B5" w:rsidP="000006B5">
      <w:pPr>
        <w:widowControl/>
        <w:spacing w:after="240"/>
        <w:ind w:left="567" w:hanging="567"/>
        <w:rPr>
          <w:kern w:val="2"/>
          <w14:ligatures w14:val="standardContextual"/>
        </w:rPr>
      </w:pPr>
      <w:r w:rsidRPr="000006B5">
        <w:rPr>
          <w:kern w:val="2"/>
          <w14:ligatures w14:val="standardContextual"/>
        </w:rPr>
        <w:t>C.</w:t>
      </w:r>
      <w:r w:rsidRPr="000006B5">
        <w:rPr>
          <w:kern w:val="2"/>
          <w14:ligatures w14:val="standardContextual"/>
        </w:rPr>
        <w:tab/>
        <w:t>de bhrí gur luaigh an Chúirt Iniúchóirí san iniúchadh uaithi nár aimsigh sí, sa mheasúnú sonrach a rinne sí ar an gcaiteachas riaracháin agus caiteachas eile in 2023, aon laige thromchúiseach i dtuarascálacha bliantúla ar ghníomhaíochtaí na n-institiúidí agus na gcomhlachtaí a scrúdaigh sí mar a cheanglaítear le Rialachán (AE, Euratom) 2018/1046;</w:t>
      </w:r>
    </w:p>
    <w:p w14:paraId="49B20E12" w14:textId="77777777" w:rsidR="000006B5" w:rsidRPr="000006B5" w:rsidRDefault="000006B5" w:rsidP="000006B5">
      <w:pPr>
        <w:spacing w:after="240"/>
        <w:ind w:left="567" w:hanging="567"/>
        <w:rPr>
          <w:noProof/>
          <w:kern w:val="2"/>
          <w14:ligatures w14:val="standardContextual"/>
        </w:rPr>
      </w:pPr>
      <w:r w:rsidRPr="000006B5">
        <w:rPr>
          <w:kern w:val="2"/>
          <w14:ligatures w14:val="standardContextual"/>
        </w:rPr>
        <w:t>1.</w:t>
      </w:r>
      <w:r w:rsidRPr="000006B5">
        <w:rPr>
          <w:kern w:val="2"/>
          <w14:ligatures w14:val="standardContextual"/>
        </w:rPr>
        <w:tab/>
        <w:t>ag deonú urscaoileadh dá hUachtarán i ndáil le cur chun feidhme bhuiséad Pharlaimint na hEorpa don bhliain airgeadais 2023;</w:t>
      </w:r>
    </w:p>
    <w:p w14:paraId="4ED2A5E6" w14:textId="77777777" w:rsidR="000006B5" w:rsidRPr="000006B5" w:rsidRDefault="000006B5" w:rsidP="000006B5">
      <w:pPr>
        <w:spacing w:after="240"/>
        <w:ind w:left="567" w:hanging="567"/>
        <w:rPr>
          <w:kern w:val="2"/>
          <w14:ligatures w14:val="standardContextual"/>
        </w:rPr>
      </w:pPr>
      <w:r w:rsidRPr="000006B5">
        <w:rPr>
          <w:kern w:val="2"/>
          <w14:ligatures w14:val="standardContextual"/>
        </w:rPr>
        <w:t>2.</w:t>
      </w:r>
      <w:r w:rsidRPr="000006B5">
        <w:rPr>
          <w:kern w:val="2"/>
          <w14:ligatures w14:val="standardContextual"/>
        </w:rPr>
        <w:tab/>
        <w:t xml:space="preserve">á threorú dá hUachtarán an cinneadh seo a chur chuig an gComhairle, chuig an gCoimisiún agus chuig an gCúirt Iniúchóirí, agus a áirithiú go ndéanfar é a fhoilsiú in </w:t>
      </w:r>
      <w:r w:rsidRPr="000006B5">
        <w:rPr>
          <w:i/>
          <w:kern w:val="2"/>
          <w14:ligatures w14:val="standardContextual"/>
        </w:rPr>
        <w:t>Iris Oifigiúil an Aontais Eorpaigh</w:t>
      </w:r>
      <w:r w:rsidRPr="000006B5">
        <w:rPr>
          <w:kern w:val="2"/>
          <w14:ligatures w14:val="standardContextual"/>
        </w:rPr>
        <w:t xml:space="preserve"> (sraith L).</w:t>
      </w:r>
    </w:p>
    <w:p w14:paraId="02334ED6" w14:textId="77777777" w:rsidR="000006B5" w:rsidRPr="000006B5" w:rsidRDefault="000006B5" w:rsidP="000006B5">
      <w:pPr>
        <w:rPr>
          <w:kern w:val="2"/>
          <w14:ligatures w14:val="standardContextual"/>
        </w:rPr>
      </w:pPr>
    </w:p>
    <w:sectPr w:rsidR="000006B5" w:rsidRPr="000006B5" w:rsidSect="00173F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CDF05" w14:textId="77777777" w:rsidR="008B4634" w:rsidRPr="00173FBB" w:rsidRDefault="008B4634">
      <w:r w:rsidRPr="00173FBB">
        <w:separator/>
      </w:r>
    </w:p>
  </w:endnote>
  <w:endnote w:type="continuationSeparator" w:id="0">
    <w:p w14:paraId="359F20D2" w14:textId="77777777" w:rsidR="008B4634" w:rsidRPr="00173FBB" w:rsidRDefault="008B4634">
      <w:r w:rsidRPr="00173F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05D56" w14:textId="77777777" w:rsidR="00064002" w:rsidRPr="00173F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8FD6A" w14:textId="77777777" w:rsidR="00064002" w:rsidRPr="00173F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873BC" w14:textId="77777777" w:rsidR="00064002" w:rsidRPr="00173F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80421" w14:textId="77777777" w:rsidR="008B4634" w:rsidRPr="00173FBB" w:rsidRDefault="008B4634">
      <w:r w:rsidRPr="00173FBB">
        <w:separator/>
      </w:r>
    </w:p>
  </w:footnote>
  <w:footnote w:type="continuationSeparator" w:id="0">
    <w:p w14:paraId="4CE21819" w14:textId="77777777" w:rsidR="008B4634" w:rsidRPr="00173FBB" w:rsidRDefault="008B4634">
      <w:r w:rsidRPr="00173FBB">
        <w:continuationSeparator/>
      </w:r>
    </w:p>
  </w:footnote>
  <w:footnote w:id="1">
    <w:p w14:paraId="7431F617" w14:textId="77777777" w:rsidR="000006B5" w:rsidRPr="0049073C" w:rsidRDefault="000006B5" w:rsidP="000006B5">
      <w:pPr>
        <w:ind w:left="567" w:hanging="567"/>
        <w:rPr>
          <w:lang w:val="it-IT"/>
        </w:rPr>
      </w:pPr>
      <w:r w:rsidRPr="0049073C">
        <w:rPr>
          <w:rStyle w:val="FootnoteReference"/>
        </w:rPr>
        <w:footnoteRef/>
      </w:r>
      <w:r w:rsidRPr="0049073C">
        <w:rPr>
          <w:lang w:val="it-IT"/>
        </w:rPr>
        <w:t xml:space="preserve"> </w:t>
      </w:r>
      <w:r w:rsidRPr="009777C5">
        <w:rPr>
          <w:lang w:val="it-IT"/>
        </w:rPr>
        <w:tab/>
        <w:t xml:space="preserve">IO L 58, 23.2.2023, </w:t>
      </w:r>
      <w:proofErr w:type="spellStart"/>
      <w:r w:rsidRPr="009777C5">
        <w:rPr>
          <w:lang w:val="it-IT"/>
        </w:rPr>
        <w:t>lch</w:t>
      </w:r>
      <w:proofErr w:type="spellEnd"/>
      <w:r w:rsidRPr="009777C5">
        <w:rPr>
          <w:lang w:val="it-IT"/>
        </w:rPr>
        <w:t xml:space="preserve">. 1, ELI: </w:t>
      </w:r>
      <w:hyperlink r:id="rId1" w:tooltip="Tugtar rochtain ar an doiciméad seo trína ELI URI." w:history="1">
        <w:r w:rsidRPr="009777C5">
          <w:rPr>
            <w:color w:val="0563C1"/>
            <w:u w:val="single"/>
            <w:shd w:val="clear" w:color="auto" w:fill="FFFFFF"/>
            <w:lang w:val="it-IT"/>
          </w:rPr>
          <w:t>http://data.europa.eu/eli/budget/2023/1/oj</w:t>
        </w:r>
      </w:hyperlink>
      <w:r w:rsidRPr="009777C5">
        <w:rPr>
          <w:shd w:val="clear" w:color="auto" w:fill="FFFFFF"/>
          <w:lang w:val="it-IT"/>
        </w:rPr>
        <w:t>.</w:t>
      </w:r>
    </w:p>
  </w:footnote>
  <w:footnote w:id="2">
    <w:p w14:paraId="3BBAD428" w14:textId="77777777" w:rsidR="000006B5" w:rsidRPr="0049073C" w:rsidRDefault="000006B5" w:rsidP="000006B5">
      <w:pPr>
        <w:pStyle w:val="FootnoteText"/>
        <w:ind w:left="567" w:hanging="567"/>
        <w:rPr>
          <w:sz w:val="24"/>
          <w:lang w:val="ga-IE"/>
        </w:rPr>
      </w:pPr>
      <w:r w:rsidRPr="0049073C">
        <w:rPr>
          <w:rStyle w:val="FootnoteReference"/>
          <w:sz w:val="24"/>
          <w:lang w:val="ga-IE"/>
        </w:rPr>
        <w:footnoteRef/>
      </w:r>
      <w:r w:rsidRPr="0049073C">
        <w:rPr>
          <w:sz w:val="24"/>
          <w:lang w:val="ga-IE"/>
        </w:rPr>
        <w:t xml:space="preserve"> </w:t>
      </w:r>
      <w:r w:rsidRPr="009777C5">
        <w:rPr>
          <w:sz w:val="24"/>
          <w:lang w:val="ga-IE"/>
        </w:rPr>
        <w:tab/>
      </w:r>
      <w:r w:rsidRPr="009777C5">
        <w:rPr>
          <w:sz w:val="24"/>
          <w:lang w:val="ga-IE"/>
        </w:rPr>
        <w:t xml:space="preserve">IO C, C/2024/5462, 10.10.2024, ELI: </w:t>
      </w:r>
      <w:hyperlink r:id="rId2" w:history="1">
        <w:r w:rsidRPr="009777C5">
          <w:rPr>
            <w:rStyle w:val="Hyperlink1"/>
            <w:rFonts w:eastAsia="Aptos"/>
            <w:sz w:val="24"/>
            <w:lang w:val="ga-IE"/>
          </w:rPr>
          <w:t>http://data.europa.eu/eli/C/2024/5462/oj</w:t>
        </w:r>
      </w:hyperlink>
      <w:r w:rsidRPr="009777C5">
        <w:rPr>
          <w:sz w:val="24"/>
          <w:shd w:val="clear" w:color="auto" w:fill="FFFFFF"/>
          <w:lang w:val="ga-IE"/>
        </w:rPr>
        <w:t>.</w:t>
      </w:r>
    </w:p>
  </w:footnote>
  <w:footnote w:id="3">
    <w:p w14:paraId="0969C97E" w14:textId="77777777" w:rsidR="000006B5" w:rsidRPr="0049073C" w:rsidRDefault="000006B5" w:rsidP="000006B5">
      <w:pPr>
        <w:pStyle w:val="FootnoteText"/>
        <w:ind w:left="567" w:hanging="567"/>
        <w:rPr>
          <w:sz w:val="24"/>
          <w:lang w:val="ga-IE"/>
        </w:rPr>
      </w:pPr>
      <w:r w:rsidRPr="0049073C">
        <w:rPr>
          <w:rStyle w:val="FootnoteReference"/>
          <w:sz w:val="24"/>
          <w:lang w:val="ga-IE"/>
        </w:rPr>
        <w:footnoteRef/>
      </w:r>
      <w:r w:rsidRPr="0049073C">
        <w:rPr>
          <w:sz w:val="24"/>
          <w:lang w:val="ga-IE"/>
        </w:rPr>
        <w:t xml:space="preserve"> </w:t>
      </w:r>
      <w:r w:rsidRPr="009777C5">
        <w:rPr>
          <w:sz w:val="24"/>
          <w:lang w:val="ga-IE"/>
        </w:rPr>
        <w:tab/>
      </w:r>
      <w:r w:rsidRPr="009777C5">
        <w:rPr>
          <w:sz w:val="24"/>
          <w:lang w:val="ga-IE"/>
        </w:rPr>
        <w:t xml:space="preserve">IO C, C/2024/3115, 23.5.2024, ELI: </w:t>
      </w:r>
      <w:hyperlink r:id="rId3" w:history="1">
        <w:r w:rsidRPr="009777C5">
          <w:rPr>
            <w:rStyle w:val="Hyperlink1"/>
            <w:rFonts w:eastAsia="Aptos"/>
            <w:sz w:val="24"/>
            <w:lang w:val="ga-IE"/>
          </w:rPr>
          <w:t>http://data.europa.eu/eli/C/2024/3115/oj</w:t>
        </w:r>
      </w:hyperlink>
      <w:r w:rsidRPr="009777C5">
        <w:rPr>
          <w:sz w:val="24"/>
          <w:shd w:val="clear" w:color="auto" w:fill="FFFFFF"/>
          <w:lang w:val="ga-IE"/>
        </w:rPr>
        <w:t>.</w:t>
      </w:r>
    </w:p>
  </w:footnote>
  <w:footnote w:id="4">
    <w:p w14:paraId="3A639AC6" w14:textId="77777777" w:rsidR="000006B5" w:rsidRPr="0049073C" w:rsidRDefault="000006B5" w:rsidP="000006B5">
      <w:pPr>
        <w:pStyle w:val="FootnoteText"/>
        <w:ind w:left="567" w:hanging="567"/>
        <w:rPr>
          <w:sz w:val="24"/>
          <w:lang w:val="ga-IE"/>
        </w:rPr>
      </w:pPr>
      <w:r w:rsidRPr="0049073C">
        <w:rPr>
          <w:rStyle w:val="FootnoteReference"/>
          <w:sz w:val="24"/>
          <w:lang w:val="ga-IE"/>
        </w:rPr>
        <w:footnoteRef/>
      </w:r>
      <w:r w:rsidRPr="0049073C">
        <w:rPr>
          <w:sz w:val="24"/>
          <w:lang w:val="ga-IE"/>
        </w:rPr>
        <w:t xml:space="preserve"> </w:t>
      </w:r>
      <w:r w:rsidRPr="009777C5">
        <w:rPr>
          <w:sz w:val="24"/>
          <w:lang w:val="ga-IE"/>
        </w:rPr>
        <w:tab/>
      </w:r>
      <w:r w:rsidRPr="009777C5">
        <w:rPr>
          <w:sz w:val="24"/>
          <w:lang w:val="ga-IE"/>
        </w:rPr>
        <w:t xml:space="preserve">IO C, C/2024/5882, 9.10.2024, ELI: </w:t>
      </w:r>
      <w:hyperlink r:id="rId4" w:history="1">
        <w:r w:rsidRPr="009777C5">
          <w:rPr>
            <w:rStyle w:val="Hyperlink1"/>
            <w:rFonts w:eastAsia="Aptos"/>
            <w:sz w:val="24"/>
            <w:lang w:val="ga-IE"/>
          </w:rPr>
          <w:t>http://data.europa.eu/eli/C/2024/5882/oj</w:t>
        </w:r>
      </w:hyperlink>
      <w:r w:rsidRPr="009777C5">
        <w:rPr>
          <w:sz w:val="24"/>
          <w:shd w:val="clear" w:color="auto" w:fill="FFFFFF"/>
          <w:lang w:val="ga-IE"/>
        </w:rPr>
        <w:t>.</w:t>
      </w:r>
    </w:p>
  </w:footnote>
  <w:footnote w:id="5">
    <w:p w14:paraId="1A357A05" w14:textId="77777777" w:rsidR="000006B5" w:rsidRPr="0049073C" w:rsidRDefault="000006B5" w:rsidP="000006B5">
      <w:pPr>
        <w:pStyle w:val="FootnoteText"/>
        <w:ind w:left="567" w:hanging="567"/>
        <w:rPr>
          <w:sz w:val="24"/>
          <w:lang w:val="ga-IE"/>
        </w:rPr>
      </w:pPr>
      <w:r w:rsidRPr="0049073C">
        <w:rPr>
          <w:rStyle w:val="FootnoteReference"/>
          <w:sz w:val="24"/>
          <w:lang w:val="ga-IE"/>
        </w:rPr>
        <w:footnoteRef/>
      </w:r>
      <w:r w:rsidRPr="0049073C">
        <w:rPr>
          <w:sz w:val="24"/>
          <w:lang w:val="ga-IE"/>
        </w:rPr>
        <w:t xml:space="preserve"> </w:t>
      </w:r>
      <w:r w:rsidRPr="009777C5">
        <w:rPr>
          <w:sz w:val="24"/>
          <w:lang w:val="ga-IE"/>
        </w:rPr>
        <w:tab/>
      </w:r>
      <w:r w:rsidRPr="009777C5">
        <w:rPr>
          <w:sz w:val="24"/>
          <w:lang w:val="ga-IE"/>
        </w:rPr>
        <w:t xml:space="preserve">IO C, C/2024/6041, 10.10.2024, ELI: </w:t>
      </w:r>
      <w:hyperlink r:id="rId5" w:history="1">
        <w:r w:rsidRPr="009777C5">
          <w:rPr>
            <w:rStyle w:val="Hyperlink1"/>
            <w:rFonts w:eastAsia="Aptos"/>
            <w:sz w:val="24"/>
            <w:lang w:val="ga-IE"/>
          </w:rPr>
          <w:t>http://data.europa.eu/eli/C/2024/6041/oj</w:t>
        </w:r>
      </w:hyperlink>
      <w:r w:rsidRPr="009777C5">
        <w:rPr>
          <w:sz w:val="24"/>
          <w:shd w:val="clear" w:color="auto" w:fill="FFFFFF"/>
          <w:lang w:val="ga-IE"/>
        </w:rPr>
        <w:t>.</w:t>
      </w:r>
    </w:p>
  </w:footnote>
  <w:footnote w:id="6">
    <w:p w14:paraId="1096CE5D" w14:textId="77777777" w:rsidR="000006B5" w:rsidRPr="0049073C" w:rsidRDefault="000006B5" w:rsidP="000006B5">
      <w:pPr>
        <w:pStyle w:val="FootnoteText"/>
        <w:ind w:left="567" w:hanging="567"/>
        <w:rPr>
          <w:sz w:val="24"/>
          <w:lang w:val="ga-IE"/>
        </w:rPr>
      </w:pPr>
      <w:r w:rsidRPr="0049073C">
        <w:rPr>
          <w:rStyle w:val="FootnoteReference"/>
          <w:sz w:val="24"/>
          <w:lang w:val="ga-IE"/>
        </w:rPr>
        <w:footnoteRef/>
      </w:r>
      <w:r w:rsidRPr="0049073C">
        <w:rPr>
          <w:sz w:val="24"/>
          <w:lang w:val="ga-IE"/>
        </w:rPr>
        <w:t xml:space="preserve"> </w:t>
      </w:r>
      <w:r w:rsidRPr="009777C5">
        <w:rPr>
          <w:sz w:val="24"/>
          <w:lang w:val="ga-IE"/>
        </w:rPr>
        <w:tab/>
      </w:r>
      <w:r w:rsidRPr="009777C5">
        <w:rPr>
          <w:sz w:val="24"/>
          <w:lang w:val="ga-IE"/>
        </w:rPr>
        <w:t xml:space="preserve">IO L 193, 30.7.2018, lch. 1, ELI: </w:t>
      </w:r>
      <w:hyperlink r:id="rId6" w:history="1">
        <w:r w:rsidRPr="009777C5">
          <w:rPr>
            <w:rStyle w:val="Hyperlink"/>
            <w:sz w:val="24"/>
            <w:lang w:val="ga-IE"/>
          </w:rPr>
          <w:t>http://data.europa.eu/eli/reg/2018/1046/oj</w:t>
        </w:r>
      </w:hyperlink>
      <w:r w:rsidRPr="009777C5">
        <w:rPr>
          <w:sz w:val="24"/>
          <w:lang w:val="ga-IE"/>
        </w:rPr>
        <w:t>.</w:t>
      </w:r>
    </w:p>
  </w:footnote>
  <w:footnote w:id="7">
    <w:p w14:paraId="04777046" w14:textId="77777777" w:rsidR="000006B5" w:rsidRPr="0049073C" w:rsidRDefault="000006B5" w:rsidP="000006B5">
      <w:pPr>
        <w:pStyle w:val="FootnoteText"/>
        <w:ind w:left="567" w:hanging="567"/>
        <w:rPr>
          <w:sz w:val="24"/>
          <w:szCs w:val="24"/>
          <w:lang w:val="ga-IE"/>
        </w:rPr>
      </w:pPr>
      <w:r w:rsidRPr="0049073C">
        <w:rPr>
          <w:rStyle w:val="FootnoteReference"/>
          <w:sz w:val="24"/>
          <w:lang w:val="ga-IE"/>
        </w:rPr>
        <w:footnoteRef/>
      </w:r>
      <w:r w:rsidRPr="0049073C">
        <w:rPr>
          <w:sz w:val="24"/>
          <w:lang w:val="ga-IE"/>
        </w:rPr>
        <w:t xml:space="preserve"> </w:t>
      </w:r>
      <w:r w:rsidRPr="009777C5">
        <w:rPr>
          <w:sz w:val="24"/>
          <w:lang w:val="ga-IE"/>
        </w:rPr>
        <w:tab/>
      </w:r>
      <w:r w:rsidRPr="009777C5">
        <w:rPr>
          <w:sz w:val="24"/>
          <w:lang w:val="ga-IE"/>
        </w:rPr>
        <w:t xml:space="preserve">IO L, 2024/2509, 26.9.2024, ELI: </w:t>
      </w:r>
      <w:hyperlink r:id="rId7" w:tgtFrame="_blank" w:history="1">
        <w:r w:rsidRPr="009777C5">
          <w:rPr>
            <w:rStyle w:val="Hyperlink1"/>
            <w:rFonts w:eastAsia="Aptos"/>
            <w:sz w:val="24"/>
            <w:shd w:val="clear" w:color="auto" w:fill="FFFFFF"/>
            <w:lang w:val="ga-IE"/>
          </w:rPr>
          <w:t>http://data.europa.eu/eli/reg/2024/2509/oj</w:t>
        </w:r>
      </w:hyperlink>
      <w:r w:rsidRPr="009777C5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5F834" w14:textId="77777777" w:rsidR="00064002" w:rsidRPr="00173F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DAB89" w14:textId="77777777" w:rsidR="00064002" w:rsidRPr="00173F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B5E61" w14:textId="77777777" w:rsidR="00064002" w:rsidRPr="00173F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0697413">
    <w:abstractNumId w:val="9"/>
  </w:num>
  <w:num w:numId="2" w16cid:durableId="1004669627">
    <w:abstractNumId w:val="9"/>
  </w:num>
  <w:num w:numId="3" w16cid:durableId="967978672">
    <w:abstractNumId w:val="7"/>
  </w:num>
  <w:num w:numId="4" w16cid:durableId="2037466421">
    <w:abstractNumId w:val="7"/>
  </w:num>
  <w:num w:numId="5" w16cid:durableId="1175416779">
    <w:abstractNumId w:val="6"/>
  </w:num>
  <w:num w:numId="6" w16cid:durableId="446897021">
    <w:abstractNumId w:val="6"/>
  </w:num>
  <w:num w:numId="7" w16cid:durableId="915625416">
    <w:abstractNumId w:val="5"/>
  </w:num>
  <w:num w:numId="8" w16cid:durableId="394280196">
    <w:abstractNumId w:val="5"/>
  </w:num>
  <w:num w:numId="9" w16cid:durableId="1753697215">
    <w:abstractNumId w:val="4"/>
  </w:num>
  <w:num w:numId="10" w16cid:durableId="1533108264">
    <w:abstractNumId w:val="4"/>
  </w:num>
  <w:num w:numId="11" w16cid:durableId="950017806">
    <w:abstractNumId w:val="8"/>
  </w:num>
  <w:num w:numId="12" w16cid:durableId="1547109580">
    <w:abstractNumId w:val="8"/>
  </w:num>
  <w:num w:numId="13" w16cid:durableId="1797141581">
    <w:abstractNumId w:val="3"/>
  </w:num>
  <w:num w:numId="14" w16cid:durableId="152138106">
    <w:abstractNumId w:val="3"/>
  </w:num>
  <w:num w:numId="15" w16cid:durableId="137501907">
    <w:abstractNumId w:val="2"/>
  </w:num>
  <w:num w:numId="16" w16cid:durableId="537280187">
    <w:abstractNumId w:val="2"/>
  </w:num>
  <w:num w:numId="17" w16cid:durableId="1846747525">
    <w:abstractNumId w:val="1"/>
  </w:num>
  <w:num w:numId="18" w16cid:durableId="839735276">
    <w:abstractNumId w:val="1"/>
  </w:num>
  <w:num w:numId="19" w16cid:durableId="607082475">
    <w:abstractNumId w:val="0"/>
  </w:num>
  <w:num w:numId="20" w16cid:durableId="1288244208">
    <w:abstractNumId w:val="0"/>
  </w:num>
  <w:num w:numId="21" w16cid:durableId="200751276">
    <w:abstractNumId w:val="9"/>
  </w:num>
  <w:num w:numId="22" w16cid:durableId="388463208">
    <w:abstractNumId w:val="7"/>
  </w:num>
  <w:num w:numId="23" w16cid:durableId="1365329758">
    <w:abstractNumId w:val="6"/>
  </w:num>
  <w:num w:numId="24" w16cid:durableId="1384211464">
    <w:abstractNumId w:val="5"/>
  </w:num>
  <w:num w:numId="25" w16cid:durableId="601574737">
    <w:abstractNumId w:val="4"/>
  </w:num>
  <w:num w:numId="26" w16cid:durableId="527596798">
    <w:abstractNumId w:val="8"/>
  </w:num>
  <w:num w:numId="27" w16cid:durableId="314915826">
    <w:abstractNumId w:val="3"/>
  </w:num>
  <w:num w:numId="28" w16cid:durableId="2038311538">
    <w:abstractNumId w:val="2"/>
  </w:num>
  <w:num w:numId="29" w16cid:durableId="1206064560">
    <w:abstractNumId w:val="1"/>
  </w:num>
  <w:num w:numId="30" w16cid:durableId="75782971">
    <w:abstractNumId w:val="0"/>
  </w:num>
  <w:num w:numId="31" w16cid:durableId="2112896799">
    <w:abstractNumId w:val="9"/>
  </w:num>
  <w:num w:numId="32" w16cid:durableId="1601983401">
    <w:abstractNumId w:val="7"/>
  </w:num>
  <w:num w:numId="33" w16cid:durableId="1936093833">
    <w:abstractNumId w:val="6"/>
  </w:num>
  <w:num w:numId="34" w16cid:durableId="176428858">
    <w:abstractNumId w:val="5"/>
  </w:num>
  <w:num w:numId="35" w16cid:durableId="1324358385">
    <w:abstractNumId w:val="4"/>
  </w:num>
  <w:num w:numId="36" w16cid:durableId="912470124">
    <w:abstractNumId w:val="8"/>
  </w:num>
  <w:num w:numId="37" w16cid:durableId="1469201548">
    <w:abstractNumId w:val="3"/>
  </w:num>
  <w:num w:numId="38" w16cid:durableId="540099047">
    <w:abstractNumId w:val="2"/>
  </w:num>
  <w:num w:numId="39" w16cid:durableId="2122533863">
    <w:abstractNumId w:val="1"/>
  </w:num>
  <w:num w:numId="40" w16cid:durableId="1678581799">
    <w:abstractNumId w:val="0"/>
  </w:num>
  <w:num w:numId="41" w16cid:durableId="199630733">
    <w:abstractNumId w:val="10"/>
  </w:num>
  <w:num w:numId="42" w16cid:durableId="1429544510">
    <w:abstractNumId w:val="10"/>
  </w:num>
  <w:num w:numId="43" w16cid:durableId="1589384478">
    <w:abstractNumId w:val="10"/>
  </w:num>
  <w:num w:numId="44" w16cid:durableId="678514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2/2025"/>
    <w:docVar w:name="dvlangue" w:val="GA"/>
    <w:docVar w:name="dvnumam" w:val="0"/>
    <w:docVar w:name="dvpe" w:val="764.999"/>
    <w:docVar w:name="dvrapporteur" w:val=" Rapóirtéir:"/>
    <w:docVar w:name="dvtitre" w:val="Cinneadh ó Pharlaimint na hEorpa an xx Xxxx 2025 maidir le hurscaoileadh i ndáil le cur chun feidhme bhuiséad ginearálta an Aontais Eorpaigh don bhliain airgeadais 2023, Roinn I – Parlaimint na hEorpa(2024/2020(DEC))"/>
  </w:docVars>
  <w:rsids>
    <w:rsidRoot w:val="008B4634"/>
    <w:rsid w:val="000006B5"/>
    <w:rsid w:val="00002272"/>
    <w:rsid w:val="00064002"/>
    <w:rsid w:val="000677B9"/>
    <w:rsid w:val="000831BA"/>
    <w:rsid w:val="000A42CC"/>
    <w:rsid w:val="000E7DD9"/>
    <w:rsid w:val="0010095E"/>
    <w:rsid w:val="00125B37"/>
    <w:rsid w:val="00173FBB"/>
    <w:rsid w:val="00187494"/>
    <w:rsid w:val="001F32AE"/>
    <w:rsid w:val="002767FF"/>
    <w:rsid w:val="0028698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0AAC"/>
    <w:rsid w:val="005B066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479F8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4634"/>
    <w:rsid w:val="008C2AC6"/>
    <w:rsid w:val="00930C23"/>
    <w:rsid w:val="0093193B"/>
    <w:rsid w:val="009509D8"/>
    <w:rsid w:val="00950B64"/>
    <w:rsid w:val="00953520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2AAE"/>
    <w:rsid w:val="00ED4235"/>
    <w:rsid w:val="00F04346"/>
    <w:rsid w:val="00F075DC"/>
    <w:rsid w:val="00F149E9"/>
    <w:rsid w:val="00F5134D"/>
    <w:rsid w:val="00F74202"/>
    <w:rsid w:val="00F77DCD"/>
    <w:rsid w:val="00F87713"/>
    <w:rsid w:val="00FB392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091C7B"/>
  <w15:chartTrackingRefBased/>
  <w15:docId w15:val="{87022AD5-0DC0-4CA3-A6D8-DE8670F4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0006B5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D2AAE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ED2AAE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ED2AAE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ED2AAE"/>
    <w:rPr>
      <w:sz w:val="24"/>
      <w:lang w:val="ga-IE"/>
    </w:rPr>
  </w:style>
  <w:style w:type="paragraph" w:styleId="BalloonText">
    <w:name w:val="Balloon Text"/>
    <w:basedOn w:val="Normal"/>
    <w:link w:val="BalloonTextChar"/>
    <w:rsid w:val="005A0A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0AAC"/>
    <w:rPr>
      <w:rFonts w:ascii="Segoe UI" w:hAnsi="Segoe UI" w:cs="Segoe UI"/>
      <w:sz w:val="18"/>
      <w:szCs w:val="18"/>
      <w:lang w:val="ga-IE"/>
    </w:rPr>
  </w:style>
  <w:style w:type="character" w:customStyle="1" w:styleId="Hyperlink1">
    <w:name w:val="Hyperlink1"/>
    <w:basedOn w:val="DefaultParagraphFont"/>
    <w:uiPriority w:val="99"/>
    <w:rsid w:val="000006B5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0006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06B5"/>
    <w:pPr>
      <w:widowControl/>
      <w:jc w:val="both"/>
    </w:pPr>
    <w:rPr>
      <w:rFonts w:eastAsia="Aptos"/>
      <w:kern w:val="2"/>
      <w:sz w:val="20"/>
      <w:lang w:val="en-GB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06B5"/>
    <w:rPr>
      <w:rFonts w:eastAsia="Aptos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3115/oj" TargetMode="External"/><Relationship Id="rId7" Type="http://schemas.openxmlformats.org/officeDocument/2006/relationships/hyperlink" Target="http://data.europa.eu/eli/reg/2024/2509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18/1046/oj" TargetMode="External"/><Relationship Id="rId5" Type="http://schemas.openxmlformats.org/officeDocument/2006/relationships/hyperlink" Target="http://data.europa.eu/eli/C/2024/6041/oj" TargetMode="External"/><Relationship Id="rId4" Type="http://schemas.openxmlformats.org/officeDocument/2006/relationships/hyperlink" Target="http://data.europa.eu/eli/C/2024/58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6094E-A884-405A-AEB4-4A5ECF490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577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2025-12-01T08:24:00Z</dcterms:created>
  <dcterms:modified xsi:type="dcterms:W3CDTF">2025-12-01T08:24:00Z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P10_TA(2025)0078_</vt:lpwstr>
  </property>
  <property fmtid="{D5CDD505-2E9C-101B-9397-08002B2CF9AE}" pid="4" name="&lt;Type&gt;">
    <vt:lpwstr>RR</vt:lpwstr>
  </property>
</Properties>
</file>