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904BD" w14:paraId="55176C8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A5895D9" w14:textId="77777777" w:rsidR="00751A4A" w:rsidRPr="005904BD" w:rsidRDefault="00E80877" w:rsidP="0010095E">
            <w:pPr>
              <w:pStyle w:val="EPName"/>
            </w:pPr>
            <w:r w:rsidRPr="005904BD">
              <w:t>Európai Parlament</w:t>
            </w:r>
          </w:p>
          <w:p w14:paraId="337999E6" w14:textId="77777777" w:rsidR="00751A4A" w:rsidRPr="005904B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904BD">
              <w:t>2024</w:t>
            </w:r>
            <w:r w:rsidR="00817416" w:rsidRPr="005904BD">
              <w:t>-202</w:t>
            </w:r>
            <w:r w:rsidRPr="005904BD">
              <w:t>9</w:t>
            </w:r>
          </w:p>
        </w:tc>
        <w:tc>
          <w:tcPr>
            <w:tcW w:w="2268" w:type="dxa"/>
            <w:shd w:val="clear" w:color="auto" w:fill="auto"/>
          </w:tcPr>
          <w:p w14:paraId="5B11CDF7" w14:textId="77777777" w:rsidR="00751A4A" w:rsidRPr="005904BD" w:rsidRDefault="00187494" w:rsidP="0010095E">
            <w:pPr>
              <w:pStyle w:val="EPLogo"/>
            </w:pPr>
            <w:r w:rsidRPr="005904BD">
              <w:rPr>
                <w:noProof/>
                <w:lang w:val="en-GB"/>
              </w:rPr>
              <w:drawing>
                <wp:inline distT="0" distB="0" distL="0" distR="0" wp14:anchorId="1F4D7D1D" wp14:editId="7AC5832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EAB2AD1" w14:textId="77777777" w:rsidR="00D058B8" w:rsidRPr="005904BD" w:rsidRDefault="00D058B8" w:rsidP="004C5D52">
      <w:pPr>
        <w:pStyle w:val="LineTop"/>
      </w:pPr>
    </w:p>
    <w:p w14:paraId="0796817A" w14:textId="77777777" w:rsidR="00680577" w:rsidRPr="005904BD" w:rsidRDefault="00E80877" w:rsidP="00680577">
      <w:pPr>
        <w:pStyle w:val="EPBodyTA1"/>
      </w:pPr>
      <w:r w:rsidRPr="005904BD">
        <w:t>ELFOGADOTT SZÖVEGEK</w:t>
      </w:r>
    </w:p>
    <w:p w14:paraId="33F1C803" w14:textId="77777777" w:rsidR="00D058B8" w:rsidRPr="005904BD" w:rsidRDefault="00D058B8" w:rsidP="00D058B8">
      <w:pPr>
        <w:pStyle w:val="LineBottom"/>
      </w:pPr>
    </w:p>
    <w:p w14:paraId="5D92F8C0" w14:textId="77777777" w:rsidR="00E80877" w:rsidRPr="005904BD" w:rsidRDefault="00E80877" w:rsidP="00E80877">
      <w:pPr>
        <w:pStyle w:val="ATHeading1"/>
      </w:pPr>
      <w:bookmarkStart w:id="0" w:name="TANumber"/>
      <w:r w:rsidRPr="005904BD">
        <w:t>P10_</w:t>
      </w:r>
      <w:proofErr w:type="gramStart"/>
      <w:r w:rsidRPr="005904BD">
        <w:t>TA(</w:t>
      </w:r>
      <w:proofErr w:type="gramEnd"/>
      <w:r w:rsidRPr="005904BD">
        <w:t>2025)00</w:t>
      </w:r>
      <w:r w:rsidR="00A87A20" w:rsidRPr="005904BD">
        <w:t>78</w:t>
      </w:r>
      <w:bookmarkEnd w:id="0"/>
    </w:p>
    <w:p w14:paraId="6A5DB989" w14:textId="77777777" w:rsidR="00E80877" w:rsidRPr="005904BD" w:rsidRDefault="000D6FFC" w:rsidP="00E80877">
      <w:pPr>
        <w:pStyle w:val="ATHeading2"/>
      </w:pPr>
      <w:r w:rsidRPr="005904BD">
        <w:rPr>
          <w:bCs/>
        </w:rPr>
        <w:t>2023. évi mentesítés: Az EU általános költségvetése – Európai Parlament</w:t>
      </w:r>
    </w:p>
    <w:p w14:paraId="28A3AA2B" w14:textId="77777777" w:rsidR="00E80877" w:rsidRPr="005904BD" w:rsidRDefault="00E80877" w:rsidP="00E80877">
      <w:pPr>
        <w:rPr>
          <w:i/>
          <w:vanish/>
        </w:rPr>
      </w:pPr>
      <w:r w:rsidRPr="005904BD">
        <w:rPr>
          <w:i/>
        </w:rPr>
        <w:fldChar w:fldCharType="begin"/>
      </w:r>
      <w:r w:rsidRPr="005904BD">
        <w:rPr>
          <w:i/>
        </w:rPr>
        <w:instrText xml:space="preserve"> TC"(</w:instrText>
      </w:r>
      <w:bookmarkStart w:id="1" w:name="DocNumber"/>
      <w:r w:rsidRPr="005904BD">
        <w:rPr>
          <w:i/>
        </w:rPr>
        <w:instrText>A10-0062/2025</w:instrText>
      </w:r>
      <w:bookmarkEnd w:id="1"/>
      <w:r w:rsidRPr="005904BD">
        <w:rPr>
          <w:i/>
        </w:rPr>
        <w:instrText xml:space="preserve"> - Előadó: Monika </w:instrText>
      </w:r>
      <w:proofErr w:type="spellStart"/>
      <w:r w:rsidRPr="005904BD">
        <w:rPr>
          <w:i/>
        </w:rPr>
        <w:instrText>Hohlmeier</w:instrText>
      </w:r>
      <w:proofErr w:type="spellEnd"/>
      <w:r w:rsidRPr="005904BD">
        <w:rPr>
          <w:i/>
        </w:rPr>
        <w:instrText xml:space="preserve">)"\l3 \n&gt; \* MERGEFORMAT </w:instrText>
      </w:r>
      <w:r w:rsidRPr="005904BD">
        <w:rPr>
          <w:i/>
        </w:rPr>
        <w:fldChar w:fldCharType="end"/>
      </w:r>
    </w:p>
    <w:p w14:paraId="29C3EE97" w14:textId="77777777" w:rsidR="00E80877" w:rsidRPr="005904BD" w:rsidRDefault="00E80877" w:rsidP="00E80877">
      <w:pPr>
        <w:rPr>
          <w:vanish/>
        </w:rPr>
      </w:pPr>
      <w:bookmarkStart w:id="2" w:name="Commission"/>
      <w:r w:rsidRPr="005904BD">
        <w:rPr>
          <w:vanish/>
        </w:rPr>
        <w:t>Költségvetési Ellenőrző Bizottság</w:t>
      </w:r>
      <w:bookmarkEnd w:id="2"/>
    </w:p>
    <w:p w14:paraId="5CA4EED2" w14:textId="77777777" w:rsidR="00E80877" w:rsidRPr="005904BD" w:rsidRDefault="00E80877" w:rsidP="00E80877">
      <w:pPr>
        <w:rPr>
          <w:vanish/>
        </w:rPr>
      </w:pPr>
      <w:bookmarkStart w:id="3" w:name="PE"/>
      <w:r w:rsidRPr="005904BD">
        <w:rPr>
          <w:vanish/>
        </w:rPr>
        <w:t>PE764.999</w:t>
      </w:r>
      <w:bookmarkEnd w:id="3"/>
    </w:p>
    <w:p w14:paraId="3E6AD192" w14:textId="5C3676E3" w:rsidR="00E80877" w:rsidRPr="005904BD" w:rsidRDefault="00E80877" w:rsidP="00E80877">
      <w:pPr>
        <w:pStyle w:val="ATHeading3"/>
      </w:pPr>
      <w:bookmarkStart w:id="4" w:name="Sujet"/>
      <w:r w:rsidRPr="005904BD">
        <w:t xml:space="preserve">Az Európai Parlament 2025. </w:t>
      </w:r>
      <w:r w:rsidR="000D6FFC" w:rsidRPr="005904BD">
        <w:t>május</w:t>
      </w:r>
      <w:r w:rsidRPr="005904BD">
        <w:t xml:space="preserve"> </w:t>
      </w:r>
      <w:r w:rsidR="00602D7E" w:rsidRPr="005904BD">
        <w:t>7-</w:t>
      </w:r>
      <w:r w:rsidRPr="005904BD">
        <w:t xml:space="preserve">i határozata az Európai Unió 2023. évi pénzügyi évre szóló általános költségvetésének végrehajtására vonatkozó mentesítésről, I. szakasz </w:t>
      </w:r>
      <w:r w:rsidR="005904BD" w:rsidRPr="005904BD">
        <w:t>–</w:t>
      </w:r>
      <w:r w:rsidRPr="005904BD">
        <w:t xml:space="preserve"> Európai Parlament</w:t>
      </w:r>
      <w:bookmarkEnd w:id="4"/>
      <w:r w:rsidRPr="005904BD">
        <w:t xml:space="preserve"> </w:t>
      </w:r>
      <w:bookmarkStart w:id="5" w:name="References"/>
      <w:r w:rsidRPr="005904BD">
        <w:t>(2024/2020(DEC))</w:t>
      </w:r>
      <w:bookmarkEnd w:id="5"/>
    </w:p>
    <w:p w14:paraId="22F69B5E" w14:textId="77777777" w:rsidR="00C665FD" w:rsidRPr="005904BD" w:rsidRDefault="00C665FD" w:rsidP="00E166E9">
      <w:pPr>
        <w:pStyle w:val="EPComma"/>
        <w:widowControl/>
        <w:spacing w:before="360"/>
        <w:ind w:left="567" w:hanging="567"/>
        <w:rPr>
          <w:noProof/>
        </w:rPr>
      </w:pPr>
      <w:bookmarkStart w:id="6" w:name="TextBodyBegin"/>
      <w:bookmarkEnd w:id="6"/>
      <w:r w:rsidRPr="005904BD">
        <w:rPr>
          <w:i/>
        </w:rPr>
        <w:t>Az Európai Parlament,</w:t>
      </w:r>
    </w:p>
    <w:p w14:paraId="21F4BB3F" w14:textId="77777777" w:rsidR="005904BD" w:rsidRPr="005904BD" w:rsidRDefault="005904BD" w:rsidP="005904BD">
      <w:pPr>
        <w:spacing w:after="240"/>
        <w:ind w:left="567" w:hanging="567"/>
        <w:rPr>
          <w:noProof/>
        </w:rPr>
      </w:pPr>
      <w:r w:rsidRPr="005904BD">
        <w:t>–</w:t>
      </w:r>
      <w:r w:rsidRPr="005904BD">
        <w:tab/>
        <w:t>tekintettel az Európai Unió 2023. évi pénzügyi évre vonatkozó általános költségvetésére</w:t>
      </w:r>
      <w:r w:rsidRPr="005904BD">
        <w:rPr>
          <w:noProof/>
          <w:vertAlign w:val="superscript"/>
        </w:rPr>
        <w:footnoteReference w:id="1"/>
      </w:r>
      <w:r w:rsidRPr="005904BD">
        <w:t>,</w:t>
      </w:r>
    </w:p>
    <w:p w14:paraId="44C03335" w14:textId="77777777" w:rsidR="005904BD" w:rsidRPr="005904BD" w:rsidRDefault="005904BD" w:rsidP="005904BD">
      <w:pPr>
        <w:spacing w:after="240"/>
        <w:ind w:left="567" w:hanging="567"/>
        <w:rPr>
          <w:noProof/>
        </w:rPr>
      </w:pPr>
      <w:r w:rsidRPr="005904BD">
        <w:t>–</w:t>
      </w:r>
      <w:r w:rsidRPr="005904BD">
        <w:tab/>
        <w:t>tekintettel az Európai Unió 2023. évi pénzügyi évre vonatkozó összevont éves beszámolójára (</w:t>
      </w:r>
      <w:proofErr w:type="gramStart"/>
      <w:r w:rsidRPr="005904BD">
        <w:t>COM(</w:t>
      </w:r>
      <w:proofErr w:type="gramEnd"/>
      <w:r w:rsidRPr="005904BD">
        <w:t>2024)0272 – C10</w:t>
      </w:r>
      <w:r w:rsidRPr="005904BD">
        <w:noBreakHyphen/>
        <w:t>0068/2024)</w:t>
      </w:r>
      <w:r w:rsidRPr="005904BD">
        <w:rPr>
          <w:noProof/>
          <w:vertAlign w:val="superscript"/>
        </w:rPr>
        <w:footnoteReference w:id="2"/>
      </w:r>
      <w:r w:rsidRPr="005904BD">
        <w:t>,</w:t>
      </w:r>
    </w:p>
    <w:p w14:paraId="1C79517F" w14:textId="77777777" w:rsidR="005904BD" w:rsidRPr="005904BD" w:rsidRDefault="005904BD" w:rsidP="005904BD">
      <w:pPr>
        <w:spacing w:after="240"/>
        <w:ind w:left="567" w:hanging="567"/>
        <w:rPr>
          <w:noProof/>
        </w:rPr>
      </w:pPr>
      <w:r w:rsidRPr="005904BD">
        <w:t>–</w:t>
      </w:r>
      <w:r w:rsidRPr="005904BD">
        <w:tab/>
        <w:t>tekintettel a 2023. évi költségvetési és pénzgazdálkodási jelentésre (I. szakasz – Európai Parlament)</w:t>
      </w:r>
      <w:r w:rsidRPr="005904BD">
        <w:rPr>
          <w:noProof/>
          <w:vertAlign w:val="superscript"/>
        </w:rPr>
        <w:footnoteReference w:id="3"/>
      </w:r>
      <w:r w:rsidRPr="005904BD">
        <w:t>,</w:t>
      </w:r>
    </w:p>
    <w:p w14:paraId="7538356C" w14:textId="77777777" w:rsidR="005904BD" w:rsidRPr="005904BD" w:rsidRDefault="005904BD" w:rsidP="005904BD">
      <w:pPr>
        <w:spacing w:after="240"/>
        <w:ind w:left="567" w:hanging="567"/>
        <w:rPr>
          <w:noProof/>
        </w:rPr>
      </w:pPr>
      <w:r w:rsidRPr="005904BD">
        <w:t>–</w:t>
      </w:r>
      <w:r w:rsidRPr="005904BD">
        <w:tab/>
        <w:t>tekintettel a belső ellenőr 2023. évi pénzügyi évre vonatkozó éves jelentésére,</w:t>
      </w:r>
    </w:p>
    <w:p w14:paraId="08666A99" w14:textId="77777777" w:rsidR="005904BD" w:rsidRPr="005904BD" w:rsidRDefault="005904BD" w:rsidP="005904BD">
      <w:pPr>
        <w:spacing w:after="240"/>
        <w:ind w:left="567" w:hanging="567"/>
        <w:rPr>
          <w:noProof/>
        </w:rPr>
      </w:pPr>
      <w:r w:rsidRPr="005904BD">
        <w:t>–</w:t>
      </w:r>
      <w:r w:rsidRPr="005904BD">
        <w:tab/>
        <w:t>tekintettel a Számvevőszék 2023. évi pénzügyi év költségvetésének végrehajtásáról szóló éves jelentésére, az intézmények válaszaival együtt</w:t>
      </w:r>
      <w:r w:rsidRPr="005904BD">
        <w:rPr>
          <w:noProof/>
          <w:vertAlign w:val="superscript"/>
        </w:rPr>
        <w:footnoteReference w:id="4"/>
      </w:r>
      <w:r w:rsidRPr="005904BD">
        <w:t>,</w:t>
      </w:r>
    </w:p>
    <w:p w14:paraId="5C141485" w14:textId="77777777" w:rsidR="005904BD" w:rsidRPr="005904BD" w:rsidRDefault="005904BD" w:rsidP="005904BD">
      <w:pPr>
        <w:spacing w:after="240"/>
        <w:ind w:left="567" w:hanging="567"/>
        <w:rPr>
          <w:noProof/>
        </w:rPr>
      </w:pPr>
      <w:r w:rsidRPr="005904BD">
        <w:t>–</w:t>
      </w:r>
      <w:r w:rsidRPr="005904BD">
        <w:tab/>
        <w:t>tekintettel a Számvevőszék 2023. évi pénzügyi évre vonatkozó, az elszámolás megbízhatóságát, valamint az alapjául szolgáló ügyletek jogszerűségét és szabályszerűségét igazoló, az Európai Unió működéséről szóló szerződés 287. cikke szerinti megbízhatósági nyilatkozatára</w:t>
      </w:r>
      <w:r w:rsidRPr="005904BD">
        <w:rPr>
          <w:noProof/>
          <w:vertAlign w:val="superscript"/>
        </w:rPr>
        <w:footnoteReference w:id="5"/>
      </w:r>
      <w:r w:rsidRPr="005904BD">
        <w:t>,</w:t>
      </w:r>
    </w:p>
    <w:p w14:paraId="09642137" w14:textId="77777777" w:rsidR="005904BD" w:rsidRPr="005904BD" w:rsidRDefault="005904BD" w:rsidP="005904BD">
      <w:pPr>
        <w:spacing w:after="240"/>
        <w:ind w:left="567" w:hanging="567"/>
        <w:rPr>
          <w:noProof/>
        </w:rPr>
      </w:pPr>
      <w:r w:rsidRPr="005904BD">
        <w:t>–</w:t>
      </w:r>
      <w:r w:rsidRPr="005904BD">
        <w:tab/>
        <w:t>tekintettel az Európai Unió működéséről szóló szerződés 314. cikkének (10) bekezdésére és 318. cikkére,</w:t>
      </w:r>
    </w:p>
    <w:p w14:paraId="615AE7DC" w14:textId="77777777" w:rsidR="005904BD" w:rsidRPr="005904BD" w:rsidRDefault="005904BD" w:rsidP="005904BD">
      <w:pPr>
        <w:spacing w:after="240"/>
        <w:ind w:left="567" w:hanging="567"/>
      </w:pPr>
      <w:r w:rsidRPr="005904BD">
        <w:t>–</w:t>
      </w:r>
      <w:r w:rsidRPr="005904BD">
        <w:tab/>
        <w:t xml:space="preserve">tekintettel az Unió általános költségvetésére alkalmazandó pénzügyi szabályokról, az </w:t>
      </w:r>
      <w:r w:rsidRPr="005904BD">
        <w:lastRenderedPageBreak/>
        <w:t>1296/2013/EU, az 1301/2013/EU, az 1303/2013/EU, az 1304/2013/EU, az 1309/2013/EU, az 1316/2013/EU, a 223/2014/EU és a 283/2014/EU rendelet és az 541/2014/EU határozat módosításáról, valamint a 966/2012/EU, Euratom rendelet hatályon kívül helyezéséről szóló, 2018. július 18-i (EU, Euratom) 2018/1046 európai parlamenti és tanácsi rendeletre</w:t>
      </w:r>
      <w:r w:rsidRPr="005904BD">
        <w:rPr>
          <w:vertAlign w:val="superscript"/>
        </w:rPr>
        <w:footnoteReference w:id="6"/>
      </w:r>
      <w:r w:rsidRPr="005904BD">
        <w:t xml:space="preserve"> és különösen annak 260., 261. és 262. cikkére,</w:t>
      </w:r>
    </w:p>
    <w:p w14:paraId="777DDB8E" w14:textId="77777777" w:rsidR="005904BD" w:rsidRPr="005904BD" w:rsidRDefault="005904BD" w:rsidP="005904BD">
      <w:pPr>
        <w:spacing w:after="240"/>
        <w:ind w:left="567" w:hanging="567"/>
        <w:rPr>
          <w:noProof/>
        </w:rPr>
      </w:pPr>
      <w:r w:rsidRPr="005904BD">
        <w:t>–</w:t>
      </w:r>
      <w:r w:rsidRPr="005904BD">
        <w:tab/>
        <w:t>tekintettel az Unió általános költségvetésére alkalmazandó pénzügyi szabályokról szóló, 2024. szeptember 23-i (EU, Euratom) 2024/2509 európai parlamenti és tanácsi rendeletre</w:t>
      </w:r>
      <w:r w:rsidRPr="005904BD">
        <w:rPr>
          <w:noProof/>
          <w:vertAlign w:val="superscript"/>
        </w:rPr>
        <w:footnoteReference w:id="7"/>
      </w:r>
      <w:r w:rsidRPr="005904BD">
        <w:t xml:space="preserve"> és különösen annak 266., 267. és 268. cikkére,</w:t>
      </w:r>
    </w:p>
    <w:p w14:paraId="325CC15C" w14:textId="77777777" w:rsidR="005904BD" w:rsidRPr="005904BD" w:rsidRDefault="005904BD" w:rsidP="005904BD">
      <w:pPr>
        <w:spacing w:after="240"/>
        <w:ind w:left="567" w:hanging="567"/>
        <w:rPr>
          <w:noProof/>
        </w:rPr>
      </w:pPr>
      <w:r w:rsidRPr="005904BD">
        <w:t>–</w:t>
      </w:r>
      <w:r w:rsidRPr="005904BD">
        <w:tab/>
        <w:t>tekintettel az Európai Parlament költségvetésének végrehajtására vonatkozó belső szabályzatról szóló 2018. december 10-i elnökségi határozatra és különösen annak 34. cikkére,</w:t>
      </w:r>
    </w:p>
    <w:p w14:paraId="2B72BA1E" w14:textId="77777777" w:rsidR="005904BD" w:rsidRPr="005904BD" w:rsidRDefault="005904BD" w:rsidP="005904BD">
      <w:pPr>
        <w:spacing w:after="240"/>
        <w:ind w:left="567" w:hanging="567"/>
        <w:rPr>
          <w:noProof/>
        </w:rPr>
      </w:pPr>
      <w:r w:rsidRPr="005904BD">
        <w:t>–</w:t>
      </w:r>
      <w:r w:rsidRPr="005904BD">
        <w:tab/>
        <w:t>tekintettel eljárási szabályzata 102. cikkére, 106. cikkének (3) bekezdésére, valamint V. mellékletére,</w:t>
      </w:r>
    </w:p>
    <w:p w14:paraId="6B5AE69D" w14:textId="77777777" w:rsidR="005904BD" w:rsidRPr="005904BD" w:rsidRDefault="005904BD" w:rsidP="005904BD">
      <w:pPr>
        <w:spacing w:after="240"/>
        <w:ind w:left="567" w:hanging="567"/>
      </w:pPr>
      <w:r w:rsidRPr="005904BD">
        <w:t>–</w:t>
      </w:r>
      <w:r w:rsidRPr="005904BD">
        <w:tab/>
        <w:t>tekintettel az Alkotmányügyi Bizottság véleményére,</w:t>
      </w:r>
    </w:p>
    <w:p w14:paraId="194E0D73" w14:textId="77777777" w:rsidR="005904BD" w:rsidRPr="005904BD" w:rsidRDefault="005904BD" w:rsidP="005904BD">
      <w:pPr>
        <w:spacing w:after="240"/>
        <w:ind w:left="567" w:hanging="567"/>
      </w:pPr>
      <w:r w:rsidRPr="005904BD">
        <w:t>–</w:t>
      </w:r>
      <w:r w:rsidRPr="005904BD">
        <w:tab/>
        <w:t>tekintettel a Költségvetési Ellenőrző Bizottság jelentésére (A10-0062/2025),</w:t>
      </w:r>
    </w:p>
    <w:p w14:paraId="6266A45B" w14:textId="77777777" w:rsidR="005904BD" w:rsidRPr="005904BD" w:rsidRDefault="005904BD" w:rsidP="005904BD">
      <w:pPr>
        <w:spacing w:after="240"/>
        <w:ind w:left="567" w:hanging="567"/>
      </w:pPr>
      <w:r w:rsidRPr="005904BD">
        <w:t>A.</w:t>
      </w:r>
      <w:r w:rsidRPr="005904BD">
        <w:tab/>
        <w:t>mivel az elnök 2024. június 19-én elfogadta a Parlament 2023. évi pénzügyi évre vonatkozó elszámolását;</w:t>
      </w:r>
    </w:p>
    <w:p w14:paraId="16BC1E03" w14:textId="77777777" w:rsidR="005904BD" w:rsidRPr="005904BD" w:rsidRDefault="005904BD" w:rsidP="005904BD">
      <w:pPr>
        <w:spacing w:after="240"/>
        <w:ind w:left="567" w:hanging="567"/>
      </w:pPr>
      <w:r w:rsidRPr="005904BD">
        <w:t>B.</w:t>
      </w:r>
      <w:r w:rsidRPr="005904BD">
        <w:tab/>
        <w:t xml:space="preserve">mivel a </w:t>
      </w:r>
      <w:proofErr w:type="gramStart"/>
      <w:r w:rsidRPr="005904BD">
        <w:t>főtitkár</w:t>
      </w:r>
      <w:proofErr w:type="gramEnd"/>
      <w:r w:rsidRPr="005904BD">
        <w:t xml:space="preserve"> mint felhatalmazás útján engedélyezésre jogosult főtisztviselő 2024. június 18-án megalapozott bizonyossággal igazolta, hogy a Parlament költségvetéséhez rendelt forrásokat az eredetileg tervezett célra, a hatékony és eredményes pénzgazdálkodás elveivel összhangban használták fel, és hogy az életbe léptetett ellenőrzési eljárások megfelelő garanciát nyújtanak az alapul szolgáló ügyletek jogszerűségével és szabályszerűségével kapcsolatban;</w:t>
      </w:r>
    </w:p>
    <w:p w14:paraId="49D82298" w14:textId="77777777" w:rsidR="005904BD" w:rsidRPr="005904BD" w:rsidRDefault="005904BD" w:rsidP="005904BD">
      <w:pPr>
        <w:spacing w:after="240"/>
        <w:ind w:left="567" w:hanging="567"/>
      </w:pPr>
      <w:r w:rsidRPr="005904BD">
        <w:t>C.</w:t>
      </w:r>
      <w:r w:rsidRPr="005904BD">
        <w:tab/>
        <w:t>mivel a Számvevőszék az ellenőrzése során kijelentette, hogy a 2023. évi igazgatási és egyéb kiadásokra vonatkozó külön értékelésében nem állapított meg súlyos hiányosságokat az intézményeknek és szerveknek az általa az (EU, Euratom) 2018/1046 rendelet alapján megvizsgált éves tevékenységi jelentései tekintetében;</w:t>
      </w:r>
    </w:p>
    <w:p w14:paraId="03B40254" w14:textId="77777777" w:rsidR="005904BD" w:rsidRPr="005904BD" w:rsidRDefault="005904BD" w:rsidP="005904BD">
      <w:pPr>
        <w:spacing w:after="240"/>
        <w:ind w:left="567" w:hanging="567"/>
        <w:rPr>
          <w:noProof/>
        </w:rPr>
      </w:pPr>
      <w:r w:rsidRPr="005904BD">
        <w:t>1.</w:t>
      </w:r>
      <w:r w:rsidRPr="005904BD">
        <w:tab/>
        <w:t>mentesítést ad elnöke számára az Európai Parlament 2023. évi pénzügyi évre szóló általános költségvetésének végrehajtására vonatkozóan;</w:t>
      </w:r>
    </w:p>
    <w:p w14:paraId="2BCA1394" w14:textId="77777777" w:rsidR="005904BD" w:rsidRPr="005904BD" w:rsidRDefault="005904BD" w:rsidP="005904BD">
      <w:pPr>
        <w:spacing w:after="240"/>
        <w:ind w:left="567" w:hanging="567"/>
      </w:pPr>
      <w:r w:rsidRPr="005904BD">
        <w:t>2.</w:t>
      </w:r>
      <w:r w:rsidRPr="005904BD">
        <w:tab/>
        <w:t xml:space="preserve">utasítja elnökét, hogy továbbítsa ezt a határozatot a Tanácsnak, a Bizottságnak és a Számvevőszéknek, és gondoskodjon az </w:t>
      </w:r>
      <w:r w:rsidRPr="005904BD">
        <w:rPr>
          <w:i/>
        </w:rPr>
        <w:t>Európai Unió Hivatalos Lapjában</w:t>
      </w:r>
      <w:r w:rsidRPr="005904BD">
        <w:t xml:space="preserve"> (L sorozat) való közzétételéről.</w:t>
      </w:r>
    </w:p>
    <w:p w14:paraId="2C464839" w14:textId="23843512" w:rsidR="0016486C" w:rsidRPr="005904BD" w:rsidRDefault="0016486C" w:rsidP="00436606">
      <w:pPr>
        <w:pStyle w:val="NormalHanging12a"/>
        <w:widowControl/>
      </w:pPr>
    </w:p>
    <w:sectPr w:rsidR="0016486C" w:rsidRPr="005904BD" w:rsidSect="0016486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AF9A1A" w14:textId="77777777" w:rsidR="00E80877" w:rsidRPr="0016486C" w:rsidRDefault="00E80877">
      <w:r w:rsidRPr="0016486C">
        <w:separator/>
      </w:r>
    </w:p>
  </w:endnote>
  <w:endnote w:type="continuationSeparator" w:id="0">
    <w:p w14:paraId="41A94B41" w14:textId="77777777" w:rsidR="00E80877" w:rsidRPr="0016486C" w:rsidRDefault="00E80877">
      <w:r w:rsidRPr="0016486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DAB15" w14:textId="77777777" w:rsidR="00064002" w:rsidRPr="0016486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A5EA27" w14:textId="77777777" w:rsidR="00064002" w:rsidRPr="0016486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5BC1C1" w14:textId="77777777" w:rsidR="00064002" w:rsidRPr="0016486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79D0A4" w14:textId="77777777" w:rsidR="00E80877" w:rsidRPr="0016486C" w:rsidRDefault="00E80877">
      <w:r w:rsidRPr="0016486C">
        <w:separator/>
      </w:r>
    </w:p>
  </w:footnote>
  <w:footnote w:type="continuationSeparator" w:id="0">
    <w:p w14:paraId="0A8275C8" w14:textId="77777777" w:rsidR="00E80877" w:rsidRPr="0016486C" w:rsidRDefault="00E80877">
      <w:r w:rsidRPr="0016486C">
        <w:continuationSeparator/>
      </w:r>
    </w:p>
  </w:footnote>
  <w:footnote w:id="1">
    <w:p w14:paraId="025DDE0D" w14:textId="77777777" w:rsidR="005904BD" w:rsidRPr="00B6796D" w:rsidRDefault="005904BD" w:rsidP="005904BD">
      <w:pPr>
        <w:ind w:left="567" w:hanging="567"/>
        <w:rPr>
          <w:lang w:val="fi-FI"/>
        </w:rPr>
      </w:pPr>
      <w:r w:rsidRPr="00C637D5">
        <w:rPr>
          <w:rStyle w:val="FootnoteReference"/>
        </w:rPr>
        <w:footnoteRef/>
      </w:r>
      <w:r w:rsidRPr="00B6796D">
        <w:rPr>
          <w:lang w:val="fi-FI"/>
        </w:rPr>
        <w:t xml:space="preserve"> </w:t>
      </w:r>
      <w:r w:rsidRPr="00B6796D">
        <w:rPr>
          <w:lang w:val="fi-FI"/>
        </w:rPr>
        <w:tab/>
        <w:t xml:space="preserve">HL L 58., 2023.2.23., 1. o., ELI: </w:t>
      </w:r>
      <w:hyperlink r:id="rId1" w:tooltip="Gives access to this document through its ELI URI." w:history="1">
        <w:r w:rsidRPr="00B6796D">
          <w:rPr>
            <w:color w:val="0563C1"/>
            <w:u w:val="single"/>
            <w:shd w:val="clear" w:color="auto" w:fill="FFFFFF"/>
            <w:lang w:val="fi-FI"/>
          </w:rPr>
          <w:t>http://data.europa.eu/eli/budget/2023/1/oj</w:t>
        </w:r>
      </w:hyperlink>
      <w:r w:rsidRPr="00B6796D">
        <w:rPr>
          <w:shd w:val="clear" w:color="auto" w:fill="FFFFFF"/>
          <w:lang w:val="fi-FI"/>
        </w:rPr>
        <w:t>.</w:t>
      </w:r>
    </w:p>
  </w:footnote>
  <w:footnote w:id="2">
    <w:p w14:paraId="661C3E8F" w14:textId="77777777" w:rsidR="005904BD" w:rsidRPr="00C637D5" w:rsidRDefault="005904BD" w:rsidP="005904BD">
      <w:pPr>
        <w:pStyle w:val="FootnoteText"/>
        <w:ind w:left="567" w:hanging="567"/>
        <w:rPr>
          <w:sz w:val="24"/>
          <w:lang w:val="hu-HU"/>
        </w:rPr>
      </w:pPr>
      <w:r w:rsidRPr="00C637D5">
        <w:rPr>
          <w:rStyle w:val="FootnoteReference"/>
          <w:sz w:val="24"/>
          <w:lang w:val="hu-HU"/>
        </w:rPr>
        <w:footnoteRef/>
      </w:r>
      <w:r w:rsidRPr="00C637D5">
        <w:rPr>
          <w:sz w:val="24"/>
          <w:lang w:val="hu-HU"/>
        </w:rPr>
        <w:t xml:space="preserve"> </w:t>
      </w:r>
      <w:r w:rsidRPr="003A2EFF">
        <w:rPr>
          <w:sz w:val="24"/>
          <w:lang w:val="hu-HU"/>
        </w:rPr>
        <w:tab/>
        <w:t xml:space="preserve">HL C, C/2024/5462, 2024.10.10., ELI: </w:t>
      </w:r>
      <w:r w:rsidR="00B00E49">
        <w:fldChar w:fldCharType="begin"/>
      </w:r>
      <w:r w:rsidR="00B00E49" w:rsidRPr="00B00E49">
        <w:rPr>
          <w:lang w:val="fi-FI"/>
        </w:rPr>
        <w:instrText>HYPERLINK "http://data.europa.eu/eli/C/2024/5462/oj"</w:instrText>
      </w:r>
      <w:r w:rsidR="00B00E49">
        <w:fldChar w:fldCharType="separate"/>
      </w:r>
      <w:r w:rsidRPr="003A2EFF">
        <w:rPr>
          <w:rStyle w:val="Hyperlink1"/>
          <w:sz w:val="24"/>
          <w:lang w:val="hu-HU"/>
        </w:rPr>
        <w:t>http://data.europa.eu/eli/C/2024/5462/oj</w:t>
      </w:r>
      <w:r w:rsidR="00B00E49">
        <w:rPr>
          <w:rStyle w:val="Hyperlink1"/>
          <w:sz w:val="24"/>
          <w:lang w:val="hu-HU"/>
        </w:rPr>
        <w:fldChar w:fldCharType="end"/>
      </w:r>
      <w:r w:rsidRPr="003A2EFF">
        <w:rPr>
          <w:sz w:val="24"/>
          <w:shd w:val="clear" w:color="auto" w:fill="FFFFFF"/>
          <w:lang w:val="hu-HU"/>
        </w:rPr>
        <w:t>.</w:t>
      </w:r>
    </w:p>
  </w:footnote>
  <w:footnote w:id="3">
    <w:p w14:paraId="6498E9BD" w14:textId="77777777" w:rsidR="005904BD" w:rsidRPr="00C637D5" w:rsidRDefault="005904BD" w:rsidP="005904BD">
      <w:pPr>
        <w:pStyle w:val="FootnoteText"/>
        <w:ind w:left="567" w:hanging="567"/>
        <w:rPr>
          <w:sz w:val="24"/>
          <w:lang w:val="hu-HU"/>
        </w:rPr>
      </w:pPr>
      <w:r w:rsidRPr="00C637D5">
        <w:rPr>
          <w:rStyle w:val="FootnoteReference"/>
          <w:sz w:val="24"/>
          <w:lang w:val="hu-HU"/>
        </w:rPr>
        <w:footnoteRef/>
      </w:r>
      <w:r w:rsidRPr="00C637D5">
        <w:rPr>
          <w:sz w:val="24"/>
          <w:lang w:val="hu-HU"/>
        </w:rPr>
        <w:t xml:space="preserve"> </w:t>
      </w:r>
      <w:r w:rsidRPr="003A2EFF">
        <w:rPr>
          <w:sz w:val="24"/>
          <w:lang w:val="hu-HU"/>
        </w:rPr>
        <w:tab/>
        <w:t xml:space="preserve">HL C, C/2024/3115, 2024.5.23., ELI: </w:t>
      </w:r>
      <w:r w:rsidR="00B00E49">
        <w:fldChar w:fldCharType="begin"/>
      </w:r>
      <w:r w:rsidR="00B00E49" w:rsidRPr="00B00E49">
        <w:rPr>
          <w:lang w:val="fi-FI"/>
        </w:rPr>
        <w:instrText>HYPERLINK "http://data.europa.eu/eli/C/2024/3115/oj"</w:instrText>
      </w:r>
      <w:r w:rsidR="00B00E49">
        <w:fldChar w:fldCharType="separate"/>
      </w:r>
      <w:r w:rsidRPr="003A2EFF">
        <w:rPr>
          <w:rStyle w:val="Hyperlink1"/>
          <w:sz w:val="24"/>
          <w:lang w:val="hu-HU"/>
        </w:rPr>
        <w:t>http://data.europa.eu/eli/C/2024/3115/oj</w:t>
      </w:r>
      <w:r w:rsidR="00B00E49">
        <w:rPr>
          <w:rStyle w:val="Hyperlink1"/>
          <w:sz w:val="24"/>
          <w:lang w:val="hu-HU"/>
        </w:rPr>
        <w:fldChar w:fldCharType="end"/>
      </w:r>
      <w:r w:rsidRPr="003A2EFF">
        <w:rPr>
          <w:sz w:val="24"/>
          <w:shd w:val="clear" w:color="auto" w:fill="FFFFFF"/>
          <w:lang w:val="hu-HU"/>
        </w:rPr>
        <w:t>.</w:t>
      </w:r>
    </w:p>
  </w:footnote>
  <w:footnote w:id="4">
    <w:p w14:paraId="594BD6D1" w14:textId="77777777" w:rsidR="005904BD" w:rsidRPr="00C637D5" w:rsidRDefault="005904BD" w:rsidP="005904BD">
      <w:pPr>
        <w:pStyle w:val="FootnoteText"/>
        <w:ind w:left="567" w:hanging="567"/>
        <w:rPr>
          <w:sz w:val="24"/>
          <w:lang w:val="hu-HU"/>
        </w:rPr>
      </w:pPr>
      <w:r w:rsidRPr="00C637D5">
        <w:rPr>
          <w:rStyle w:val="FootnoteReference"/>
          <w:sz w:val="24"/>
          <w:lang w:val="hu-HU"/>
        </w:rPr>
        <w:footnoteRef/>
      </w:r>
      <w:r w:rsidRPr="00C637D5">
        <w:rPr>
          <w:sz w:val="24"/>
          <w:lang w:val="hu-HU"/>
        </w:rPr>
        <w:t xml:space="preserve"> </w:t>
      </w:r>
      <w:r w:rsidRPr="003A2EFF">
        <w:rPr>
          <w:sz w:val="24"/>
          <w:lang w:val="hu-HU"/>
        </w:rPr>
        <w:tab/>
        <w:t xml:space="preserve">HL C, C/2024/5882, 2024.10.9., ELI: </w:t>
      </w:r>
      <w:r w:rsidR="00B00E49">
        <w:fldChar w:fldCharType="begin"/>
      </w:r>
      <w:r w:rsidR="00B00E49" w:rsidRPr="00B00E49">
        <w:rPr>
          <w:lang w:val="fi-FI"/>
        </w:rPr>
        <w:instrText>HYPERLINK "http://data.europa.eu/eli/C/2024/5882/oj"</w:instrText>
      </w:r>
      <w:r w:rsidR="00B00E49">
        <w:fldChar w:fldCharType="separate"/>
      </w:r>
      <w:r w:rsidRPr="003A2EFF">
        <w:rPr>
          <w:rStyle w:val="Hyperlink1"/>
          <w:sz w:val="24"/>
          <w:lang w:val="hu-HU"/>
        </w:rPr>
        <w:t>http://data.europa.eu/eli/C/2024/5882/oj</w:t>
      </w:r>
      <w:r w:rsidR="00B00E49">
        <w:rPr>
          <w:rStyle w:val="Hyperlink1"/>
          <w:sz w:val="24"/>
          <w:lang w:val="hu-HU"/>
        </w:rPr>
        <w:fldChar w:fldCharType="end"/>
      </w:r>
      <w:r w:rsidRPr="003A2EFF">
        <w:rPr>
          <w:sz w:val="24"/>
          <w:shd w:val="clear" w:color="auto" w:fill="FFFFFF"/>
          <w:lang w:val="hu-HU"/>
        </w:rPr>
        <w:t>.</w:t>
      </w:r>
    </w:p>
  </w:footnote>
  <w:footnote w:id="5">
    <w:p w14:paraId="4D7D03FD" w14:textId="77777777" w:rsidR="005904BD" w:rsidRPr="00C637D5" w:rsidRDefault="005904BD" w:rsidP="005904BD">
      <w:pPr>
        <w:pStyle w:val="FootnoteText"/>
        <w:ind w:left="567" w:hanging="567"/>
        <w:rPr>
          <w:sz w:val="24"/>
          <w:lang w:val="hu-HU"/>
        </w:rPr>
      </w:pPr>
      <w:r w:rsidRPr="00C637D5">
        <w:rPr>
          <w:rStyle w:val="FootnoteReference"/>
          <w:sz w:val="24"/>
          <w:lang w:val="hu-HU"/>
        </w:rPr>
        <w:footnoteRef/>
      </w:r>
      <w:r w:rsidRPr="00C637D5">
        <w:rPr>
          <w:sz w:val="24"/>
          <w:lang w:val="hu-HU"/>
        </w:rPr>
        <w:t xml:space="preserve"> </w:t>
      </w:r>
      <w:r w:rsidRPr="003A2EFF">
        <w:rPr>
          <w:sz w:val="24"/>
          <w:lang w:val="hu-HU"/>
        </w:rPr>
        <w:tab/>
        <w:t xml:space="preserve">HL C, C/2024/6041, 2024.10.10., ELI: </w:t>
      </w:r>
      <w:r w:rsidR="00B00E49">
        <w:fldChar w:fldCharType="begin"/>
      </w:r>
      <w:r w:rsidR="00B00E49" w:rsidRPr="00B00E49">
        <w:rPr>
          <w:lang w:val="fi-FI"/>
        </w:rPr>
        <w:instrText>HYPERLINK "http://data.europa.eu/eli/C/2024/6041/oj"</w:instrText>
      </w:r>
      <w:r w:rsidR="00B00E49">
        <w:fldChar w:fldCharType="separate"/>
      </w:r>
      <w:r w:rsidRPr="003A2EFF">
        <w:rPr>
          <w:rStyle w:val="Hyperlink1"/>
          <w:sz w:val="24"/>
          <w:lang w:val="hu-HU"/>
        </w:rPr>
        <w:t>http://data.europa.eu/eli/C/2024/6041/oj</w:t>
      </w:r>
      <w:r w:rsidR="00B00E49">
        <w:rPr>
          <w:rStyle w:val="Hyperlink1"/>
          <w:sz w:val="24"/>
          <w:lang w:val="hu-HU"/>
        </w:rPr>
        <w:fldChar w:fldCharType="end"/>
      </w:r>
      <w:r w:rsidRPr="003A2EFF">
        <w:rPr>
          <w:sz w:val="24"/>
          <w:shd w:val="clear" w:color="auto" w:fill="FFFFFF"/>
          <w:lang w:val="hu-HU"/>
        </w:rPr>
        <w:t>.</w:t>
      </w:r>
    </w:p>
  </w:footnote>
  <w:footnote w:id="6">
    <w:p w14:paraId="500EE89C" w14:textId="77777777" w:rsidR="005904BD" w:rsidRPr="00C637D5" w:rsidRDefault="005904BD" w:rsidP="005904BD">
      <w:pPr>
        <w:pStyle w:val="FootnoteText"/>
        <w:ind w:left="567" w:hanging="567"/>
        <w:rPr>
          <w:sz w:val="24"/>
          <w:lang w:val="hu-HU"/>
        </w:rPr>
      </w:pPr>
      <w:r w:rsidRPr="00C637D5">
        <w:rPr>
          <w:rStyle w:val="FootnoteReference"/>
          <w:sz w:val="24"/>
          <w:lang w:val="hu-HU"/>
        </w:rPr>
        <w:footnoteRef/>
      </w:r>
      <w:r w:rsidRPr="00C637D5">
        <w:rPr>
          <w:sz w:val="24"/>
          <w:lang w:val="hu-HU"/>
        </w:rPr>
        <w:t xml:space="preserve"> </w:t>
      </w:r>
      <w:r w:rsidRPr="003A2EFF">
        <w:rPr>
          <w:sz w:val="24"/>
          <w:lang w:val="hu-HU"/>
        </w:rPr>
        <w:tab/>
        <w:t xml:space="preserve">HL L 193., 2018.7.30., 1. o., ELI: </w:t>
      </w:r>
      <w:r w:rsidR="00B00E49">
        <w:fldChar w:fldCharType="begin"/>
      </w:r>
      <w:r w:rsidR="00B00E49" w:rsidRPr="00B00E49">
        <w:rPr>
          <w:lang w:val="fi-FI"/>
        </w:rPr>
        <w:instrText>HYPERLINK "http://data.europa.eu/eli/reg/2018/1046/oj"</w:instrText>
      </w:r>
      <w:r w:rsidR="00B00E49">
        <w:fldChar w:fldCharType="separate"/>
      </w:r>
      <w:r w:rsidRPr="003A2EFF">
        <w:rPr>
          <w:rStyle w:val="Hyperlink1"/>
          <w:sz w:val="24"/>
          <w:lang w:val="hu-HU"/>
        </w:rPr>
        <w:t>http://data.europa.eu/eli/reg/2018/1046/oj</w:t>
      </w:r>
      <w:r w:rsidR="00B00E49">
        <w:rPr>
          <w:rStyle w:val="Hyperlink1"/>
          <w:sz w:val="24"/>
          <w:lang w:val="hu-HU"/>
        </w:rPr>
        <w:fldChar w:fldCharType="end"/>
      </w:r>
      <w:r w:rsidRPr="003A2EFF">
        <w:rPr>
          <w:sz w:val="24"/>
          <w:lang w:val="hu-HU"/>
        </w:rPr>
        <w:t>.</w:t>
      </w:r>
    </w:p>
  </w:footnote>
  <w:footnote w:id="7">
    <w:p w14:paraId="66FE917F" w14:textId="77777777" w:rsidR="005904BD" w:rsidRPr="00C637D5" w:rsidRDefault="005904BD" w:rsidP="005904BD">
      <w:pPr>
        <w:pStyle w:val="FootnoteText"/>
        <w:ind w:left="567" w:hanging="567"/>
        <w:rPr>
          <w:sz w:val="24"/>
          <w:szCs w:val="24"/>
          <w:lang w:val="hu-HU"/>
        </w:rPr>
      </w:pPr>
      <w:r w:rsidRPr="00C637D5">
        <w:rPr>
          <w:rStyle w:val="FootnoteReference"/>
          <w:sz w:val="24"/>
          <w:lang w:val="hu-HU"/>
        </w:rPr>
        <w:footnoteRef/>
      </w:r>
      <w:r w:rsidRPr="00C637D5">
        <w:rPr>
          <w:sz w:val="24"/>
          <w:lang w:val="hu-HU"/>
        </w:rPr>
        <w:t xml:space="preserve"> </w:t>
      </w:r>
      <w:r w:rsidRPr="003A2EFF">
        <w:rPr>
          <w:sz w:val="24"/>
          <w:lang w:val="hu-HU"/>
        </w:rPr>
        <w:tab/>
        <w:t xml:space="preserve">HL L, 2024/2509, 2024.9.26., ELI: </w:t>
      </w:r>
      <w:r w:rsidR="00B00E49">
        <w:fldChar w:fldCharType="begin"/>
      </w:r>
      <w:r w:rsidR="00B00E49" w:rsidRPr="00B00E49">
        <w:rPr>
          <w:lang w:val="fi-FI"/>
        </w:rPr>
        <w:instrText>HYPERLINK "http://data.europa.eu/eli/reg/2024/2509/oj" \t "_blank"</w:instrText>
      </w:r>
      <w:r w:rsidR="00B00E49">
        <w:fldChar w:fldCharType="separate"/>
      </w:r>
      <w:r w:rsidRPr="003A2EFF">
        <w:rPr>
          <w:rStyle w:val="Hyperlink1"/>
          <w:sz w:val="24"/>
          <w:shd w:val="clear" w:color="auto" w:fill="FFFFFF"/>
          <w:lang w:val="hu-HU"/>
        </w:rPr>
        <w:t>http://data.europa.eu/eli/reg/2024/2509/oj</w:t>
      </w:r>
      <w:r w:rsidR="00B00E49">
        <w:rPr>
          <w:rStyle w:val="Hyperlink1"/>
          <w:sz w:val="24"/>
          <w:shd w:val="clear" w:color="auto" w:fill="FFFFFF"/>
          <w:lang w:val="hu-HU"/>
        </w:rPr>
        <w:fldChar w:fldCharType="end"/>
      </w:r>
      <w:r w:rsidRPr="003A2EFF">
        <w:rPr>
          <w:sz w:val="24"/>
          <w:lang w:val="hu-HU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BFBE06" w14:textId="77777777" w:rsidR="00064002" w:rsidRPr="0016486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8BFAE3" w14:textId="77777777" w:rsidR="00064002" w:rsidRPr="0016486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100000" w14:textId="77777777" w:rsidR="00064002" w:rsidRPr="0016486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535574169">
    <w:abstractNumId w:val="9"/>
  </w:num>
  <w:num w:numId="2" w16cid:durableId="3940621">
    <w:abstractNumId w:val="9"/>
  </w:num>
  <w:num w:numId="3" w16cid:durableId="2121144838">
    <w:abstractNumId w:val="7"/>
  </w:num>
  <w:num w:numId="4" w16cid:durableId="1265961440">
    <w:abstractNumId w:val="7"/>
  </w:num>
  <w:num w:numId="5" w16cid:durableId="73161717">
    <w:abstractNumId w:val="6"/>
  </w:num>
  <w:num w:numId="6" w16cid:durableId="28384297">
    <w:abstractNumId w:val="6"/>
  </w:num>
  <w:num w:numId="7" w16cid:durableId="32508216">
    <w:abstractNumId w:val="5"/>
  </w:num>
  <w:num w:numId="8" w16cid:durableId="541330205">
    <w:abstractNumId w:val="5"/>
  </w:num>
  <w:num w:numId="9" w16cid:durableId="725491012">
    <w:abstractNumId w:val="4"/>
  </w:num>
  <w:num w:numId="10" w16cid:durableId="107087901">
    <w:abstractNumId w:val="4"/>
  </w:num>
  <w:num w:numId="11" w16cid:durableId="1444612899">
    <w:abstractNumId w:val="8"/>
  </w:num>
  <w:num w:numId="12" w16cid:durableId="1341737874">
    <w:abstractNumId w:val="8"/>
  </w:num>
  <w:num w:numId="13" w16cid:durableId="1044867964">
    <w:abstractNumId w:val="3"/>
  </w:num>
  <w:num w:numId="14" w16cid:durableId="1623265605">
    <w:abstractNumId w:val="3"/>
  </w:num>
  <w:num w:numId="15" w16cid:durableId="1777365108">
    <w:abstractNumId w:val="2"/>
  </w:num>
  <w:num w:numId="16" w16cid:durableId="88158633">
    <w:abstractNumId w:val="2"/>
  </w:num>
  <w:num w:numId="17" w16cid:durableId="505293548">
    <w:abstractNumId w:val="1"/>
  </w:num>
  <w:num w:numId="18" w16cid:durableId="1128549357">
    <w:abstractNumId w:val="1"/>
  </w:num>
  <w:num w:numId="19" w16cid:durableId="1887065353">
    <w:abstractNumId w:val="0"/>
  </w:num>
  <w:num w:numId="20" w16cid:durableId="435172577">
    <w:abstractNumId w:val="0"/>
  </w:num>
  <w:num w:numId="21" w16cid:durableId="2004624218">
    <w:abstractNumId w:val="9"/>
  </w:num>
  <w:num w:numId="22" w16cid:durableId="1533305087">
    <w:abstractNumId w:val="7"/>
  </w:num>
  <w:num w:numId="23" w16cid:durableId="1883443384">
    <w:abstractNumId w:val="6"/>
  </w:num>
  <w:num w:numId="24" w16cid:durableId="1202866884">
    <w:abstractNumId w:val="5"/>
  </w:num>
  <w:num w:numId="25" w16cid:durableId="524173518">
    <w:abstractNumId w:val="4"/>
  </w:num>
  <w:num w:numId="26" w16cid:durableId="481585874">
    <w:abstractNumId w:val="8"/>
  </w:num>
  <w:num w:numId="27" w16cid:durableId="895973587">
    <w:abstractNumId w:val="3"/>
  </w:num>
  <w:num w:numId="28" w16cid:durableId="318534596">
    <w:abstractNumId w:val="2"/>
  </w:num>
  <w:num w:numId="29" w16cid:durableId="1551964105">
    <w:abstractNumId w:val="1"/>
  </w:num>
  <w:num w:numId="30" w16cid:durableId="305553971">
    <w:abstractNumId w:val="0"/>
  </w:num>
  <w:num w:numId="31" w16cid:durableId="533931560">
    <w:abstractNumId w:val="9"/>
  </w:num>
  <w:num w:numId="32" w16cid:durableId="1030687862">
    <w:abstractNumId w:val="7"/>
  </w:num>
  <w:num w:numId="33" w16cid:durableId="936790687">
    <w:abstractNumId w:val="6"/>
  </w:num>
  <w:num w:numId="34" w16cid:durableId="14575144">
    <w:abstractNumId w:val="5"/>
  </w:num>
  <w:num w:numId="35" w16cid:durableId="74786984">
    <w:abstractNumId w:val="4"/>
  </w:num>
  <w:num w:numId="36" w16cid:durableId="621688401">
    <w:abstractNumId w:val="8"/>
  </w:num>
  <w:num w:numId="37" w16cid:durableId="732434446">
    <w:abstractNumId w:val="3"/>
  </w:num>
  <w:num w:numId="38" w16cid:durableId="1102989512">
    <w:abstractNumId w:val="2"/>
  </w:num>
  <w:num w:numId="39" w16cid:durableId="206374477">
    <w:abstractNumId w:val="1"/>
  </w:num>
  <w:num w:numId="40" w16cid:durableId="342785011">
    <w:abstractNumId w:val="0"/>
  </w:num>
  <w:num w:numId="41" w16cid:durableId="1756828927">
    <w:abstractNumId w:val="10"/>
  </w:num>
  <w:num w:numId="42" w16cid:durableId="888147152">
    <w:abstractNumId w:val="10"/>
  </w:num>
  <w:num w:numId="43" w16cid:durableId="4602340">
    <w:abstractNumId w:val="10"/>
  </w:num>
  <w:num w:numId="44" w16cid:durableId="65565167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62/2025"/>
    <w:docVar w:name="dvlangue" w:val="HU"/>
    <w:docVar w:name="dvnumam" w:val="0"/>
    <w:docVar w:name="dvpe" w:val="764.999"/>
    <w:docVar w:name="dvrapporteur" w:val="Előadó: "/>
    <w:docVar w:name="dvtitre" w:val="Az Európai Parlament 2025.  ...-i határozata az Európai Unió 2023. évi pénzügyi évre szóló általános költségvetésének végrehajtására vonatkozó mentesítésről, I. szakasz - Európai Parlament(2024/2020(DEC))"/>
  </w:docVars>
  <w:rsids>
    <w:rsidRoot w:val="00E80877"/>
    <w:rsid w:val="00002272"/>
    <w:rsid w:val="00064002"/>
    <w:rsid w:val="000677B9"/>
    <w:rsid w:val="000831BA"/>
    <w:rsid w:val="000A42CC"/>
    <w:rsid w:val="000D6FFC"/>
    <w:rsid w:val="000E656C"/>
    <w:rsid w:val="000E7DD9"/>
    <w:rsid w:val="0010095E"/>
    <w:rsid w:val="00125B37"/>
    <w:rsid w:val="0016486C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36606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904BD"/>
    <w:rsid w:val="005C2568"/>
    <w:rsid w:val="005F1B17"/>
    <w:rsid w:val="00602D7E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76B43"/>
    <w:rsid w:val="00881A7B"/>
    <w:rsid w:val="008840E5"/>
    <w:rsid w:val="00887B3E"/>
    <w:rsid w:val="008C2AC6"/>
    <w:rsid w:val="009277B8"/>
    <w:rsid w:val="00930C23"/>
    <w:rsid w:val="0093193B"/>
    <w:rsid w:val="009509D8"/>
    <w:rsid w:val="00950B64"/>
    <w:rsid w:val="00981893"/>
    <w:rsid w:val="009D32FA"/>
    <w:rsid w:val="00A1687D"/>
    <w:rsid w:val="00A43E52"/>
    <w:rsid w:val="00A4678D"/>
    <w:rsid w:val="00A778C7"/>
    <w:rsid w:val="00A87A20"/>
    <w:rsid w:val="00AB441E"/>
    <w:rsid w:val="00AB6293"/>
    <w:rsid w:val="00AE0928"/>
    <w:rsid w:val="00AF3B82"/>
    <w:rsid w:val="00B00E49"/>
    <w:rsid w:val="00B12E95"/>
    <w:rsid w:val="00B22876"/>
    <w:rsid w:val="00B31A4C"/>
    <w:rsid w:val="00B558F0"/>
    <w:rsid w:val="00BD48FE"/>
    <w:rsid w:val="00BD7BD8"/>
    <w:rsid w:val="00BE6ADC"/>
    <w:rsid w:val="00C05BFE"/>
    <w:rsid w:val="00C23CD4"/>
    <w:rsid w:val="00C61C0C"/>
    <w:rsid w:val="00C665FD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166E9"/>
    <w:rsid w:val="00E365E1"/>
    <w:rsid w:val="00E80877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623FBC"/>
  <w15:chartTrackingRefBased/>
  <w15:docId w15:val="{1E68CF17-4F57-43B6-A632-5D0D2D918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C665FD"/>
    <w:pPr>
      <w:spacing w:before="480" w:after="240"/>
    </w:pPr>
  </w:style>
  <w:style w:type="paragraph" w:customStyle="1" w:styleId="NormalHanging12a">
    <w:name w:val="NormalHanging12a"/>
    <w:basedOn w:val="Normal"/>
    <w:link w:val="NormalHanging12aChar"/>
    <w:rsid w:val="00C665FD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rsid w:val="00C665FD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C665FD"/>
    <w:rPr>
      <w:sz w:val="24"/>
      <w:lang w:val="hu-HU"/>
    </w:rPr>
  </w:style>
  <w:style w:type="paragraph" w:styleId="BalloonText">
    <w:name w:val="Balloon Text"/>
    <w:basedOn w:val="Normal"/>
    <w:link w:val="BalloonTextChar"/>
    <w:rsid w:val="000D6FF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D6FFC"/>
    <w:rPr>
      <w:rFonts w:ascii="Segoe UI" w:hAnsi="Segoe UI" w:cs="Segoe UI"/>
      <w:sz w:val="18"/>
      <w:szCs w:val="18"/>
      <w:lang w:val="hu-HU"/>
    </w:rPr>
  </w:style>
  <w:style w:type="character" w:customStyle="1" w:styleId="Hyperlink1">
    <w:name w:val="Hyperlink1"/>
    <w:basedOn w:val="DefaultParagraphFont"/>
    <w:uiPriority w:val="99"/>
    <w:rsid w:val="005904BD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budget/2023/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8D2A54-56A4-4642-B18A-7D90997B96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441</Words>
  <Characters>3315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SALAT Adriana relf</dc:creator>
  <cp:keywords/>
  <cp:lastModifiedBy>ILLY_D</cp:lastModifiedBy>
  <cp:revision>2</cp:revision>
  <cp:lastPrinted>2004-11-19T15:42:00Z</cp:lastPrinted>
  <dcterms:created xsi:type="dcterms:W3CDTF">2025-11-24T16:45:00Z</dcterms:created>
  <dcterms:modified xsi:type="dcterms:W3CDTF">2025-11-24T16:45:00Z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P10_TA(2025)0078_</vt:lpwstr>
  </property>
  <property fmtid="{D5CDD505-2E9C-101B-9397-08002B2CF9AE}" pid="4" name="&lt;Type&gt;">
    <vt:lpwstr>RR</vt:lpwstr>
  </property>
</Properties>
</file>